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86" w:rsidRDefault="00884734" w:rsidP="003F513A">
      <w:pPr>
        <w:jc w:val="center"/>
        <w:rPr>
          <w:rFonts w:ascii="仿宋" w:eastAsia="仿宋" w:hAnsi="仿宋" w:cs="Times New Roman"/>
          <w:bCs/>
          <w:color w:val="000000"/>
          <w:sz w:val="44"/>
          <w:szCs w:val="44"/>
        </w:rPr>
      </w:pPr>
      <w:bookmarkStart w:id="0" w:name="_Hlk523649471"/>
      <w:r w:rsidRPr="00E31C57">
        <w:rPr>
          <w:rFonts w:ascii="仿宋" w:eastAsia="仿宋" w:hAnsi="仿宋" w:cs="Times New Roman" w:hint="eastAsia"/>
          <w:bCs/>
          <w:color w:val="000000"/>
          <w:sz w:val="44"/>
          <w:szCs w:val="44"/>
        </w:rPr>
        <w:t>一次性使用心脏固定器</w:t>
      </w:r>
      <w:bookmarkEnd w:id="0"/>
      <w:r w:rsidR="00391386">
        <w:rPr>
          <w:rFonts w:ascii="仿宋" w:eastAsia="仿宋" w:hAnsi="仿宋" w:cs="Times New Roman" w:hint="eastAsia"/>
          <w:bCs/>
          <w:color w:val="000000"/>
          <w:sz w:val="44"/>
          <w:szCs w:val="44"/>
        </w:rPr>
        <w:t>注册技术审查</w:t>
      </w:r>
    </w:p>
    <w:p w:rsidR="00C95233" w:rsidRPr="00E31C57" w:rsidRDefault="003F513A" w:rsidP="003F513A">
      <w:pPr>
        <w:jc w:val="center"/>
        <w:rPr>
          <w:rFonts w:ascii="仿宋" w:eastAsia="仿宋" w:hAnsi="仿宋" w:cs="Times New Roman"/>
          <w:bCs/>
          <w:color w:val="000000"/>
          <w:sz w:val="44"/>
          <w:szCs w:val="44"/>
        </w:rPr>
      </w:pPr>
      <w:r w:rsidRPr="00E31C57">
        <w:rPr>
          <w:rFonts w:ascii="仿宋" w:eastAsia="仿宋" w:hAnsi="仿宋" w:cs="Times New Roman" w:hint="eastAsia"/>
          <w:bCs/>
          <w:color w:val="000000"/>
          <w:sz w:val="44"/>
          <w:szCs w:val="44"/>
        </w:rPr>
        <w:t>指导原则</w:t>
      </w:r>
      <w:r w:rsidR="00391386">
        <w:rPr>
          <w:rFonts w:ascii="仿宋" w:eastAsia="仿宋" w:hAnsi="仿宋" w:cs="Times New Roman" w:hint="eastAsia"/>
          <w:bCs/>
          <w:color w:val="000000"/>
          <w:sz w:val="44"/>
          <w:szCs w:val="44"/>
        </w:rPr>
        <w:t>（</w:t>
      </w:r>
      <w:r w:rsidR="00B002E7">
        <w:rPr>
          <w:rFonts w:ascii="仿宋" w:eastAsia="仿宋" w:hAnsi="仿宋" w:cs="Times New Roman" w:hint="eastAsia"/>
          <w:bCs/>
          <w:color w:val="000000"/>
          <w:sz w:val="44"/>
          <w:szCs w:val="44"/>
        </w:rPr>
        <w:t>征求意见</w:t>
      </w:r>
      <w:r w:rsidR="00391386">
        <w:rPr>
          <w:rFonts w:ascii="仿宋" w:eastAsia="仿宋" w:hAnsi="仿宋" w:cs="Times New Roman" w:hint="eastAsia"/>
          <w:bCs/>
          <w:color w:val="000000"/>
          <w:sz w:val="44"/>
          <w:szCs w:val="44"/>
        </w:rPr>
        <w:t>稿）</w:t>
      </w:r>
    </w:p>
    <w:p w:rsidR="00717D8E" w:rsidRPr="00E31C57" w:rsidRDefault="00717D8E" w:rsidP="00717D8E">
      <w:pPr>
        <w:jc w:val="left"/>
        <w:rPr>
          <w:rFonts w:ascii="仿宋" w:eastAsia="仿宋" w:hAnsi="仿宋"/>
          <w:sz w:val="24"/>
          <w:szCs w:val="24"/>
        </w:rPr>
      </w:pPr>
    </w:p>
    <w:p w:rsidR="003D11E1" w:rsidRPr="00E31C57" w:rsidRDefault="00717D8E" w:rsidP="003D11E1">
      <w:pPr>
        <w:spacing w:line="520" w:lineRule="exact"/>
        <w:ind w:firstLineChars="200" w:firstLine="640"/>
        <w:rPr>
          <w:rFonts w:ascii="仿宋" w:eastAsia="仿宋" w:hAnsi="仿宋"/>
          <w:color w:val="000000"/>
          <w:sz w:val="32"/>
          <w:szCs w:val="32"/>
        </w:rPr>
      </w:pPr>
      <w:r w:rsidRPr="00E31C57">
        <w:rPr>
          <w:rFonts w:ascii="仿宋" w:eastAsia="仿宋" w:hAnsi="仿宋"/>
          <w:color w:val="000000"/>
          <w:sz w:val="32"/>
          <w:szCs w:val="32"/>
        </w:rPr>
        <w:t>本指导原则旨在为申请人进行</w:t>
      </w:r>
      <w:r w:rsidR="00884734" w:rsidRPr="00E31C57">
        <w:rPr>
          <w:rFonts w:ascii="仿宋" w:eastAsia="仿宋" w:hAnsi="仿宋" w:hint="eastAsia"/>
          <w:color w:val="000000"/>
          <w:sz w:val="32"/>
          <w:szCs w:val="32"/>
        </w:rPr>
        <w:t>一次性使用心脏固定器</w:t>
      </w:r>
      <w:r w:rsidRPr="00E31C57">
        <w:rPr>
          <w:rFonts w:ascii="仿宋" w:eastAsia="仿宋" w:hAnsi="仿宋"/>
          <w:color w:val="000000"/>
          <w:sz w:val="32"/>
          <w:szCs w:val="32"/>
        </w:rPr>
        <w:t>的注册申报提供技术指导，</w:t>
      </w:r>
      <w:bookmarkStart w:id="1" w:name="_Toc306265284"/>
      <w:r w:rsidR="003D11E1" w:rsidRPr="00E31C57">
        <w:rPr>
          <w:rFonts w:ascii="仿宋" w:eastAsia="仿宋" w:hAnsi="仿宋" w:hint="eastAsia"/>
          <w:color w:val="000000"/>
          <w:sz w:val="32"/>
          <w:szCs w:val="32"/>
        </w:rPr>
        <w:t>帮助审评人员理解和掌握该类产品原理/机理、结构、性能、预期用途等内容，把握技术审评工作基本要求和尺度，对产品安全性、有效性</w:t>
      </w:r>
      <w:r w:rsidR="00D200EC">
        <w:rPr>
          <w:rFonts w:ascii="仿宋" w:eastAsia="仿宋" w:hAnsi="仿宋" w:hint="eastAsia"/>
          <w:color w:val="000000"/>
          <w:sz w:val="32"/>
          <w:szCs w:val="32"/>
        </w:rPr>
        <w:t>做</w:t>
      </w:r>
      <w:r w:rsidR="003D11E1" w:rsidRPr="00E31C57">
        <w:rPr>
          <w:rFonts w:ascii="仿宋" w:eastAsia="仿宋" w:hAnsi="仿宋" w:hint="eastAsia"/>
          <w:color w:val="000000"/>
          <w:sz w:val="32"/>
          <w:szCs w:val="32"/>
        </w:rPr>
        <w:t>出系统评价。</w:t>
      </w:r>
    </w:p>
    <w:p w:rsidR="003D11E1" w:rsidRPr="00E31C57" w:rsidRDefault="003D11E1" w:rsidP="003D11E1">
      <w:pPr>
        <w:spacing w:line="520" w:lineRule="exact"/>
        <w:ind w:firstLineChars="200" w:firstLine="640"/>
        <w:rPr>
          <w:rFonts w:ascii="仿宋" w:eastAsia="仿宋" w:hAnsi="仿宋"/>
          <w:color w:val="000000"/>
          <w:sz w:val="32"/>
          <w:szCs w:val="32"/>
        </w:rPr>
      </w:pPr>
      <w:r w:rsidRPr="00E31C57">
        <w:rPr>
          <w:rFonts w:ascii="仿宋" w:eastAsia="仿宋" w:hAnsi="仿宋" w:hint="eastAsia"/>
          <w:color w:val="000000"/>
          <w:sz w:val="32"/>
          <w:szCs w:val="32"/>
        </w:rPr>
        <w:t>本指导原则所确定的核心内容是在目前的科技认识水平和现有产品技术基础上形成的。因此，审评人员应注意其适宜性，密切关注适用标准及相关技术的最新进展，考虑产品的更新和变化。</w:t>
      </w:r>
    </w:p>
    <w:p w:rsidR="003D11E1" w:rsidRPr="00E31C57" w:rsidRDefault="003D11E1" w:rsidP="003D11E1">
      <w:pPr>
        <w:spacing w:line="520" w:lineRule="exact"/>
        <w:ind w:firstLineChars="200" w:firstLine="640"/>
        <w:rPr>
          <w:rFonts w:ascii="仿宋" w:eastAsia="仿宋" w:hAnsi="仿宋"/>
          <w:color w:val="000000"/>
          <w:sz w:val="32"/>
          <w:szCs w:val="32"/>
        </w:rPr>
      </w:pPr>
      <w:r w:rsidRPr="00E31C57">
        <w:rPr>
          <w:rFonts w:ascii="仿宋" w:eastAsia="仿宋" w:hAnsi="仿宋" w:hint="eastAsia"/>
          <w:color w:val="000000"/>
          <w:sz w:val="32"/>
          <w:szCs w:val="32"/>
        </w:rPr>
        <w:t>本指导原则不作为法规强制执行，不包括行政审批要求。但是，审评人员需密切关注相关法规的变化，以确认申报产品是否符合法规要求。</w:t>
      </w:r>
    </w:p>
    <w:p w:rsidR="00717D8E" w:rsidRPr="00820FCA" w:rsidRDefault="00717D8E" w:rsidP="00820FCA">
      <w:pPr>
        <w:spacing w:line="520" w:lineRule="exact"/>
        <w:ind w:rightChars="-32" w:right="-67" w:firstLineChars="200" w:firstLine="600"/>
        <w:rPr>
          <w:rFonts w:ascii="黑体" w:eastAsia="黑体" w:hAnsi="黑体"/>
          <w:sz w:val="30"/>
          <w:szCs w:val="30"/>
        </w:rPr>
      </w:pPr>
      <w:r w:rsidRPr="00820FCA">
        <w:rPr>
          <w:rFonts w:ascii="黑体" w:eastAsia="黑体" w:hAnsi="黑体"/>
          <w:sz w:val="30"/>
          <w:szCs w:val="30"/>
        </w:rPr>
        <w:t>一、适用范围</w:t>
      </w:r>
      <w:bookmarkEnd w:id="1"/>
    </w:p>
    <w:p w:rsidR="00414620" w:rsidRPr="00E31C57" w:rsidRDefault="00414620" w:rsidP="00414620">
      <w:pPr>
        <w:spacing w:line="520" w:lineRule="exact"/>
        <w:ind w:firstLineChars="200" w:firstLine="640"/>
        <w:rPr>
          <w:rFonts w:ascii="仿宋" w:eastAsia="仿宋" w:hAnsi="仿宋"/>
          <w:color w:val="000000"/>
          <w:sz w:val="32"/>
          <w:szCs w:val="32"/>
        </w:rPr>
      </w:pPr>
      <w:bookmarkStart w:id="2" w:name="_Hlk523649889"/>
      <w:bookmarkStart w:id="3" w:name="OLE_LINK1"/>
      <w:bookmarkStart w:id="4" w:name="OLE_LINK2"/>
      <w:r w:rsidRPr="00E31C57">
        <w:rPr>
          <w:rFonts w:ascii="仿宋" w:eastAsia="仿宋" w:hAnsi="仿宋" w:hint="eastAsia"/>
          <w:color w:val="000000"/>
          <w:sz w:val="32"/>
          <w:szCs w:val="32"/>
        </w:rPr>
        <w:t>本指导原则适用于</w:t>
      </w:r>
      <w:r w:rsidR="00884734" w:rsidRPr="00E31C57">
        <w:rPr>
          <w:rFonts w:ascii="仿宋" w:eastAsia="仿宋" w:hAnsi="仿宋" w:hint="eastAsia"/>
          <w:color w:val="000000"/>
          <w:sz w:val="32"/>
          <w:szCs w:val="32"/>
        </w:rPr>
        <w:t>一次性使用心脏固定器</w:t>
      </w:r>
      <w:r w:rsidRPr="00E31C57">
        <w:rPr>
          <w:rFonts w:ascii="仿宋" w:eastAsia="仿宋" w:hAnsi="仿宋" w:hint="eastAsia"/>
          <w:color w:val="000000"/>
          <w:sz w:val="32"/>
          <w:szCs w:val="32"/>
        </w:rPr>
        <w:t>。《医疗器械分类目录》</w:t>
      </w:r>
      <w:r w:rsidR="00B026FB">
        <w:rPr>
          <w:rFonts w:ascii="仿宋" w:eastAsia="仿宋" w:hAnsi="仿宋" w:hint="eastAsia"/>
          <w:color w:val="000000"/>
          <w:sz w:val="32"/>
          <w:szCs w:val="32"/>
        </w:rPr>
        <w:t>（2002版）</w:t>
      </w:r>
      <w:r w:rsidRPr="00E31C57">
        <w:rPr>
          <w:rFonts w:ascii="仿宋" w:eastAsia="仿宋" w:hAnsi="仿宋" w:hint="eastAsia"/>
          <w:color w:val="000000"/>
          <w:sz w:val="32"/>
          <w:szCs w:val="32"/>
        </w:rPr>
        <w:t>中管理类别为Ⅱ类，分类代</w:t>
      </w:r>
      <w:r w:rsidRPr="003D346B">
        <w:rPr>
          <w:rFonts w:ascii="仿宋" w:eastAsia="仿宋" w:hAnsi="仿宋" w:hint="eastAsia"/>
          <w:color w:val="000000"/>
          <w:sz w:val="32"/>
          <w:szCs w:val="32"/>
        </w:rPr>
        <w:t>号为68</w:t>
      </w:r>
      <w:r w:rsidR="009902A8" w:rsidRPr="003D346B">
        <w:rPr>
          <w:rFonts w:ascii="仿宋" w:eastAsia="仿宋" w:hAnsi="仿宋" w:hint="eastAsia"/>
          <w:color w:val="000000"/>
          <w:sz w:val="32"/>
          <w:szCs w:val="32"/>
        </w:rPr>
        <w:t>07</w:t>
      </w:r>
      <w:r w:rsidRPr="00E31C57">
        <w:rPr>
          <w:rFonts w:ascii="仿宋" w:eastAsia="仿宋" w:hAnsi="仿宋" w:hint="eastAsia"/>
          <w:color w:val="000000"/>
          <w:sz w:val="32"/>
          <w:szCs w:val="32"/>
        </w:rPr>
        <w:t>。</w:t>
      </w:r>
      <w:r w:rsidR="00B026FB">
        <w:rPr>
          <w:rFonts w:ascii="仿宋" w:eastAsia="仿宋" w:hAnsi="仿宋" w:hint="eastAsia"/>
          <w:color w:val="000000"/>
          <w:sz w:val="32"/>
          <w:szCs w:val="32"/>
        </w:rPr>
        <w:t>根据《</w:t>
      </w:r>
      <w:r w:rsidR="00B026FB" w:rsidRPr="00B026FB">
        <w:rPr>
          <w:rFonts w:ascii="仿宋" w:eastAsia="仿宋" w:hAnsi="仿宋" w:hint="eastAsia"/>
          <w:color w:val="000000"/>
          <w:sz w:val="32"/>
          <w:szCs w:val="32"/>
        </w:rPr>
        <w:t>总局关于发布医疗器械分类目录的公告（2017年第104号）</w:t>
      </w:r>
      <w:r w:rsidR="00B026FB">
        <w:rPr>
          <w:rFonts w:ascii="仿宋" w:eastAsia="仿宋" w:hAnsi="仿宋" w:hint="eastAsia"/>
          <w:color w:val="000000"/>
          <w:sz w:val="32"/>
          <w:szCs w:val="32"/>
        </w:rPr>
        <w:t>》规定，一次性使用心脏固定器</w:t>
      </w:r>
      <w:r w:rsidR="00B026FB" w:rsidRPr="00E31C57">
        <w:rPr>
          <w:rFonts w:ascii="仿宋" w:eastAsia="仿宋" w:hAnsi="仿宋" w:hint="eastAsia"/>
          <w:color w:val="000000"/>
          <w:sz w:val="32"/>
          <w:szCs w:val="32"/>
        </w:rPr>
        <w:t>管理类别为Ⅱ类，</w:t>
      </w:r>
      <w:r w:rsidR="001360E1">
        <w:rPr>
          <w:rFonts w:ascii="仿宋" w:eastAsia="仿宋" w:hAnsi="仿宋" w:hint="eastAsia"/>
          <w:color w:val="000000"/>
          <w:sz w:val="32"/>
          <w:szCs w:val="32"/>
        </w:rPr>
        <w:t>子目录为</w:t>
      </w:r>
      <w:r w:rsidR="001360E1" w:rsidRPr="001360E1">
        <w:rPr>
          <w:rFonts w:ascii="仿宋" w:eastAsia="仿宋" w:hAnsi="仿宋" w:hint="eastAsia"/>
          <w:color w:val="000000"/>
          <w:sz w:val="32"/>
          <w:szCs w:val="32"/>
        </w:rPr>
        <w:t>03神经和心血管手术器械</w:t>
      </w:r>
      <w:r w:rsidR="001360E1">
        <w:rPr>
          <w:rFonts w:ascii="仿宋" w:eastAsia="仿宋" w:hAnsi="仿宋" w:hint="eastAsia"/>
          <w:color w:val="000000"/>
          <w:sz w:val="32"/>
          <w:szCs w:val="32"/>
        </w:rPr>
        <w:t>，</w:t>
      </w:r>
      <w:r w:rsidR="00B026FB">
        <w:rPr>
          <w:rFonts w:ascii="仿宋" w:eastAsia="仿宋" w:hAnsi="仿宋" w:hint="eastAsia"/>
          <w:color w:val="000000"/>
          <w:sz w:val="32"/>
          <w:szCs w:val="32"/>
        </w:rPr>
        <w:t>一级产品类别为14</w:t>
      </w:r>
      <w:r w:rsidR="001360E1" w:rsidRPr="001360E1">
        <w:rPr>
          <w:rFonts w:ascii="仿宋" w:eastAsia="仿宋" w:hAnsi="仿宋" w:hint="eastAsia"/>
          <w:color w:val="000000"/>
          <w:sz w:val="32"/>
          <w:szCs w:val="32"/>
        </w:rPr>
        <w:t>神经和心血管手术器械-其他器械</w:t>
      </w:r>
      <w:r w:rsidR="001360E1">
        <w:rPr>
          <w:rFonts w:ascii="仿宋" w:eastAsia="仿宋" w:hAnsi="仿宋" w:hint="eastAsia"/>
          <w:color w:val="000000"/>
          <w:sz w:val="32"/>
          <w:szCs w:val="32"/>
        </w:rPr>
        <w:t>，二级产品类别为</w:t>
      </w:r>
      <w:r w:rsidR="001360E1" w:rsidRPr="001360E1">
        <w:rPr>
          <w:rFonts w:ascii="仿宋" w:eastAsia="仿宋" w:hAnsi="仿宋" w:hint="eastAsia"/>
          <w:color w:val="000000"/>
          <w:sz w:val="32"/>
          <w:szCs w:val="32"/>
        </w:rPr>
        <w:t>02固位器</w:t>
      </w:r>
      <w:r w:rsidR="00B026FB">
        <w:rPr>
          <w:rFonts w:ascii="仿宋" w:eastAsia="仿宋" w:hAnsi="仿宋" w:hint="eastAsia"/>
          <w:color w:val="000000"/>
          <w:sz w:val="32"/>
          <w:szCs w:val="32"/>
        </w:rPr>
        <w:t>。</w:t>
      </w:r>
    </w:p>
    <w:p w:rsidR="00CF6E0E" w:rsidRPr="00E31C57" w:rsidRDefault="00414620" w:rsidP="00797EE8">
      <w:pPr>
        <w:spacing w:line="520" w:lineRule="exact"/>
        <w:ind w:firstLineChars="200" w:firstLine="640"/>
        <w:rPr>
          <w:rFonts w:ascii="仿宋" w:eastAsia="仿宋" w:hAnsi="仿宋"/>
          <w:sz w:val="24"/>
          <w:szCs w:val="24"/>
        </w:rPr>
      </w:pPr>
      <w:bookmarkStart w:id="5" w:name="_Hlk523649876"/>
      <w:bookmarkEnd w:id="2"/>
      <w:r w:rsidRPr="00E31C57">
        <w:rPr>
          <w:rFonts w:ascii="仿宋" w:eastAsia="仿宋" w:hAnsi="仿宋" w:hint="eastAsia"/>
          <w:color w:val="000000"/>
          <w:sz w:val="32"/>
          <w:szCs w:val="32"/>
        </w:rPr>
        <w:t>本指导原则不适用于</w:t>
      </w:r>
      <w:r w:rsidR="00C311BD" w:rsidRPr="00E31C57">
        <w:rPr>
          <w:rFonts w:ascii="仿宋" w:eastAsia="仿宋" w:hAnsi="仿宋" w:hint="eastAsia"/>
          <w:color w:val="000000"/>
          <w:sz w:val="32"/>
          <w:szCs w:val="32"/>
        </w:rPr>
        <w:t>重复使用的心脏</w:t>
      </w:r>
      <w:r w:rsidR="00A82D27" w:rsidRPr="00E31C57">
        <w:rPr>
          <w:rFonts w:ascii="仿宋" w:eastAsia="仿宋" w:hAnsi="仿宋" w:hint="eastAsia"/>
          <w:color w:val="000000"/>
          <w:sz w:val="32"/>
          <w:szCs w:val="32"/>
        </w:rPr>
        <w:t>固</w:t>
      </w:r>
      <w:r w:rsidR="00C311BD" w:rsidRPr="00E31C57">
        <w:rPr>
          <w:rFonts w:ascii="仿宋" w:eastAsia="仿宋" w:hAnsi="仿宋" w:hint="eastAsia"/>
          <w:color w:val="000000"/>
          <w:sz w:val="32"/>
          <w:szCs w:val="32"/>
        </w:rPr>
        <w:t>定器</w:t>
      </w:r>
      <w:r w:rsidRPr="00E31C57">
        <w:rPr>
          <w:rFonts w:ascii="仿宋" w:eastAsia="仿宋" w:hAnsi="仿宋" w:hint="eastAsia"/>
          <w:color w:val="000000"/>
          <w:sz w:val="32"/>
          <w:szCs w:val="32"/>
        </w:rPr>
        <w:t>。</w:t>
      </w:r>
      <w:bookmarkEnd w:id="3"/>
      <w:bookmarkEnd w:id="4"/>
      <w:bookmarkEnd w:id="5"/>
    </w:p>
    <w:p w:rsidR="00CF6E0E" w:rsidRPr="00820FCA" w:rsidRDefault="00CF6E0E" w:rsidP="00820FCA">
      <w:pPr>
        <w:spacing w:line="520" w:lineRule="exact"/>
        <w:ind w:rightChars="-32" w:right="-67" w:firstLineChars="200" w:firstLine="600"/>
        <w:rPr>
          <w:rFonts w:ascii="黑体" w:eastAsia="黑体" w:hAnsi="黑体"/>
          <w:sz w:val="30"/>
          <w:szCs w:val="30"/>
        </w:rPr>
      </w:pPr>
      <w:r w:rsidRPr="00820FCA">
        <w:rPr>
          <w:rFonts w:ascii="黑体" w:eastAsia="黑体" w:hAnsi="黑体"/>
          <w:sz w:val="30"/>
          <w:szCs w:val="30"/>
        </w:rPr>
        <w:t>二、注册申报资料要求</w:t>
      </w:r>
    </w:p>
    <w:p w:rsidR="00031449" w:rsidRPr="00797EE8" w:rsidRDefault="00031449" w:rsidP="00031449">
      <w:pPr>
        <w:spacing w:line="520" w:lineRule="exact"/>
        <w:ind w:firstLineChars="200" w:firstLine="640"/>
        <w:rPr>
          <w:rFonts w:ascii="楷体" w:eastAsia="楷体" w:hAnsi="楷体"/>
          <w:sz w:val="32"/>
          <w:szCs w:val="32"/>
        </w:rPr>
      </w:pPr>
      <w:r w:rsidRPr="00797EE8">
        <w:rPr>
          <w:rFonts w:ascii="楷体" w:eastAsia="楷体" w:hAnsi="楷体" w:hint="eastAsia"/>
          <w:sz w:val="32"/>
          <w:szCs w:val="32"/>
        </w:rPr>
        <w:t>（一）产品名称的要求</w:t>
      </w:r>
    </w:p>
    <w:p w:rsidR="008D12DB" w:rsidRPr="00E31C57" w:rsidRDefault="00031449" w:rsidP="008D12DB">
      <w:pPr>
        <w:pStyle w:val="a9"/>
        <w:spacing w:line="560" w:lineRule="exact"/>
        <w:ind w:firstLineChars="200" w:firstLine="640"/>
        <w:rPr>
          <w:rFonts w:ascii="仿宋" w:eastAsia="仿宋" w:hAnsi="仿宋" w:cstheme="minorBidi"/>
          <w:color w:val="000000"/>
          <w:kern w:val="2"/>
          <w:sz w:val="32"/>
          <w:szCs w:val="32"/>
        </w:rPr>
      </w:pPr>
      <w:r w:rsidRPr="00E31C57">
        <w:rPr>
          <w:rFonts w:ascii="仿宋" w:eastAsia="仿宋" w:hAnsi="仿宋" w:cstheme="minorBidi" w:hint="eastAsia"/>
          <w:color w:val="000000"/>
          <w:kern w:val="2"/>
          <w:sz w:val="32"/>
          <w:szCs w:val="32"/>
        </w:rPr>
        <w:t>产品名称应以产品的预期用途和适用范围为依据，</w:t>
      </w:r>
      <w:bookmarkStart w:id="6" w:name="_Hlk523650005"/>
      <w:r w:rsidRPr="00E31C57">
        <w:rPr>
          <w:rFonts w:ascii="仿宋" w:eastAsia="仿宋" w:hAnsi="仿宋" w:cstheme="minorBidi" w:hint="eastAsia"/>
          <w:color w:val="000000"/>
          <w:kern w:val="2"/>
          <w:sz w:val="32"/>
          <w:szCs w:val="32"/>
        </w:rPr>
        <w:t>一般应为一次性使用心脏固定器</w:t>
      </w:r>
      <w:r w:rsidR="00B026FB">
        <w:rPr>
          <w:rFonts w:ascii="仿宋" w:eastAsia="仿宋" w:hAnsi="仿宋" w:hint="eastAsia"/>
          <w:color w:val="000000"/>
          <w:sz w:val="32"/>
          <w:szCs w:val="32"/>
        </w:rPr>
        <w:t>（</w:t>
      </w:r>
      <w:bookmarkStart w:id="7" w:name="_Hlk523649549"/>
      <w:r w:rsidR="00B026FB">
        <w:rPr>
          <w:rFonts w:ascii="仿宋" w:eastAsia="仿宋" w:hAnsi="仿宋" w:hint="eastAsia"/>
          <w:color w:val="000000"/>
          <w:sz w:val="32"/>
          <w:szCs w:val="32"/>
        </w:rPr>
        <w:t>以下简称为“心脏固定器”</w:t>
      </w:r>
      <w:bookmarkEnd w:id="7"/>
      <w:r w:rsidR="00B026FB">
        <w:rPr>
          <w:rFonts w:ascii="仿宋" w:eastAsia="仿宋" w:hAnsi="仿宋" w:hint="eastAsia"/>
          <w:color w:val="000000"/>
          <w:sz w:val="32"/>
          <w:szCs w:val="32"/>
        </w:rPr>
        <w:t>）</w:t>
      </w:r>
      <w:r w:rsidRPr="00E31C57">
        <w:rPr>
          <w:rFonts w:ascii="仿宋" w:eastAsia="仿宋" w:hAnsi="仿宋" w:cstheme="minorBidi" w:hint="eastAsia"/>
          <w:color w:val="000000"/>
          <w:kern w:val="2"/>
          <w:sz w:val="32"/>
          <w:szCs w:val="32"/>
        </w:rPr>
        <w:t>、</w:t>
      </w:r>
      <w:r w:rsidRPr="00E31C57">
        <w:rPr>
          <w:rFonts w:ascii="仿宋" w:eastAsia="仿宋" w:hAnsi="仿宋" w:cstheme="minorBidi" w:hint="eastAsia"/>
          <w:color w:val="000000"/>
          <w:kern w:val="2"/>
          <w:sz w:val="32"/>
          <w:szCs w:val="32"/>
        </w:rPr>
        <w:lastRenderedPageBreak/>
        <w:t>一次性使用心脏稳定器</w:t>
      </w:r>
      <w:r w:rsidR="00FF6F15" w:rsidRPr="00E31C57">
        <w:rPr>
          <w:rFonts w:ascii="仿宋" w:eastAsia="仿宋" w:hAnsi="仿宋" w:cstheme="minorBidi" w:hint="eastAsia"/>
          <w:color w:val="000000"/>
          <w:kern w:val="2"/>
          <w:sz w:val="32"/>
          <w:szCs w:val="32"/>
        </w:rPr>
        <w:t>。</w:t>
      </w:r>
    </w:p>
    <w:bookmarkEnd w:id="6"/>
    <w:p w:rsidR="00031449" w:rsidRPr="00797EE8" w:rsidRDefault="00031449" w:rsidP="001935E6">
      <w:pPr>
        <w:spacing w:line="520" w:lineRule="exact"/>
        <w:ind w:firstLineChars="200" w:firstLine="640"/>
        <w:rPr>
          <w:rFonts w:ascii="楷体" w:eastAsia="楷体" w:hAnsi="楷体"/>
          <w:sz w:val="32"/>
          <w:szCs w:val="32"/>
        </w:rPr>
      </w:pPr>
      <w:r w:rsidRPr="00797EE8">
        <w:rPr>
          <w:rFonts w:ascii="楷体" w:eastAsia="楷体" w:hAnsi="楷体" w:hint="eastAsia"/>
          <w:sz w:val="32"/>
          <w:szCs w:val="32"/>
        </w:rPr>
        <w:t>（二）产品的结构组成</w:t>
      </w:r>
    </w:p>
    <w:p w:rsidR="00855C85" w:rsidRDefault="00855C85" w:rsidP="001935E6">
      <w:pPr>
        <w:pStyle w:val="a9"/>
        <w:spacing w:line="560" w:lineRule="exact"/>
        <w:ind w:firstLineChars="200" w:firstLine="640"/>
        <w:rPr>
          <w:rFonts w:ascii="仿宋" w:eastAsia="仿宋" w:hAnsi="仿宋" w:cstheme="minorBidi"/>
          <w:color w:val="000000"/>
          <w:kern w:val="2"/>
          <w:sz w:val="32"/>
          <w:szCs w:val="32"/>
        </w:rPr>
      </w:pPr>
      <w:r w:rsidRPr="00E31C57">
        <w:rPr>
          <w:rFonts w:ascii="仿宋" w:eastAsia="仿宋" w:hAnsi="仿宋" w:cstheme="minorBidi" w:hint="eastAsia"/>
          <w:color w:val="000000"/>
          <w:kern w:val="2"/>
          <w:sz w:val="32"/>
          <w:szCs w:val="32"/>
        </w:rPr>
        <w:t>心脏固定器产品通常分为吸引固定型和机械固定型。</w:t>
      </w:r>
      <w:r w:rsidR="001360E1" w:rsidRPr="001360E1">
        <w:rPr>
          <w:rFonts w:ascii="仿宋" w:eastAsia="仿宋" w:hAnsi="仿宋" w:cstheme="minorBidi" w:hint="eastAsia"/>
          <w:color w:val="000000"/>
          <w:kern w:val="2"/>
          <w:sz w:val="32"/>
          <w:szCs w:val="32"/>
        </w:rPr>
        <w:t>一般由调节手柄、固定卡座、万向支撑臂、吸盘、负压吸引管组成，也可由压脚叶（或吸脚固定座、吸脚）、负压连接管、三通阀、定向夹头组件、调节臂、固定座、调节手柄、旋柄、内穿拉紧钢丝组件组成</w:t>
      </w:r>
      <w:r w:rsidRPr="00E31C57">
        <w:rPr>
          <w:rFonts w:ascii="仿宋" w:eastAsia="仿宋" w:hAnsi="仿宋" w:cstheme="minorBidi" w:hint="eastAsia"/>
          <w:color w:val="000000"/>
          <w:kern w:val="2"/>
          <w:sz w:val="32"/>
          <w:szCs w:val="32"/>
        </w:rPr>
        <w:t>。</w:t>
      </w:r>
    </w:p>
    <w:p w:rsidR="00820FCA" w:rsidRPr="00820FCA" w:rsidRDefault="00820FCA" w:rsidP="00820FCA">
      <w:pPr>
        <w:spacing w:line="480" w:lineRule="auto"/>
        <w:ind w:firstLineChars="200" w:firstLine="640"/>
        <w:rPr>
          <w:rFonts w:ascii="仿宋" w:eastAsia="仿宋" w:hAnsi="仿宋"/>
          <w:color w:val="000000"/>
          <w:sz w:val="32"/>
          <w:szCs w:val="32"/>
        </w:rPr>
      </w:pPr>
      <w:r w:rsidRPr="00820FCA">
        <w:rPr>
          <w:rFonts w:ascii="仿宋" w:eastAsia="仿宋" w:hAnsi="仿宋" w:hint="eastAsia"/>
          <w:color w:val="000000"/>
          <w:sz w:val="32"/>
          <w:szCs w:val="32"/>
        </w:rPr>
        <w:t>常见产品及组件举例如下</w:t>
      </w:r>
      <w:r w:rsidR="00A82D27">
        <w:rPr>
          <w:rFonts w:ascii="仿宋" w:eastAsia="仿宋" w:hAnsi="仿宋" w:hint="eastAsia"/>
          <w:color w:val="000000"/>
          <w:sz w:val="32"/>
          <w:szCs w:val="32"/>
        </w:rPr>
        <w:t>图</w:t>
      </w:r>
      <w:r w:rsidRPr="00820FCA">
        <w:rPr>
          <w:rFonts w:ascii="仿宋" w:eastAsia="仿宋" w:hAnsi="仿宋" w:hint="eastAsia"/>
          <w:color w:val="000000"/>
          <w:sz w:val="32"/>
          <w:szCs w:val="32"/>
        </w:rPr>
        <w:t>：</w:t>
      </w:r>
    </w:p>
    <w:p w:rsidR="00762637" w:rsidRDefault="00625C36" w:rsidP="00762637">
      <w:pPr>
        <w:pStyle w:val="a9"/>
        <w:spacing w:line="560" w:lineRule="exact"/>
        <w:ind w:firstLineChars="200" w:firstLine="560"/>
        <w:rPr>
          <w:rFonts w:ascii="仿宋" w:eastAsia="仿宋" w:hAnsi="仿宋"/>
          <w:sz w:val="28"/>
          <w:szCs w:val="28"/>
        </w:rPr>
      </w:pPr>
      <w:r>
        <w:rPr>
          <w:rFonts w:ascii="仿宋" w:eastAsia="仿宋" w:hAnsi="仿宋"/>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75.5pt;margin-top:8.3pt;width:331pt;height:22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" strokecolor="white [3212]">
            <v:textbox>
              <w:txbxContent>
                <w:p w:rsidR="009A65D6" w:rsidRPr="00A82D27" w:rsidRDefault="00551E7D">
                  <w:pPr>
                    <w:rPr>
                      <w:rFonts w:ascii="仿宋" w:eastAsia="仿宋" w:hAnsi="仿宋"/>
                      <w:color w:val="000000"/>
                      <w:sz w:val="28"/>
                      <w:szCs w:val="28"/>
                    </w:rPr>
                  </w:pPr>
                  <w:r>
                    <w:rPr>
                      <w:rFonts w:hint="eastAsia"/>
                      <w:noProof/>
                    </w:rPr>
                    <w:drawing>
                      <wp:inline distT="0" distB="0" distL="0" distR="0">
                        <wp:extent cx="3648075" cy="2270374"/>
                        <wp:effectExtent l="19050" t="0" r="9525" b="0"/>
                        <wp:docPr id="13" name="图片 12" descr="{545971B3-F692-40C3-9E12-D97C39ABA4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971B3-F692-40C3-9E12-D97C39ABA407}.bmp"/>
                                <pic:cNvPicPr/>
                              </pic:nvPicPr>
                              <pic:blipFill>
                                <a:blip r:embed="rId8" cstate="screen"/>
                                <a:stretch>
                                  <a:fillRect/>
                                </a:stretch>
                              </pic:blipFill>
                              <pic:spPr>
                                <a:xfrm>
                                  <a:off x="0" y="0"/>
                                  <a:ext cx="3648075" cy="2270374"/>
                                </a:xfrm>
                                <a:prstGeom prst="rect">
                                  <a:avLst/>
                                </a:prstGeom>
                              </pic:spPr>
                            </pic:pic>
                          </a:graphicData>
                        </a:graphic>
                      </wp:inline>
                    </w:drawing>
                  </w:r>
                  <w:r w:rsidR="009A65D6">
                    <w:rPr>
                      <w:rFonts w:hint="eastAsia"/>
                    </w:rPr>
                    <w:t xml:space="preserve">      </w:t>
                  </w:r>
                  <w:r w:rsidR="009A65D6" w:rsidRPr="009A65D6">
                    <w:rPr>
                      <w:rFonts w:ascii="仿宋" w:eastAsia="仿宋" w:hAnsi="仿宋" w:hint="eastAsia"/>
                      <w:color w:val="000000"/>
                      <w:sz w:val="28"/>
                      <w:szCs w:val="28"/>
                    </w:rPr>
                    <w:t xml:space="preserve">  </w:t>
                  </w:r>
                </w:p>
                <w:p w:rsidR="009A65D6" w:rsidRPr="000F4411" w:rsidRDefault="000F4411" w:rsidP="000F4411">
                  <w:pPr>
                    <w:jc w:val="center"/>
                    <w:rPr>
                      <w:rFonts w:ascii="仿宋" w:eastAsia="仿宋" w:hAnsi="仿宋"/>
                      <w:color w:val="000000"/>
                      <w:sz w:val="28"/>
                      <w:szCs w:val="28"/>
                    </w:rPr>
                  </w:pPr>
                  <w:r w:rsidRPr="000F4411">
                    <w:rPr>
                      <w:rFonts w:ascii="仿宋" w:eastAsia="仿宋" w:hAnsi="仿宋" w:hint="eastAsia"/>
                      <w:color w:val="000000"/>
                      <w:sz w:val="28"/>
                      <w:szCs w:val="28"/>
                    </w:rPr>
                    <w:t>一次性使用心脏固定器</w:t>
                  </w:r>
                  <w:r w:rsidR="00A82D27">
                    <w:rPr>
                      <w:rFonts w:ascii="仿宋" w:eastAsia="仿宋" w:hAnsi="仿宋" w:hint="eastAsia"/>
                      <w:color w:val="000000"/>
                      <w:sz w:val="28"/>
                      <w:szCs w:val="28"/>
                    </w:rPr>
                    <w:t>（示例）</w:t>
                  </w:r>
                </w:p>
                <w:p w:rsidR="009A65D6" w:rsidRDefault="009A65D6"/>
                <w:p w:rsidR="009A65D6" w:rsidRDefault="009A65D6"/>
                <w:p w:rsidR="009A65D6" w:rsidRDefault="009A65D6"/>
              </w:txbxContent>
            </v:textbox>
          </v:shape>
        </w:pict>
      </w:r>
    </w:p>
    <w:p w:rsidR="000F4411" w:rsidRDefault="000F4411" w:rsidP="00762637">
      <w:pPr>
        <w:pStyle w:val="a9"/>
        <w:spacing w:line="560" w:lineRule="exact"/>
        <w:ind w:firstLineChars="200" w:firstLine="560"/>
        <w:rPr>
          <w:rFonts w:ascii="仿宋" w:eastAsia="仿宋" w:hAnsi="仿宋"/>
          <w:sz w:val="28"/>
          <w:szCs w:val="28"/>
        </w:rPr>
      </w:pPr>
    </w:p>
    <w:p w:rsidR="000F4411" w:rsidRDefault="000F4411" w:rsidP="00762637">
      <w:pPr>
        <w:pStyle w:val="a9"/>
        <w:spacing w:line="560" w:lineRule="exact"/>
        <w:ind w:firstLineChars="200" w:firstLine="560"/>
        <w:rPr>
          <w:rFonts w:ascii="仿宋" w:eastAsia="仿宋" w:hAnsi="仿宋"/>
          <w:sz w:val="28"/>
          <w:szCs w:val="28"/>
        </w:rPr>
      </w:pPr>
    </w:p>
    <w:p w:rsidR="000F4411" w:rsidRDefault="000F4411" w:rsidP="00762637">
      <w:pPr>
        <w:pStyle w:val="a9"/>
        <w:spacing w:line="560" w:lineRule="exact"/>
        <w:ind w:firstLineChars="200" w:firstLine="560"/>
        <w:rPr>
          <w:rFonts w:ascii="仿宋" w:eastAsia="仿宋" w:hAnsi="仿宋"/>
          <w:sz w:val="28"/>
          <w:szCs w:val="28"/>
        </w:rPr>
      </w:pPr>
    </w:p>
    <w:p w:rsidR="000F4411" w:rsidRDefault="000F4411" w:rsidP="00762637">
      <w:pPr>
        <w:pStyle w:val="a9"/>
        <w:spacing w:line="560" w:lineRule="exact"/>
        <w:ind w:firstLineChars="200" w:firstLine="560"/>
        <w:rPr>
          <w:rFonts w:ascii="仿宋" w:eastAsia="仿宋" w:hAnsi="仿宋"/>
          <w:sz w:val="28"/>
          <w:szCs w:val="28"/>
        </w:rPr>
      </w:pPr>
    </w:p>
    <w:p w:rsidR="000F4411" w:rsidRDefault="000F4411" w:rsidP="00762637">
      <w:pPr>
        <w:pStyle w:val="a9"/>
        <w:spacing w:line="560" w:lineRule="exact"/>
        <w:ind w:firstLineChars="200" w:firstLine="560"/>
        <w:rPr>
          <w:rFonts w:ascii="仿宋" w:eastAsia="仿宋" w:hAnsi="仿宋"/>
          <w:sz w:val="28"/>
          <w:szCs w:val="28"/>
        </w:rPr>
      </w:pPr>
    </w:p>
    <w:p w:rsidR="000F4411" w:rsidRDefault="000F4411" w:rsidP="00762637">
      <w:pPr>
        <w:pStyle w:val="a9"/>
        <w:spacing w:line="560" w:lineRule="exact"/>
        <w:ind w:firstLineChars="200" w:firstLine="560"/>
        <w:rPr>
          <w:rFonts w:ascii="仿宋" w:eastAsia="仿宋" w:hAnsi="仿宋"/>
          <w:sz w:val="28"/>
          <w:szCs w:val="28"/>
        </w:rPr>
      </w:pPr>
    </w:p>
    <w:p w:rsidR="000F4411" w:rsidRDefault="000F4411" w:rsidP="00762637">
      <w:pPr>
        <w:pStyle w:val="a9"/>
        <w:spacing w:line="560" w:lineRule="exact"/>
        <w:ind w:firstLineChars="200" w:firstLine="560"/>
        <w:rPr>
          <w:rFonts w:ascii="仿宋" w:eastAsia="仿宋" w:hAnsi="仿宋"/>
          <w:sz w:val="28"/>
          <w:szCs w:val="28"/>
        </w:rPr>
      </w:pPr>
    </w:p>
    <w:p w:rsidR="006A5784" w:rsidRDefault="006A5784" w:rsidP="00762637">
      <w:pPr>
        <w:pStyle w:val="a9"/>
        <w:spacing w:line="560" w:lineRule="exact"/>
        <w:ind w:firstLineChars="200" w:firstLine="560"/>
        <w:rPr>
          <w:rFonts w:ascii="仿宋" w:eastAsia="仿宋" w:hAnsi="仿宋"/>
          <w:sz w:val="28"/>
          <w:szCs w:val="28"/>
        </w:rPr>
      </w:pPr>
    </w:p>
    <w:p w:rsidR="00762637" w:rsidRDefault="00625C36" w:rsidP="00820FCA">
      <w:pPr>
        <w:pStyle w:val="a9"/>
        <w:spacing w:line="560" w:lineRule="exact"/>
        <w:ind w:firstLineChars="200" w:firstLine="560"/>
        <w:rPr>
          <w:rFonts w:ascii="仿宋" w:eastAsia="仿宋" w:hAnsi="仿宋"/>
          <w:sz w:val="28"/>
          <w:szCs w:val="28"/>
        </w:rPr>
      </w:pPr>
      <w:r>
        <w:rPr>
          <w:rFonts w:ascii="仿宋" w:eastAsia="仿宋" w:hAnsi="仿宋"/>
          <w:noProof/>
          <w:sz w:val="28"/>
          <w:szCs w:val="28"/>
        </w:rPr>
        <w:pict>
          <v:shape id="Text Box 3" o:spid="_x0000_s1027" type="#_x0000_t202" style="position:absolute;left:0;text-align:left;margin-left:248.75pt;margin-top:2.8pt;width:157.75pt;height:21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" strokecolor="white [3212]">
            <v:textbox>
              <w:txbxContent>
                <w:p w:rsidR="00762637" w:rsidRDefault="000F4411">
                  <w:r>
                    <w:rPr>
                      <w:rFonts w:ascii="仿宋" w:eastAsia="仿宋" w:hAnsi="仿宋" w:hint="eastAsia"/>
                      <w:noProof/>
                      <w:color w:val="000000"/>
                      <w:sz w:val="28"/>
                      <w:szCs w:val="28"/>
                    </w:rPr>
                    <w:drawing>
                      <wp:inline distT="0" distB="0" distL="0" distR="0">
                        <wp:extent cx="1567816" cy="2274073"/>
                        <wp:effectExtent l="19050" t="0" r="0" b="0"/>
                        <wp:docPr id="4" name="图片 1" descr="{7EFF5E1B-2CA3-40FB-BD4C-136970632DE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FF5E1B-2CA3-40FB-BD4C-136970632DEF}.bmp"/>
                                <pic:cNvPicPr/>
                              </pic:nvPicPr>
                              <pic:blipFill>
                                <a:blip r:embed="rId9" cstate="screen"/>
                                <a:stretch>
                                  <a:fillRect/>
                                </a:stretch>
                              </pic:blipFill>
                              <pic:spPr>
                                <a:xfrm>
                                  <a:off x="0" y="0"/>
                                  <a:ext cx="1567815" cy="2274072"/>
                                </a:xfrm>
                                <a:prstGeom prst="rect">
                                  <a:avLst/>
                                </a:prstGeom>
                              </pic:spPr>
                            </pic:pic>
                          </a:graphicData>
                        </a:graphic>
                      </wp:inline>
                    </w:drawing>
                  </w:r>
                </w:p>
                <w:p w:rsidR="00762637" w:rsidRPr="009A65D6" w:rsidRDefault="009A65D6" w:rsidP="00A82D27">
                  <w:pPr>
                    <w:rPr>
                      <w:rFonts w:ascii="仿宋" w:eastAsia="仿宋" w:hAnsi="仿宋"/>
                      <w:color w:val="000000"/>
                      <w:sz w:val="28"/>
                      <w:szCs w:val="28"/>
                    </w:rPr>
                  </w:pPr>
                  <w:r w:rsidRPr="009A65D6">
                    <w:rPr>
                      <w:rFonts w:ascii="仿宋" w:eastAsia="仿宋" w:hAnsi="仿宋" w:hint="eastAsia"/>
                      <w:color w:val="000000"/>
                      <w:sz w:val="28"/>
                      <w:szCs w:val="28"/>
                    </w:rPr>
                    <w:t>机械固定型</w:t>
                  </w:r>
                  <w:r w:rsidR="00A82D27">
                    <w:rPr>
                      <w:rFonts w:ascii="仿宋" w:eastAsia="仿宋" w:hAnsi="仿宋" w:hint="eastAsia"/>
                      <w:color w:val="000000"/>
                      <w:sz w:val="28"/>
                      <w:szCs w:val="28"/>
                    </w:rPr>
                    <w:t>（示例）</w:t>
                  </w:r>
                </w:p>
              </w:txbxContent>
            </v:textbox>
          </v:shape>
        </w:pict>
      </w:r>
      <w:r>
        <w:rPr>
          <w:rFonts w:ascii="仿宋" w:eastAsia="仿宋" w:hAnsi="仿宋"/>
          <w:noProof/>
          <w:sz w:val="28"/>
          <w:szCs w:val="28"/>
        </w:rPr>
        <w:pict>
          <v:shape id="Text Box 5" o:spid="_x0000_s1028" type="#_x0000_t202" style="position:absolute;left:0;text-align:left;margin-left:61.05pt;margin-top:2.55pt;width:157pt;height:225.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" strokecolor="white [3212]">
            <v:textbox>
              <w:txbxContent>
                <w:p w:rsidR="000F4411" w:rsidRDefault="000F4411" w:rsidP="000F4411">
                  <w:pPr>
                    <w:jc w:val="center"/>
                  </w:pPr>
                  <w:r>
                    <w:rPr>
                      <w:noProof/>
                    </w:rPr>
                    <w:drawing>
                      <wp:inline distT="0" distB="0" distL="0" distR="0">
                        <wp:extent cx="1565275" cy="2275840"/>
                        <wp:effectExtent l="19050" t="0" r="0" b="0"/>
                        <wp:docPr id="1" name="图片 0" descr="{F00F8F03-0C4A-411E-9EBC-64A481EC5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F8F03-0C4A-411E-9EBC-64A481EC5126}.bmp"/>
                                <pic:cNvPicPr/>
                              </pic:nvPicPr>
                              <pic:blipFill>
                                <a:blip r:embed="rId10" cstate="screen"/>
                                <a:stretch>
                                  <a:fillRect/>
                                </a:stretch>
                              </pic:blipFill>
                              <pic:spPr>
                                <a:xfrm>
                                  <a:off x="0" y="0"/>
                                  <a:ext cx="1565275" cy="2275840"/>
                                </a:xfrm>
                                <a:prstGeom prst="rect">
                                  <a:avLst/>
                                </a:prstGeom>
                              </pic:spPr>
                            </pic:pic>
                          </a:graphicData>
                        </a:graphic>
                      </wp:inline>
                    </w:drawing>
                  </w:r>
                </w:p>
                <w:p w:rsidR="000F4411" w:rsidRPr="000F4411" w:rsidRDefault="000F4411" w:rsidP="000F4411">
                  <w:pPr>
                    <w:jc w:val="center"/>
                    <w:rPr>
                      <w:rFonts w:ascii="仿宋" w:eastAsia="仿宋" w:hAnsi="仿宋"/>
                      <w:color w:val="000000"/>
                      <w:sz w:val="28"/>
                      <w:szCs w:val="28"/>
                    </w:rPr>
                  </w:pPr>
                  <w:r w:rsidRPr="000F4411">
                    <w:rPr>
                      <w:rFonts w:ascii="仿宋" w:eastAsia="仿宋" w:hAnsi="仿宋" w:hint="eastAsia"/>
                      <w:color w:val="000000"/>
                      <w:sz w:val="28"/>
                      <w:szCs w:val="28"/>
                    </w:rPr>
                    <w:t>吸引固定型</w:t>
                  </w:r>
                  <w:r w:rsidR="00A82D27">
                    <w:rPr>
                      <w:rFonts w:ascii="仿宋" w:eastAsia="仿宋" w:hAnsi="仿宋" w:hint="eastAsia"/>
                      <w:color w:val="000000"/>
                      <w:sz w:val="28"/>
                      <w:szCs w:val="28"/>
                    </w:rPr>
                    <w:t>（示例）</w:t>
                  </w:r>
                </w:p>
              </w:txbxContent>
            </v:textbox>
          </v:shape>
        </w:pict>
      </w:r>
    </w:p>
    <w:p w:rsidR="00762637" w:rsidRDefault="00762637" w:rsidP="00762637">
      <w:pPr>
        <w:pStyle w:val="a9"/>
        <w:spacing w:line="560" w:lineRule="exact"/>
        <w:ind w:firstLineChars="200" w:firstLine="560"/>
        <w:rPr>
          <w:rFonts w:ascii="仿宋" w:eastAsia="仿宋" w:hAnsi="仿宋"/>
          <w:sz w:val="28"/>
          <w:szCs w:val="28"/>
        </w:rPr>
      </w:pPr>
    </w:p>
    <w:p w:rsidR="00762637" w:rsidRDefault="00762637" w:rsidP="00820FCA">
      <w:pPr>
        <w:pStyle w:val="a9"/>
        <w:spacing w:line="560" w:lineRule="exact"/>
        <w:ind w:firstLineChars="200" w:firstLine="560"/>
        <w:rPr>
          <w:rFonts w:ascii="仿宋" w:eastAsia="仿宋" w:hAnsi="仿宋"/>
          <w:sz w:val="28"/>
          <w:szCs w:val="28"/>
        </w:rPr>
      </w:pPr>
    </w:p>
    <w:p w:rsidR="000F4411" w:rsidRDefault="000F4411" w:rsidP="00820FCA">
      <w:pPr>
        <w:pStyle w:val="a9"/>
        <w:spacing w:line="560" w:lineRule="exact"/>
        <w:ind w:firstLineChars="200" w:firstLine="560"/>
        <w:rPr>
          <w:rFonts w:ascii="仿宋" w:eastAsia="仿宋" w:hAnsi="仿宋"/>
          <w:sz w:val="28"/>
          <w:szCs w:val="28"/>
        </w:rPr>
      </w:pPr>
    </w:p>
    <w:p w:rsidR="000F4411" w:rsidRDefault="000F4411" w:rsidP="000F4411">
      <w:pPr>
        <w:pStyle w:val="a9"/>
        <w:spacing w:line="560" w:lineRule="exact"/>
        <w:ind w:firstLineChars="200" w:firstLine="560"/>
        <w:rPr>
          <w:rFonts w:ascii="仿宋" w:eastAsia="仿宋" w:hAnsi="仿宋"/>
          <w:sz w:val="28"/>
          <w:szCs w:val="28"/>
        </w:rPr>
      </w:pPr>
    </w:p>
    <w:p w:rsidR="000F4411" w:rsidRDefault="000F4411" w:rsidP="00820FCA">
      <w:pPr>
        <w:pStyle w:val="a9"/>
        <w:spacing w:line="560" w:lineRule="exact"/>
        <w:ind w:firstLineChars="200" w:firstLine="560"/>
        <w:rPr>
          <w:rFonts w:ascii="仿宋" w:eastAsia="仿宋" w:hAnsi="仿宋"/>
          <w:sz w:val="28"/>
          <w:szCs w:val="28"/>
        </w:rPr>
      </w:pPr>
    </w:p>
    <w:p w:rsidR="000F4411" w:rsidRDefault="000F4411" w:rsidP="00820FCA">
      <w:pPr>
        <w:pStyle w:val="a9"/>
        <w:spacing w:line="560" w:lineRule="exact"/>
        <w:ind w:firstLineChars="200" w:firstLine="560"/>
        <w:rPr>
          <w:rFonts w:ascii="仿宋" w:eastAsia="仿宋" w:hAnsi="仿宋"/>
          <w:sz w:val="28"/>
          <w:szCs w:val="28"/>
        </w:rPr>
      </w:pPr>
    </w:p>
    <w:p w:rsidR="00797EE8" w:rsidRDefault="00797EE8" w:rsidP="00820FCA">
      <w:pPr>
        <w:pStyle w:val="a9"/>
        <w:spacing w:line="560" w:lineRule="exact"/>
        <w:ind w:firstLineChars="200" w:firstLine="560"/>
        <w:rPr>
          <w:rFonts w:ascii="仿宋" w:eastAsia="仿宋" w:hAnsi="仿宋"/>
          <w:sz w:val="28"/>
          <w:szCs w:val="28"/>
        </w:rPr>
      </w:pPr>
    </w:p>
    <w:p w:rsidR="007B7BBE" w:rsidRPr="00797EE8" w:rsidRDefault="007B7BBE" w:rsidP="007B7BBE">
      <w:pPr>
        <w:spacing w:line="520" w:lineRule="exact"/>
        <w:ind w:firstLineChars="200" w:firstLine="640"/>
        <w:rPr>
          <w:rFonts w:ascii="楷体" w:eastAsia="楷体" w:hAnsi="楷体"/>
          <w:sz w:val="32"/>
          <w:szCs w:val="32"/>
        </w:rPr>
      </w:pPr>
      <w:r w:rsidRPr="00797EE8">
        <w:rPr>
          <w:rFonts w:ascii="楷体" w:eastAsia="楷体" w:hAnsi="楷体" w:hint="eastAsia"/>
          <w:sz w:val="32"/>
          <w:szCs w:val="32"/>
        </w:rPr>
        <w:lastRenderedPageBreak/>
        <w:t>（三）产品工作原理</w:t>
      </w:r>
    </w:p>
    <w:p w:rsidR="007B7BBE" w:rsidRPr="00E31C57" w:rsidRDefault="007B7BBE" w:rsidP="007B7BBE">
      <w:pPr>
        <w:ind w:firstLine="640"/>
        <w:rPr>
          <w:rFonts w:ascii="仿宋" w:eastAsia="仿宋" w:hAnsi="仿宋"/>
          <w:color w:val="000000"/>
          <w:sz w:val="32"/>
          <w:szCs w:val="32"/>
        </w:rPr>
      </w:pPr>
      <w:r w:rsidRPr="00E31C57">
        <w:rPr>
          <w:rFonts w:ascii="仿宋" w:eastAsia="仿宋" w:hAnsi="仿宋"/>
          <w:color w:val="000000"/>
          <w:sz w:val="32"/>
          <w:szCs w:val="32"/>
        </w:rPr>
        <w:t>心脏固定器产品</w:t>
      </w:r>
      <w:r w:rsidRPr="00E31C57">
        <w:rPr>
          <w:rFonts w:ascii="仿宋" w:eastAsia="仿宋" w:hAnsi="仿宋" w:hint="eastAsia"/>
          <w:color w:val="000000"/>
          <w:sz w:val="32"/>
          <w:szCs w:val="32"/>
        </w:rPr>
        <w:t>主要通过</w:t>
      </w:r>
      <w:r w:rsidRPr="00E31C57">
        <w:rPr>
          <w:rFonts w:ascii="仿宋" w:eastAsia="仿宋" w:hAnsi="仿宋"/>
          <w:color w:val="000000"/>
          <w:sz w:val="32"/>
          <w:szCs w:val="32"/>
        </w:rPr>
        <w:t>活</w:t>
      </w:r>
      <w:r w:rsidR="00A82D27">
        <w:rPr>
          <w:rFonts w:ascii="仿宋" w:eastAsia="仿宋" w:hAnsi="仿宋" w:hint="eastAsia"/>
          <w:color w:val="000000"/>
          <w:sz w:val="32"/>
          <w:szCs w:val="32"/>
        </w:rPr>
        <w:t>动调节</w:t>
      </w:r>
      <w:r w:rsidRPr="00E31C57">
        <w:rPr>
          <w:rFonts w:ascii="仿宋" w:eastAsia="仿宋" w:hAnsi="仿宋"/>
          <w:color w:val="000000"/>
          <w:sz w:val="32"/>
          <w:szCs w:val="32"/>
        </w:rPr>
        <w:t>臂支撑一固定终端，按压在心脏表面</w:t>
      </w:r>
      <w:r w:rsidRPr="00E31C57">
        <w:rPr>
          <w:rFonts w:ascii="仿宋" w:eastAsia="仿宋" w:hAnsi="仿宋" w:hint="eastAsia"/>
          <w:color w:val="000000"/>
          <w:sz w:val="32"/>
          <w:szCs w:val="32"/>
        </w:rPr>
        <w:t>，采用负压吸引方式或机械压迫方式，在心脏不停跳的情况下，对心脏手术区域进行固定</w:t>
      </w:r>
      <w:r w:rsidR="00537285">
        <w:rPr>
          <w:rFonts w:ascii="仿宋" w:eastAsia="仿宋" w:hAnsi="仿宋" w:hint="eastAsia"/>
          <w:color w:val="000000"/>
          <w:sz w:val="32"/>
          <w:szCs w:val="32"/>
        </w:rPr>
        <w:t>，</w:t>
      </w:r>
      <w:r w:rsidRPr="00E31C57">
        <w:rPr>
          <w:rFonts w:ascii="仿宋" w:eastAsia="仿宋" w:hAnsi="仿宋" w:hint="eastAsia"/>
          <w:color w:val="000000"/>
          <w:sz w:val="32"/>
          <w:szCs w:val="32"/>
        </w:rPr>
        <w:t>提供相对稳定的手术操作视野。</w:t>
      </w:r>
    </w:p>
    <w:p w:rsidR="00E95886" w:rsidRPr="00797EE8" w:rsidRDefault="00E95886" w:rsidP="00797EE8">
      <w:pPr>
        <w:spacing w:line="520" w:lineRule="exact"/>
        <w:ind w:firstLineChars="200" w:firstLine="640"/>
        <w:rPr>
          <w:rFonts w:ascii="楷体" w:eastAsia="楷体" w:hAnsi="楷体"/>
          <w:sz w:val="32"/>
          <w:szCs w:val="32"/>
        </w:rPr>
      </w:pPr>
      <w:r w:rsidRPr="00797EE8">
        <w:rPr>
          <w:rFonts w:ascii="楷体" w:eastAsia="楷体" w:hAnsi="楷体"/>
          <w:sz w:val="32"/>
          <w:szCs w:val="32"/>
        </w:rPr>
        <w:t>（四）注册单元划分的原则和实例</w:t>
      </w:r>
    </w:p>
    <w:p w:rsidR="00E95886" w:rsidRPr="00E31C57" w:rsidRDefault="00E95886" w:rsidP="00E95886">
      <w:pPr>
        <w:pStyle w:val="10"/>
        <w:spacing w:line="560" w:lineRule="exact"/>
        <w:ind w:firstLine="640"/>
        <w:rPr>
          <w:rFonts w:ascii="仿宋" w:hAnsi="仿宋"/>
        </w:rPr>
      </w:pPr>
      <w:r w:rsidRPr="00E31C57">
        <w:rPr>
          <w:rFonts w:ascii="仿宋" w:hAnsi="仿宋"/>
        </w:rPr>
        <w:t>按照《医疗器械注册管理办法》（国家食品药品监督管理总局令第4号）第七十四条要求，“医疗器械注册或者备案单元原则上以产品技术原理、结构组成、性能指标和适用范围为划分依据”。</w:t>
      </w:r>
    </w:p>
    <w:p w:rsidR="001935E6" w:rsidRPr="00E31C57" w:rsidRDefault="001935E6" w:rsidP="00E95886">
      <w:pPr>
        <w:pStyle w:val="10"/>
        <w:spacing w:line="560" w:lineRule="exact"/>
        <w:ind w:firstLine="640"/>
        <w:rPr>
          <w:rFonts w:ascii="仿宋" w:hAnsi="仿宋"/>
        </w:rPr>
      </w:pPr>
      <w:r w:rsidRPr="00E31C57">
        <w:rPr>
          <w:rFonts w:ascii="仿宋" w:hAnsi="仿宋" w:cstheme="minorBidi"/>
          <w:color w:val="000000"/>
          <w:szCs w:val="32"/>
        </w:rPr>
        <w:t>心脏固定器产品</w:t>
      </w:r>
      <w:r w:rsidRPr="00E31C57">
        <w:rPr>
          <w:rFonts w:ascii="仿宋" w:hAnsi="仿宋" w:hint="eastAsia"/>
        </w:rPr>
        <w:t>不同规格、型号可为同一注册单元</w:t>
      </w:r>
      <w:r w:rsidR="00797EE8">
        <w:rPr>
          <w:rFonts w:ascii="仿宋" w:hAnsi="仿宋" w:hint="eastAsia"/>
        </w:rPr>
        <w:t>，如</w:t>
      </w:r>
      <w:r w:rsidRPr="00E31C57">
        <w:rPr>
          <w:rFonts w:ascii="仿宋" w:hAnsi="仿宋" w:cstheme="minorBidi" w:hint="eastAsia"/>
          <w:color w:val="000000"/>
          <w:szCs w:val="32"/>
        </w:rPr>
        <w:t>吸引固定型和机械固定型</w:t>
      </w:r>
      <w:r w:rsidRPr="00E31C57">
        <w:rPr>
          <w:rFonts w:ascii="仿宋" w:hAnsi="仿宋" w:hint="eastAsia"/>
        </w:rPr>
        <w:t>产品可划为同一注册单元。</w:t>
      </w:r>
    </w:p>
    <w:p w:rsidR="00E95886" w:rsidRPr="00E31C57" w:rsidRDefault="00E95886" w:rsidP="00E95886">
      <w:pPr>
        <w:pStyle w:val="10"/>
        <w:spacing w:line="560" w:lineRule="exact"/>
        <w:ind w:firstLine="640"/>
        <w:rPr>
          <w:rFonts w:ascii="仿宋" w:hAnsi="仿宋"/>
        </w:rPr>
      </w:pPr>
      <w:r w:rsidRPr="00E31C57">
        <w:rPr>
          <w:rFonts w:ascii="仿宋" w:hAnsi="仿宋"/>
        </w:rPr>
        <w:t>本指导原则列举的均为常见的</w:t>
      </w:r>
      <w:r w:rsidR="001935E6" w:rsidRPr="00E31C57">
        <w:rPr>
          <w:rFonts w:ascii="仿宋" w:hAnsi="仿宋" w:cstheme="minorBidi"/>
          <w:color w:val="000000"/>
          <w:szCs w:val="32"/>
        </w:rPr>
        <w:t>心脏固定器产品</w:t>
      </w:r>
      <w:r w:rsidRPr="00E31C57">
        <w:rPr>
          <w:rFonts w:ascii="仿宋" w:hAnsi="仿宋"/>
        </w:rPr>
        <w:t>，可作为同一注册单元，但还可能有其他不同结构形式</w:t>
      </w:r>
      <w:r w:rsidR="001935E6" w:rsidRPr="00E31C57">
        <w:rPr>
          <w:rFonts w:ascii="仿宋" w:hAnsi="仿宋" w:hint="eastAsia"/>
        </w:rPr>
        <w:t>的其他产品</w:t>
      </w:r>
      <w:r w:rsidRPr="00E31C57">
        <w:rPr>
          <w:rFonts w:ascii="仿宋" w:hAnsi="仿宋"/>
        </w:rPr>
        <w:t>，如符合本指导原则的注册单元划分原则，可视实际情况判定其注册单元划分。</w:t>
      </w:r>
    </w:p>
    <w:p w:rsidR="00DF0144" w:rsidRPr="00797EE8" w:rsidRDefault="00DF0144" w:rsidP="00DF0144">
      <w:pPr>
        <w:spacing w:line="520" w:lineRule="exact"/>
        <w:ind w:firstLineChars="200" w:firstLine="640"/>
        <w:rPr>
          <w:rFonts w:ascii="楷体" w:eastAsia="楷体" w:hAnsi="楷体"/>
          <w:sz w:val="32"/>
          <w:szCs w:val="32"/>
        </w:rPr>
      </w:pPr>
      <w:r w:rsidRPr="00797EE8">
        <w:rPr>
          <w:rFonts w:ascii="楷体" w:eastAsia="楷体" w:hAnsi="楷体" w:hint="eastAsia"/>
          <w:sz w:val="32"/>
          <w:szCs w:val="32"/>
        </w:rPr>
        <w:t>（</w:t>
      </w:r>
      <w:r w:rsidR="00E541AA" w:rsidRPr="00797EE8">
        <w:rPr>
          <w:rFonts w:ascii="楷体" w:eastAsia="楷体" w:hAnsi="楷体" w:hint="eastAsia"/>
          <w:sz w:val="32"/>
          <w:szCs w:val="32"/>
        </w:rPr>
        <w:t>五</w:t>
      </w:r>
      <w:r w:rsidRPr="00797EE8">
        <w:rPr>
          <w:rFonts w:ascii="楷体" w:eastAsia="楷体" w:hAnsi="楷体" w:hint="eastAsia"/>
          <w:sz w:val="32"/>
          <w:szCs w:val="32"/>
        </w:rPr>
        <w:t>）产品适用的相关标准</w:t>
      </w:r>
    </w:p>
    <w:p w:rsidR="00DF0144" w:rsidRPr="00E31C57" w:rsidRDefault="00DF0144" w:rsidP="00DF0144">
      <w:pPr>
        <w:spacing w:line="520" w:lineRule="exact"/>
        <w:ind w:firstLineChars="200" w:firstLine="640"/>
        <w:rPr>
          <w:rFonts w:ascii="仿宋" w:eastAsia="仿宋" w:hAnsi="仿宋" w:cs="Times New Roman"/>
          <w:sz w:val="32"/>
          <w:szCs w:val="28"/>
        </w:rPr>
      </w:pPr>
      <w:r w:rsidRPr="00E31C57">
        <w:rPr>
          <w:rFonts w:ascii="仿宋" w:eastAsia="仿宋" w:hAnsi="仿宋" w:cs="Times New Roman"/>
          <w:sz w:val="32"/>
          <w:szCs w:val="28"/>
        </w:rPr>
        <w:t>心脏固定器</w:t>
      </w:r>
      <w:r w:rsidRPr="00E31C57">
        <w:rPr>
          <w:rFonts w:ascii="仿宋" w:eastAsia="仿宋" w:hAnsi="仿宋" w:cs="Times New Roman" w:hint="eastAsia"/>
          <w:sz w:val="32"/>
          <w:szCs w:val="28"/>
        </w:rPr>
        <w:t>产品应根据自身特点适用以下标准，但不限于引用以下标准：</w:t>
      </w:r>
    </w:p>
    <w:p w:rsidR="00DF0144" w:rsidRPr="00E31C57" w:rsidRDefault="00DF0144" w:rsidP="00DF0144">
      <w:pPr>
        <w:spacing w:line="520" w:lineRule="exact"/>
        <w:jc w:val="center"/>
        <w:rPr>
          <w:rFonts w:ascii="仿宋" w:eastAsia="仿宋" w:hAnsi="仿宋"/>
          <w:sz w:val="28"/>
          <w:szCs w:val="28"/>
        </w:rPr>
      </w:pPr>
      <w:r w:rsidRPr="00E31C57">
        <w:rPr>
          <w:rFonts w:ascii="仿宋" w:eastAsia="仿宋" w:hAnsi="仿宋" w:hint="eastAsia"/>
          <w:bCs/>
          <w:sz w:val="28"/>
          <w:szCs w:val="28"/>
        </w:rPr>
        <w:t>表1  相关产品标准</w:t>
      </w:r>
    </w:p>
    <w:tbl>
      <w:tblPr>
        <w:tblW w:w="8116" w:type="dxa"/>
        <w:tblInd w:w="111" w:type="dxa"/>
        <w:tblLayout w:type="fixed"/>
        <w:tblCellMar>
          <w:left w:w="0" w:type="dxa"/>
          <w:right w:w="0" w:type="dxa"/>
        </w:tblCellMar>
        <w:tblLook w:val="0000"/>
      </w:tblPr>
      <w:tblGrid>
        <w:gridCol w:w="2021"/>
        <w:gridCol w:w="6095"/>
      </w:tblGrid>
      <w:tr w:rsidR="00797EE8" w:rsidRPr="00E31C57" w:rsidTr="00797EE8">
        <w:trPr>
          <w:trHeight w:hRule="exact" w:val="695"/>
        </w:trPr>
        <w:tc>
          <w:tcPr>
            <w:tcW w:w="2021" w:type="dxa"/>
            <w:tcBorders>
              <w:top w:val="single" w:sz="4" w:space="0" w:color="000000"/>
              <w:left w:val="single" w:sz="4" w:space="0" w:color="000000"/>
              <w:bottom w:val="single" w:sz="4" w:space="0" w:color="000000"/>
              <w:right w:val="single" w:sz="4" w:space="0" w:color="000000"/>
            </w:tcBorders>
          </w:tcPr>
          <w:p w:rsidR="00797EE8" w:rsidRPr="00797EE8" w:rsidRDefault="00797EE8" w:rsidP="00797EE8">
            <w:pPr>
              <w:spacing w:line="520" w:lineRule="exact"/>
              <w:jc w:val="center"/>
              <w:rPr>
                <w:rFonts w:ascii="仿宋_GB2312" w:eastAsia="仿宋_GB2312" w:hAnsi="仿宋"/>
                <w:szCs w:val="21"/>
              </w:rPr>
            </w:pPr>
            <w:r w:rsidRPr="00797EE8">
              <w:rPr>
                <w:rFonts w:ascii="仿宋_GB2312" w:eastAsia="仿宋_GB2312" w:hAnsi="仿宋" w:hint="eastAsia"/>
                <w:szCs w:val="21"/>
              </w:rPr>
              <w:t>标准编号</w:t>
            </w:r>
          </w:p>
        </w:tc>
        <w:tc>
          <w:tcPr>
            <w:tcW w:w="6095" w:type="dxa"/>
            <w:tcBorders>
              <w:top w:val="single" w:sz="4" w:space="0" w:color="000000"/>
              <w:left w:val="single" w:sz="4" w:space="0" w:color="000000"/>
              <w:bottom w:val="single" w:sz="4" w:space="0" w:color="000000"/>
              <w:right w:val="single" w:sz="4" w:space="0" w:color="000000"/>
            </w:tcBorders>
          </w:tcPr>
          <w:p w:rsidR="00797EE8" w:rsidRPr="00797EE8" w:rsidRDefault="00797EE8" w:rsidP="00797EE8">
            <w:pPr>
              <w:spacing w:line="520" w:lineRule="exact"/>
              <w:jc w:val="center"/>
              <w:rPr>
                <w:rFonts w:ascii="仿宋_GB2312" w:eastAsia="仿宋_GB2312" w:hAnsi="仿宋"/>
                <w:szCs w:val="21"/>
              </w:rPr>
            </w:pPr>
            <w:r w:rsidRPr="00797EE8">
              <w:rPr>
                <w:rFonts w:ascii="仿宋_GB2312" w:eastAsia="仿宋_GB2312" w:hAnsi="仿宋" w:hint="eastAsia"/>
                <w:szCs w:val="21"/>
              </w:rPr>
              <w:t>标准名称</w:t>
            </w:r>
          </w:p>
        </w:tc>
      </w:tr>
      <w:tr w:rsidR="00797EE8" w:rsidRPr="00E31C57" w:rsidTr="00820FCA">
        <w:trPr>
          <w:trHeight w:hRule="exact" w:val="478"/>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2"/>
              <w:ind w:left="104"/>
              <w:rPr>
                <w:rFonts w:ascii="仿宋" w:eastAsia="仿宋" w:hAnsi="仿宋"/>
                <w:spacing w:val="-1"/>
                <w:sz w:val="21"/>
                <w:szCs w:val="21"/>
              </w:rPr>
            </w:pPr>
            <w:r w:rsidRPr="00E31C57">
              <w:rPr>
                <w:rFonts w:ascii="仿宋" w:eastAsia="仿宋" w:hAnsi="仿宋"/>
                <w:spacing w:val="-1"/>
                <w:sz w:val="21"/>
                <w:szCs w:val="21"/>
              </w:rPr>
              <w:t>GB/T</w:t>
            </w:r>
            <w:r>
              <w:rPr>
                <w:rFonts w:ascii="仿宋" w:eastAsia="仿宋" w:hAnsi="仿宋"/>
                <w:spacing w:val="-1"/>
                <w:sz w:val="21"/>
                <w:szCs w:val="21"/>
              </w:rPr>
              <w:t xml:space="preserve"> </w:t>
            </w:r>
            <w:r w:rsidRPr="00E31C57">
              <w:rPr>
                <w:rFonts w:ascii="仿宋" w:eastAsia="仿宋" w:hAnsi="仿宋"/>
                <w:sz w:val="21"/>
                <w:szCs w:val="21"/>
              </w:rPr>
              <w:t>191-2008</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3"/>
              <w:ind w:left="102"/>
              <w:rPr>
                <w:rFonts w:ascii="仿宋" w:eastAsia="仿宋" w:hAnsi="仿宋" w:cs="仿宋"/>
                <w:sz w:val="21"/>
                <w:szCs w:val="21"/>
              </w:rPr>
            </w:pPr>
            <w:r w:rsidRPr="00E31C57">
              <w:rPr>
                <w:rFonts w:ascii="仿宋" w:eastAsia="仿宋" w:hAnsi="仿宋" w:cs="仿宋" w:hint="eastAsia"/>
                <w:sz w:val="21"/>
                <w:szCs w:val="21"/>
              </w:rPr>
              <w:t>《包装储运图示标志》</w:t>
            </w:r>
          </w:p>
        </w:tc>
      </w:tr>
      <w:tr w:rsidR="00797EE8" w:rsidRPr="00E31C57" w:rsidTr="00820FCA">
        <w:trPr>
          <w:trHeight w:hRule="exact" w:val="564"/>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4"/>
              <w:ind w:left="104"/>
              <w:rPr>
                <w:rFonts w:ascii="仿宋" w:eastAsia="仿宋" w:hAnsi="仿宋"/>
              </w:rPr>
            </w:pPr>
            <w:r w:rsidRPr="00E31C57">
              <w:rPr>
                <w:rFonts w:ascii="仿宋" w:eastAsia="仿宋" w:hAnsi="仿宋"/>
                <w:spacing w:val="-1"/>
                <w:sz w:val="21"/>
                <w:szCs w:val="21"/>
              </w:rPr>
              <w:t>GB/T</w:t>
            </w:r>
            <w:r>
              <w:rPr>
                <w:rFonts w:ascii="仿宋" w:eastAsia="仿宋" w:hAnsi="仿宋"/>
                <w:spacing w:val="-1"/>
                <w:sz w:val="21"/>
                <w:szCs w:val="21"/>
              </w:rPr>
              <w:t xml:space="preserve"> </w:t>
            </w:r>
            <w:r w:rsidRPr="00E31C57">
              <w:rPr>
                <w:rFonts w:ascii="仿宋" w:eastAsia="仿宋" w:hAnsi="仿宋"/>
                <w:sz w:val="21"/>
                <w:szCs w:val="21"/>
              </w:rPr>
              <w:t>14233.1-2008</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5"/>
              <w:ind w:left="102"/>
              <w:rPr>
                <w:rFonts w:ascii="仿宋" w:eastAsia="仿宋" w:hAnsi="仿宋"/>
              </w:rPr>
            </w:pPr>
            <w:r w:rsidRPr="00E31C57">
              <w:rPr>
                <w:rFonts w:ascii="仿宋" w:eastAsia="仿宋" w:hAnsi="仿宋" w:cs="仿宋" w:hint="eastAsia"/>
                <w:sz w:val="21"/>
                <w:szCs w:val="21"/>
              </w:rPr>
              <w:t>《医用输液、输血、注射器具检验方法第</w:t>
            </w:r>
            <w:r w:rsidRPr="00E31C57">
              <w:rPr>
                <w:rFonts w:ascii="仿宋" w:eastAsia="仿宋" w:hAnsi="仿宋"/>
                <w:sz w:val="21"/>
                <w:szCs w:val="21"/>
              </w:rPr>
              <w:t>1</w:t>
            </w:r>
            <w:r w:rsidRPr="00E31C57">
              <w:rPr>
                <w:rFonts w:ascii="仿宋" w:eastAsia="仿宋" w:hAnsi="仿宋" w:cs="仿宋" w:hint="eastAsia"/>
                <w:sz w:val="21"/>
                <w:szCs w:val="21"/>
              </w:rPr>
              <w:t>部分：化学分析方法》</w:t>
            </w:r>
          </w:p>
        </w:tc>
      </w:tr>
      <w:tr w:rsidR="00797EE8" w:rsidRPr="00E31C57" w:rsidTr="00820FCA">
        <w:trPr>
          <w:trHeight w:hRule="exact" w:val="557"/>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rPr>
            </w:pPr>
            <w:r w:rsidRPr="00E31C57">
              <w:rPr>
                <w:rFonts w:ascii="仿宋" w:eastAsia="仿宋" w:hAnsi="仿宋"/>
                <w:spacing w:val="-1"/>
                <w:sz w:val="21"/>
                <w:szCs w:val="21"/>
              </w:rPr>
              <w:t>GB/T</w:t>
            </w:r>
            <w:r>
              <w:rPr>
                <w:rFonts w:ascii="仿宋" w:eastAsia="仿宋" w:hAnsi="仿宋"/>
                <w:spacing w:val="-1"/>
                <w:sz w:val="21"/>
                <w:szCs w:val="21"/>
              </w:rPr>
              <w:t xml:space="preserve"> </w:t>
            </w:r>
            <w:r w:rsidRPr="00E31C57">
              <w:rPr>
                <w:rFonts w:ascii="仿宋" w:eastAsia="仿宋" w:hAnsi="仿宋"/>
                <w:sz w:val="21"/>
                <w:szCs w:val="21"/>
              </w:rPr>
              <w:t>14233.2-2005</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rPr>
            </w:pPr>
            <w:r w:rsidRPr="00E31C57">
              <w:rPr>
                <w:rFonts w:ascii="仿宋" w:eastAsia="仿宋" w:hAnsi="仿宋" w:cs="仿宋" w:hint="eastAsia"/>
                <w:sz w:val="21"/>
                <w:szCs w:val="21"/>
              </w:rPr>
              <w:t>《</w:t>
            </w:r>
            <w:r w:rsidRPr="00820FCA">
              <w:rPr>
                <w:rFonts w:ascii="仿宋" w:eastAsia="仿宋" w:hAnsi="仿宋" w:cs="仿宋" w:hint="eastAsia"/>
                <w:spacing w:val="-10"/>
                <w:sz w:val="21"/>
                <w:szCs w:val="21"/>
              </w:rPr>
              <w:t>医用输液、输血、注射器具检验方法第</w:t>
            </w:r>
            <w:r w:rsidRPr="00820FCA">
              <w:rPr>
                <w:rFonts w:ascii="仿宋" w:eastAsia="仿宋" w:hAnsi="仿宋"/>
                <w:spacing w:val="-10"/>
                <w:sz w:val="21"/>
                <w:szCs w:val="21"/>
              </w:rPr>
              <w:t>2</w:t>
            </w:r>
            <w:r w:rsidRPr="00820FCA">
              <w:rPr>
                <w:rFonts w:ascii="仿宋" w:eastAsia="仿宋" w:hAnsi="仿宋" w:cs="仿宋" w:hint="eastAsia"/>
                <w:spacing w:val="-10"/>
                <w:sz w:val="21"/>
                <w:szCs w:val="21"/>
              </w:rPr>
              <w:t>部分：生物学试验方法》</w:t>
            </w:r>
          </w:p>
        </w:tc>
      </w:tr>
      <w:tr w:rsidR="00797EE8" w:rsidRPr="00E31C57" w:rsidTr="00820FCA">
        <w:trPr>
          <w:trHeight w:hRule="exact" w:val="579"/>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rPr>
            </w:pPr>
            <w:r w:rsidRPr="00E31C57">
              <w:rPr>
                <w:rFonts w:ascii="仿宋" w:eastAsia="仿宋" w:hAnsi="仿宋"/>
                <w:spacing w:val="-1"/>
                <w:sz w:val="21"/>
                <w:szCs w:val="21"/>
              </w:rPr>
              <w:t>GB/T</w:t>
            </w:r>
            <w:r>
              <w:rPr>
                <w:rFonts w:ascii="仿宋" w:eastAsia="仿宋" w:hAnsi="仿宋"/>
                <w:spacing w:val="-1"/>
                <w:sz w:val="21"/>
                <w:szCs w:val="21"/>
              </w:rPr>
              <w:t xml:space="preserve"> </w:t>
            </w:r>
            <w:r w:rsidRPr="00E31C57">
              <w:rPr>
                <w:rFonts w:ascii="仿宋" w:eastAsia="仿宋" w:hAnsi="仿宋"/>
                <w:spacing w:val="-1"/>
                <w:sz w:val="21"/>
                <w:szCs w:val="21"/>
              </w:rPr>
              <w:t>16886.1-2011</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rPr>
            </w:pPr>
            <w:r w:rsidRPr="00E31C57">
              <w:rPr>
                <w:rFonts w:ascii="仿宋" w:eastAsia="仿宋" w:hAnsi="仿宋" w:cs="仿宋" w:hint="eastAsia"/>
                <w:sz w:val="21"/>
                <w:szCs w:val="21"/>
              </w:rPr>
              <w:t>《医疗器械生物学评价第</w:t>
            </w:r>
            <w:r w:rsidRPr="00E31C57">
              <w:rPr>
                <w:rFonts w:ascii="仿宋" w:eastAsia="仿宋" w:hAnsi="仿宋"/>
                <w:sz w:val="21"/>
                <w:szCs w:val="21"/>
              </w:rPr>
              <w:t>1</w:t>
            </w:r>
            <w:r w:rsidRPr="00E31C57">
              <w:rPr>
                <w:rFonts w:ascii="仿宋" w:eastAsia="仿宋" w:hAnsi="仿宋" w:cs="仿宋" w:hint="eastAsia"/>
                <w:sz w:val="21"/>
                <w:szCs w:val="21"/>
              </w:rPr>
              <w:t>部分：风险管理过程中的评价与试验》</w:t>
            </w:r>
          </w:p>
        </w:tc>
      </w:tr>
      <w:tr w:rsidR="00797EE8" w:rsidRPr="00E31C57" w:rsidTr="00820FCA">
        <w:trPr>
          <w:trHeight w:hRule="exact" w:val="559"/>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spacing w:val="-1"/>
                <w:sz w:val="21"/>
                <w:szCs w:val="21"/>
              </w:rPr>
              <w:lastRenderedPageBreak/>
              <w:t>GB/T 16886.5-</w:t>
            </w:r>
            <w:r w:rsidRPr="00E31C57">
              <w:rPr>
                <w:rFonts w:ascii="仿宋" w:eastAsia="仿宋" w:hAnsi="仿宋" w:hint="eastAsia"/>
                <w:spacing w:val="-1"/>
                <w:sz w:val="21"/>
                <w:szCs w:val="21"/>
              </w:rPr>
              <w:t>2016</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cs="仿宋"/>
                <w:sz w:val="21"/>
                <w:szCs w:val="21"/>
              </w:rPr>
            </w:pPr>
            <w:r w:rsidRPr="00E31C57">
              <w:rPr>
                <w:rFonts w:ascii="仿宋" w:eastAsia="仿宋" w:hAnsi="仿宋" w:cs="仿宋" w:hint="eastAsia"/>
                <w:sz w:val="21"/>
                <w:szCs w:val="21"/>
              </w:rPr>
              <w:t>《医疗器械生物学评价第</w:t>
            </w:r>
            <w:r w:rsidRPr="00E31C57">
              <w:rPr>
                <w:rFonts w:ascii="仿宋" w:eastAsia="仿宋" w:hAnsi="仿宋" w:cs="仿宋"/>
                <w:sz w:val="21"/>
                <w:szCs w:val="21"/>
              </w:rPr>
              <w:t xml:space="preserve"> 5 </w:t>
            </w:r>
            <w:r w:rsidRPr="00E31C57">
              <w:rPr>
                <w:rFonts w:ascii="仿宋" w:eastAsia="仿宋" w:hAnsi="仿宋" w:cs="仿宋" w:hint="eastAsia"/>
                <w:sz w:val="21"/>
                <w:szCs w:val="21"/>
              </w:rPr>
              <w:t>部分：体外细胞毒性试验》</w:t>
            </w:r>
          </w:p>
        </w:tc>
      </w:tr>
      <w:tr w:rsidR="00797EE8" w:rsidRPr="00E31C57" w:rsidTr="00537285">
        <w:trPr>
          <w:trHeight w:hRule="exact" w:val="577"/>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sz w:val="21"/>
                <w:szCs w:val="21"/>
              </w:rPr>
              <w:t>GB/T</w:t>
            </w:r>
            <w:r>
              <w:rPr>
                <w:rFonts w:ascii="仿宋" w:eastAsia="仿宋" w:hAnsi="仿宋"/>
                <w:sz w:val="21"/>
                <w:szCs w:val="21"/>
              </w:rPr>
              <w:t xml:space="preserve"> </w:t>
            </w:r>
            <w:r w:rsidRPr="00E31C57">
              <w:rPr>
                <w:rFonts w:ascii="仿宋" w:eastAsia="仿宋" w:hAnsi="仿宋"/>
                <w:spacing w:val="-1"/>
                <w:sz w:val="21"/>
                <w:szCs w:val="21"/>
              </w:rPr>
              <w:t>16886.</w:t>
            </w:r>
            <w:r w:rsidRPr="00E31C57">
              <w:rPr>
                <w:rFonts w:ascii="仿宋" w:eastAsia="仿宋" w:hAnsi="仿宋" w:hint="eastAsia"/>
                <w:spacing w:val="-1"/>
                <w:sz w:val="21"/>
                <w:szCs w:val="21"/>
              </w:rPr>
              <w:t>10</w:t>
            </w:r>
            <w:r w:rsidRPr="00E31C57">
              <w:rPr>
                <w:rFonts w:ascii="仿宋" w:eastAsia="仿宋" w:hAnsi="仿宋"/>
                <w:spacing w:val="-1"/>
                <w:sz w:val="21"/>
                <w:szCs w:val="21"/>
              </w:rPr>
              <w:t>-2</w:t>
            </w:r>
            <w:r w:rsidRPr="00E31C57">
              <w:rPr>
                <w:rFonts w:ascii="仿宋" w:eastAsia="仿宋" w:hAnsi="仿宋" w:hint="eastAsia"/>
                <w:spacing w:val="-1"/>
                <w:sz w:val="21"/>
                <w:szCs w:val="21"/>
              </w:rPr>
              <w:t>016</w:t>
            </w:r>
          </w:p>
          <w:p w:rsidR="00797EE8" w:rsidRPr="00E31C57" w:rsidRDefault="00797EE8" w:rsidP="00797EE8">
            <w:pPr>
              <w:pStyle w:val="TableParagraph"/>
              <w:kinsoku w:val="0"/>
              <w:overflowPunct w:val="0"/>
              <w:spacing w:before="113"/>
              <w:rPr>
                <w:rFonts w:ascii="仿宋" w:eastAsia="仿宋" w:hAnsi="仿宋"/>
                <w:spacing w:val="-1"/>
                <w:sz w:val="21"/>
                <w:szCs w:val="21"/>
              </w:rPr>
            </w:pPr>
          </w:p>
        </w:tc>
        <w:tc>
          <w:tcPr>
            <w:tcW w:w="6095" w:type="dxa"/>
            <w:tcBorders>
              <w:top w:val="single" w:sz="4" w:space="0" w:color="000000"/>
              <w:left w:val="single" w:sz="4" w:space="0" w:color="000000"/>
              <w:bottom w:val="single" w:sz="4" w:space="0" w:color="000000"/>
              <w:right w:val="single" w:sz="4" w:space="0" w:color="000000"/>
            </w:tcBorders>
          </w:tcPr>
          <w:p w:rsidR="00797EE8" w:rsidRPr="00820FCA" w:rsidRDefault="00797EE8" w:rsidP="00797EE8">
            <w:pPr>
              <w:pStyle w:val="TableParagraph"/>
              <w:kinsoku w:val="0"/>
              <w:overflowPunct w:val="0"/>
              <w:spacing w:before="64"/>
              <w:ind w:left="102"/>
              <w:rPr>
                <w:rFonts w:ascii="仿宋" w:eastAsia="仿宋" w:hAnsi="仿宋" w:cs="仿宋"/>
                <w:spacing w:val="-16"/>
                <w:sz w:val="21"/>
                <w:szCs w:val="21"/>
              </w:rPr>
            </w:pPr>
            <w:r w:rsidRPr="00820FCA">
              <w:rPr>
                <w:rFonts w:ascii="仿宋" w:eastAsia="仿宋" w:hAnsi="仿宋" w:cs="仿宋" w:hint="eastAsia"/>
                <w:spacing w:val="-16"/>
                <w:sz w:val="21"/>
                <w:szCs w:val="21"/>
              </w:rPr>
              <w:t>《医疗器械生物学评价第</w:t>
            </w:r>
            <w:r w:rsidRPr="00820FCA">
              <w:rPr>
                <w:rFonts w:ascii="仿宋" w:eastAsia="仿宋" w:hAnsi="仿宋" w:cs="仿宋"/>
                <w:spacing w:val="-16"/>
                <w:sz w:val="21"/>
                <w:szCs w:val="21"/>
              </w:rPr>
              <w:t xml:space="preserve"> 10 </w:t>
            </w:r>
            <w:r w:rsidRPr="00820FCA">
              <w:rPr>
                <w:rFonts w:ascii="仿宋" w:eastAsia="仿宋" w:hAnsi="仿宋" w:cs="仿宋" w:hint="eastAsia"/>
                <w:spacing w:val="-16"/>
                <w:sz w:val="21"/>
                <w:szCs w:val="21"/>
              </w:rPr>
              <w:t>部分：刺激与迟发型超敏反应试验》</w:t>
            </w:r>
          </w:p>
        </w:tc>
      </w:tr>
      <w:tr w:rsidR="00797EE8" w:rsidRPr="00E31C57" w:rsidTr="00537285">
        <w:trPr>
          <w:trHeight w:hRule="exact" w:val="584"/>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hint="eastAsia"/>
                <w:spacing w:val="-1"/>
                <w:sz w:val="21"/>
                <w:szCs w:val="21"/>
              </w:rPr>
              <w:t>GB/T 16886.11</w:t>
            </w:r>
            <w:r>
              <w:rPr>
                <w:rFonts w:ascii="仿宋" w:eastAsia="仿宋" w:hAnsi="仿宋" w:hint="eastAsia"/>
                <w:spacing w:val="-1"/>
                <w:sz w:val="21"/>
                <w:szCs w:val="21"/>
              </w:rPr>
              <w:t>-</w:t>
            </w:r>
            <w:r w:rsidRPr="00E31C57">
              <w:rPr>
                <w:rFonts w:ascii="仿宋" w:eastAsia="仿宋" w:hAnsi="仿宋" w:hint="eastAsia"/>
                <w:spacing w:val="-1"/>
                <w:sz w:val="21"/>
                <w:szCs w:val="21"/>
              </w:rPr>
              <w:t>2011</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cs="仿宋"/>
                <w:sz w:val="21"/>
                <w:szCs w:val="21"/>
              </w:rPr>
            </w:pPr>
            <w:r w:rsidRPr="00E31C57">
              <w:rPr>
                <w:rFonts w:ascii="仿宋" w:eastAsia="仿宋" w:hAnsi="仿宋" w:cs="仿宋" w:hint="eastAsia"/>
                <w:sz w:val="21"/>
                <w:szCs w:val="21"/>
              </w:rPr>
              <w:t>《医疗器械生物学评价 第11部分：全身毒性试验》</w:t>
            </w:r>
          </w:p>
        </w:tc>
      </w:tr>
      <w:tr w:rsidR="00797EE8" w:rsidRPr="00E31C57" w:rsidTr="00537285">
        <w:trPr>
          <w:trHeight w:hRule="exact" w:val="561"/>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cs="仿宋"/>
                <w:sz w:val="21"/>
                <w:szCs w:val="21"/>
              </w:rPr>
            </w:pPr>
            <w:r w:rsidRPr="00E31C57">
              <w:rPr>
                <w:rFonts w:ascii="仿宋" w:eastAsia="仿宋" w:hAnsi="仿宋"/>
                <w:spacing w:val="-1"/>
                <w:sz w:val="21"/>
                <w:szCs w:val="21"/>
              </w:rPr>
              <w:t>YY</w:t>
            </w:r>
            <w:r w:rsidRPr="00B026FB">
              <w:rPr>
                <w:rFonts w:ascii="仿宋" w:eastAsia="仿宋" w:hAnsi="仿宋" w:hint="eastAsia"/>
                <w:spacing w:val="-1"/>
                <w:sz w:val="21"/>
                <w:szCs w:val="21"/>
              </w:rPr>
              <w:t>/T</w:t>
            </w:r>
            <w:r w:rsidRPr="00E31C57">
              <w:rPr>
                <w:rFonts w:ascii="仿宋" w:eastAsia="仿宋" w:hAnsi="仿宋"/>
                <w:spacing w:val="-1"/>
                <w:sz w:val="21"/>
                <w:szCs w:val="21"/>
              </w:rPr>
              <w:t xml:space="preserve"> 0149-2006</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cs="仿宋"/>
                <w:sz w:val="21"/>
                <w:szCs w:val="21"/>
              </w:rPr>
            </w:pPr>
            <w:r w:rsidRPr="00E31C57">
              <w:rPr>
                <w:rFonts w:ascii="仿宋" w:eastAsia="仿宋" w:hAnsi="仿宋" w:cs="仿宋" w:hint="eastAsia"/>
                <w:sz w:val="21"/>
                <w:szCs w:val="21"/>
              </w:rPr>
              <w:t>《</w:t>
            </w:r>
            <w:r w:rsidRPr="00E31C57">
              <w:rPr>
                <w:rFonts w:ascii="仿宋" w:eastAsia="仿宋" w:hAnsi="仿宋" w:cs="仿宋"/>
                <w:sz w:val="21"/>
                <w:szCs w:val="21"/>
              </w:rPr>
              <w:t>不锈钢医用器械耐腐蚀性能试验方法</w:t>
            </w:r>
            <w:r w:rsidRPr="00E31C57">
              <w:rPr>
                <w:rFonts w:ascii="仿宋" w:eastAsia="仿宋" w:hAnsi="仿宋" w:cs="仿宋" w:hint="eastAsia"/>
                <w:sz w:val="21"/>
                <w:szCs w:val="21"/>
              </w:rPr>
              <w:t>》</w:t>
            </w:r>
          </w:p>
        </w:tc>
      </w:tr>
      <w:tr w:rsidR="00797EE8" w:rsidRPr="00E31C57" w:rsidTr="00537285">
        <w:trPr>
          <w:trHeight w:hRule="exact" w:val="544"/>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spacing w:val="-1"/>
                <w:sz w:val="21"/>
                <w:szCs w:val="21"/>
              </w:rPr>
              <w:t>YY/T 0313-2014</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cs="仿宋"/>
                <w:sz w:val="21"/>
                <w:szCs w:val="21"/>
              </w:rPr>
            </w:pPr>
            <w:r w:rsidRPr="00E31C57">
              <w:rPr>
                <w:rFonts w:ascii="仿宋" w:eastAsia="仿宋" w:hAnsi="仿宋" w:cs="仿宋" w:hint="eastAsia"/>
                <w:sz w:val="21"/>
                <w:szCs w:val="21"/>
              </w:rPr>
              <w:t>《医用高分子产品包装和</w:t>
            </w:r>
            <w:r>
              <w:rPr>
                <w:rFonts w:ascii="仿宋" w:eastAsia="仿宋" w:hAnsi="仿宋" w:cs="仿宋" w:hint="eastAsia"/>
                <w:sz w:val="21"/>
                <w:szCs w:val="21"/>
              </w:rPr>
              <w:t>企业</w:t>
            </w:r>
            <w:r w:rsidRPr="00E31C57">
              <w:rPr>
                <w:rFonts w:ascii="仿宋" w:eastAsia="仿宋" w:hAnsi="仿宋" w:cs="仿宋" w:hint="eastAsia"/>
                <w:sz w:val="21"/>
                <w:szCs w:val="21"/>
              </w:rPr>
              <w:t>提供信息的要求》</w:t>
            </w:r>
          </w:p>
        </w:tc>
      </w:tr>
      <w:tr w:rsidR="00797EE8" w:rsidRPr="00E31C57" w:rsidTr="00820FCA">
        <w:trPr>
          <w:trHeight w:hRule="exact" w:val="476"/>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spacing w:val="-1"/>
                <w:sz w:val="21"/>
                <w:szCs w:val="21"/>
              </w:rPr>
              <w:t>YY/T 0316</w:t>
            </w:r>
            <w:r w:rsidR="00A82D27" w:rsidRPr="00E31C57">
              <w:rPr>
                <w:rFonts w:ascii="仿宋" w:eastAsia="仿宋" w:hAnsi="仿宋"/>
                <w:spacing w:val="-1"/>
                <w:sz w:val="21"/>
                <w:szCs w:val="21"/>
              </w:rPr>
              <w:t>-</w:t>
            </w:r>
            <w:r w:rsidRPr="00E31C57">
              <w:rPr>
                <w:rFonts w:ascii="仿宋" w:eastAsia="仿宋" w:hAnsi="仿宋"/>
                <w:spacing w:val="-1"/>
                <w:sz w:val="21"/>
                <w:szCs w:val="21"/>
              </w:rPr>
              <w:t>2016</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cs="仿宋"/>
                <w:sz w:val="21"/>
                <w:szCs w:val="21"/>
              </w:rPr>
            </w:pPr>
            <w:r w:rsidRPr="00E31C57">
              <w:rPr>
                <w:rFonts w:ascii="仿宋" w:eastAsia="仿宋" w:hAnsi="仿宋" w:cs="仿宋" w:hint="eastAsia"/>
                <w:sz w:val="21"/>
                <w:szCs w:val="21"/>
              </w:rPr>
              <w:t>《</w:t>
            </w:r>
            <w:r w:rsidRPr="00E31C57">
              <w:rPr>
                <w:rFonts w:ascii="仿宋" w:eastAsia="仿宋" w:hAnsi="仿宋" w:cs="仿宋"/>
                <w:sz w:val="21"/>
                <w:szCs w:val="21"/>
              </w:rPr>
              <w:t>医疗器械 风险管理对医疗器械的应用</w:t>
            </w:r>
            <w:r w:rsidRPr="00E31C57">
              <w:rPr>
                <w:rFonts w:ascii="仿宋" w:eastAsia="仿宋" w:hAnsi="仿宋" w:cs="仿宋" w:hint="eastAsia"/>
                <w:sz w:val="21"/>
                <w:szCs w:val="21"/>
              </w:rPr>
              <w:t>》</w:t>
            </w:r>
          </w:p>
        </w:tc>
      </w:tr>
      <w:tr w:rsidR="00797EE8" w:rsidRPr="00E31C57" w:rsidTr="00820FCA">
        <w:trPr>
          <w:trHeight w:hRule="exact" w:val="746"/>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spacing w:val="-1"/>
                <w:sz w:val="21"/>
                <w:szCs w:val="21"/>
              </w:rPr>
              <w:t>YY/T</w:t>
            </w:r>
            <w:r>
              <w:rPr>
                <w:rFonts w:ascii="仿宋" w:eastAsia="仿宋" w:hAnsi="仿宋"/>
                <w:spacing w:val="-1"/>
                <w:sz w:val="21"/>
                <w:szCs w:val="21"/>
              </w:rPr>
              <w:t xml:space="preserve"> </w:t>
            </w:r>
            <w:r w:rsidRPr="00E31C57">
              <w:rPr>
                <w:rFonts w:ascii="仿宋" w:eastAsia="仿宋" w:hAnsi="仿宋"/>
                <w:spacing w:val="-1"/>
                <w:sz w:val="21"/>
                <w:szCs w:val="21"/>
              </w:rPr>
              <w:t>0466.1-2009</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cs="仿宋"/>
                <w:sz w:val="21"/>
                <w:szCs w:val="21"/>
              </w:rPr>
            </w:pPr>
            <w:r w:rsidRPr="00E31C57">
              <w:rPr>
                <w:rFonts w:ascii="仿宋" w:eastAsia="仿宋" w:hAnsi="仿宋" w:cs="仿宋" w:hint="eastAsia"/>
                <w:sz w:val="21"/>
                <w:szCs w:val="21"/>
              </w:rPr>
              <w:t>《医疗器械</w:t>
            </w:r>
            <w:r w:rsidRPr="00E31C57">
              <w:rPr>
                <w:rFonts w:ascii="仿宋" w:eastAsia="仿宋" w:hAnsi="仿宋" w:cs="仿宋"/>
                <w:sz w:val="21"/>
                <w:szCs w:val="21"/>
              </w:rPr>
              <w:tab/>
            </w:r>
            <w:r w:rsidRPr="00E31C57">
              <w:rPr>
                <w:rFonts w:ascii="仿宋" w:eastAsia="仿宋" w:hAnsi="仿宋" w:cs="仿宋" w:hint="eastAsia"/>
                <w:sz w:val="21"/>
                <w:szCs w:val="21"/>
              </w:rPr>
              <w:t>用于医疗器械标签、标记和提供信息的符号第</w:t>
            </w:r>
            <w:r w:rsidRPr="00E31C57">
              <w:rPr>
                <w:rFonts w:ascii="仿宋" w:eastAsia="仿宋" w:hAnsi="仿宋" w:cs="仿宋"/>
                <w:sz w:val="21"/>
                <w:szCs w:val="21"/>
              </w:rPr>
              <w:t xml:space="preserve"> 1 </w:t>
            </w:r>
            <w:r w:rsidRPr="00E31C57">
              <w:rPr>
                <w:rFonts w:ascii="仿宋" w:eastAsia="仿宋" w:hAnsi="仿宋" w:cs="仿宋" w:hint="eastAsia"/>
                <w:sz w:val="21"/>
                <w:szCs w:val="21"/>
              </w:rPr>
              <w:t>部分：通用要求》</w:t>
            </w:r>
          </w:p>
        </w:tc>
      </w:tr>
      <w:tr w:rsidR="00797EE8" w:rsidRPr="00E31C57" w:rsidTr="00820FCA">
        <w:trPr>
          <w:trHeight w:hRule="exact" w:val="700"/>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spacing w:val="-1"/>
                <w:sz w:val="21"/>
                <w:szCs w:val="21"/>
              </w:rPr>
              <w:t>YY/T 0615.1</w:t>
            </w:r>
            <w:r w:rsidR="00A82D27" w:rsidRPr="00E31C57">
              <w:rPr>
                <w:rFonts w:ascii="仿宋" w:eastAsia="仿宋" w:hAnsi="仿宋"/>
                <w:spacing w:val="-1"/>
                <w:sz w:val="21"/>
                <w:szCs w:val="21"/>
              </w:rPr>
              <w:t>-</w:t>
            </w:r>
            <w:r w:rsidRPr="00E31C57">
              <w:rPr>
                <w:rFonts w:ascii="仿宋" w:eastAsia="仿宋" w:hAnsi="仿宋"/>
                <w:spacing w:val="-1"/>
                <w:sz w:val="21"/>
                <w:szCs w:val="21"/>
              </w:rPr>
              <w:t>2007</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cs="仿宋"/>
                <w:sz w:val="21"/>
                <w:szCs w:val="21"/>
              </w:rPr>
            </w:pPr>
            <w:r w:rsidRPr="00E31C57">
              <w:rPr>
                <w:rFonts w:ascii="仿宋" w:eastAsia="仿宋" w:hAnsi="仿宋" w:cs="仿宋" w:hint="eastAsia"/>
                <w:sz w:val="21"/>
                <w:szCs w:val="21"/>
              </w:rPr>
              <w:t>《</w:t>
            </w:r>
            <w:r w:rsidRPr="00E31C57">
              <w:rPr>
                <w:rFonts w:ascii="仿宋" w:eastAsia="仿宋" w:hAnsi="仿宋" w:cs="仿宋"/>
                <w:sz w:val="21"/>
                <w:szCs w:val="21"/>
              </w:rPr>
              <w:t>标示“无菌”医疗器械的要求 第1部分：最终灭菌医疗器械的要求</w:t>
            </w:r>
            <w:r w:rsidRPr="00E31C57">
              <w:rPr>
                <w:rFonts w:ascii="仿宋" w:eastAsia="仿宋" w:hAnsi="仿宋" w:cs="仿宋" w:hint="eastAsia"/>
                <w:sz w:val="21"/>
                <w:szCs w:val="21"/>
              </w:rPr>
              <w:t>》</w:t>
            </w:r>
          </w:p>
        </w:tc>
      </w:tr>
      <w:tr w:rsidR="00797EE8" w:rsidRPr="00E31C57" w:rsidTr="00820FCA">
        <w:trPr>
          <w:trHeight w:hRule="exact" w:val="476"/>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r w:rsidRPr="00E31C57">
              <w:rPr>
                <w:rFonts w:ascii="仿宋" w:eastAsia="仿宋" w:hAnsi="仿宋"/>
                <w:spacing w:val="-1"/>
                <w:sz w:val="21"/>
                <w:szCs w:val="21"/>
              </w:rPr>
              <w:t>YY/T 0681.1</w:t>
            </w:r>
            <w:r w:rsidR="00A82D27" w:rsidRPr="00E31C57">
              <w:rPr>
                <w:rFonts w:ascii="仿宋" w:eastAsia="仿宋" w:hAnsi="仿宋"/>
                <w:spacing w:val="-1"/>
                <w:sz w:val="21"/>
                <w:szCs w:val="21"/>
              </w:rPr>
              <w:t>-</w:t>
            </w:r>
            <w:r w:rsidRPr="00E31C57">
              <w:rPr>
                <w:rFonts w:ascii="仿宋" w:eastAsia="仿宋" w:hAnsi="仿宋"/>
                <w:spacing w:val="-1"/>
                <w:sz w:val="21"/>
                <w:szCs w:val="21"/>
              </w:rPr>
              <w:t>2009</w:t>
            </w: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64"/>
              <w:ind w:left="102"/>
              <w:rPr>
                <w:rFonts w:ascii="仿宋" w:eastAsia="仿宋" w:hAnsi="仿宋" w:cs="仿宋"/>
                <w:sz w:val="21"/>
                <w:szCs w:val="21"/>
              </w:rPr>
            </w:pPr>
            <w:r w:rsidRPr="00E31C57">
              <w:rPr>
                <w:rFonts w:ascii="仿宋" w:eastAsia="仿宋" w:hAnsi="仿宋" w:cs="仿宋" w:hint="eastAsia"/>
                <w:sz w:val="21"/>
                <w:szCs w:val="21"/>
              </w:rPr>
              <w:t>《</w:t>
            </w:r>
            <w:r w:rsidRPr="00E31C57">
              <w:rPr>
                <w:rFonts w:ascii="仿宋" w:eastAsia="仿宋" w:hAnsi="仿宋" w:cs="仿宋"/>
                <w:sz w:val="21"/>
                <w:szCs w:val="21"/>
              </w:rPr>
              <w:t>无菌医疗器械包装试验方法 第1部分：加速老化试验指南</w:t>
            </w:r>
            <w:r w:rsidRPr="00E31C57">
              <w:rPr>
                <w:rFonts w:ascii="仿宋" w:eastAsia="仿宋" w:hAnsi="仿宋" w:cs="仿宋" w:hint="eastAsia"/>
                <w:sz w:val="21"/>
                <w:szCs w:val="21"/>
              </w:rPr>
              <w:t>》</w:t>
            </w:r>
          </w:p>
        </w:tc>
      </w:tr>
      <w:tr w:rsidR="00797EE8" w:rsidRPr="00E31C57" w:rsidTr="00820FCA">
        <w:trPr>
          <w:trHeight w:hRule="exact" w:val="476"/>
        </w:trPr>
        <w:tc>
          <w:tcPr>
            <w:tcW w:w="2021" w:type="dxa"/>
            <w:tcBorders>
              <w:top w:val="single" w:sz="4" w:space="0" w:color="000000"/>
              <w:left w:val="single" w:sz="4" w:space="0" w:color="000000"/>
              <w:bottom w:val="single" w:sz="4" w:space="0" w:color="000000"/>
              <w:right w:val="single" w:sz="4" w:space="0" w:color="000000"/>
            </w:tcBorders>
          </w:tcPr>
          <w:p w:rsidR="00797EE8" w:rsidRPr="00E31C57" w:rsidRDefault="00797EE8" w:rsidP="00797EE8">
            <w:pPr>
              <w:pStyle w:val="TableParagraph"/>
              <w:kinsoku w:val="0"/>
              <w:overflowPunct w:val="0"/>
              <w:spacing w:before="113"/>
              <w:ind w:left="104"/>
              <w:rPr>
                <w:rFonts w:ascii="仿宋" w:eastAsia="仿宋" w:hAnsi="仿宋"/>
                <w:spacing w:val="-1"/>
                <w:sz w:val="21"/>
                <w:szCs w:val="21"/>
              </w:rPr>
            </w:pPr>
          </w:p>
        </w:tc>
        <w:tc>
          <w:tcPr>
            <w:tcW w:w="6095" w:type="dxa"/>
            <w:tcBorders>
              <w:top w:val="single" w:sz="4" w:space="0" w:color="000000"/>
              <w:left w:val="single" w:sz="4" w:space="0" w:color="000000"/>
              <w:bottom w:val="single" w:sz="4" w:space="0" w:color="000000"/>
              <w:right w:val="single" w:sz="4" w:space="0" w:color="000000"/>
            </w:tcBorders>
          </w:tcPr>
          <w:p w:rsidR="00797EE8" w:rsidRPr="00E31C57" w:rsidRDefault="00797EE8" w:rsidP="00A82D27">
            <w:pPr>
              <w:pStyle w:val="TableParagraph"/>
              <w:kinsoku w:val="0"/>
              <w:overflowPunct w:val="0"/>
              <w:spacing w:before="64"/>
              <w:ind w:left="102"/>
              <w:rPr>
                <w:rFonts w:ascii="仿宋" w:eastAsia="仿宋" w:hAnsi="仿宋" w:cs="仿宋"/>
                <w:sz w:val="21"/>
                <w:szCs w:val="21"/>
              </w:rPr>
            </w:pPr>
            <w:r w:rsidRPr="00E31C57">
              <w:rPr>
                <w:rFonts w:ascii="仿宋" w:eastAsia="仿宋" w:hAnsi="仿宋" w:cs="仿宋" w:hint="eastAsia"/>
                <w:sz w:val="21"/>
                <w:szCs w:val="21"/>
              </w:rPr>
              <w:t>中华人民共和国药典</w:t>
            </w:r>
            <w:r w:rsidR="00A82D27">
              <w:rPr>
                <w:rFonts w:ascii="仿宋" w:eastAsia="仿宋" w:hAnsi="仿宋" w:cs="仿宋" w:hint="eastAsia"/>
                <w:sz w:val="21"/>
                <w:szCs w:val="21"/>
              </w:rPr>
              <w:t>四</w:t>
            </w:r>
            <w:r w:rsidRPr="00E31C57">
              <w:rPr>
                <w:rFonts w:ascii="仿宋" w:eastAsia="仿宋" w:hAnsi="仿宋" w:cs="仿宋" w:hint="eastAsia"/>
                <w:sz w:val="21"/>
                <w:szCs w:val="21"/>
              </w:rPr>
              <w:t>部（2015版）</w:t>
            </w:r>
          </w:p>
        </w:tc>
      </w:tr>
    </w:tbl>
    <w:p w:rsidR="00BF55CB" w:rsidRPr="00E31C57" w:rsidRDefault="00BF55CB" w:rsidP="00BF55CB">
      <w:pPr>
        <w:overflowPunct w:val="0"/>
        <w:spacing w:line="560" w:lineRule="exact"/>
        <w:ind w:firstLineChars="200" w:firstLine="640"/>
        <w:rPr>
          <w:rFonts w:ascii="仿宋" w:eastAsia="仿宋" w:hAnsi="仿宋"/>
          <w:color w:val="000000"/>
          <w:sz w:val="32"/>
          <w:szCs w:val="32"/>
        </w:rPr>
      </w:pPr>
      <w:r w:rsidRPr="00E31C57">
        <w:rPr>
          <w:rFonts w:ascii="仿宋" w:eastAsia="仿宋" w:hAnsi="仿宋"/>
          <w:color w:val="000000"/>
          <w:sz w:val="32"/>
          <w:szCs w:val="32"/>
        </w:rPr>
        <w:t>上述标准包括了产品技术要求中经常涉及到的标准。企业还应根据产品的特点引用涉及到的其他行业外的标准或特殊标准。在对产品适用及引用标准审查时，首先对引用标准的齐全性和适宜性进行审查，也就是在编写产品技术要求时是否准确参考了与产品相关的国家、行业标准。其次，应注意标准编号、标准名称是否完整规范，年代号是否有效。一般来说，产品技术要求应不低于相应的国家标准及行业标准。</w:t>
      </w:r>
    </w:p>
    <w:p w:rsidR="00BF55CB" w:rsidRPr="00E31C57" w:rsidRDefault="00BF55CB" w:rsidP="00BF55CB">
      <w:pPr>
        <w:overflowPunct w:val="0"/>
        <w:spacing w:line="560" w:lineRule="exact"/>
        <w:ind w:firstLineChars="200" w:firstLine="640"/>
        <w:rPr>
          <w:rFonts w:ascii="仿宋" w:eastAsia="仿宋" w:hAnsi="仿宋"/>
          <w:color w:val="000000"/>
          <w:sz w:val="32"/>
          <w:szCs w:val="32"/>
        </w:rPr>
      </w:pPr>
      <w:r w:rsidRPr="00E31C57">
        <w:rPr>
          <w:rFonts w:ascii="仿宋" w:eastAsia="仿宋" w:hAnsi="仿宋"/>
          <w:color w:val="000000"/>
          <w:sz w:val="32"/>
          <w:szCs w:val="32"/>
        </w:rPr>
        <w:t>如有新版强制性国家标准、行业标准发布实施，产品性能指标等要求应执行最新版本的国家标准、行业标准。</w:t>
      </w:r>
    </w:p>
    <w:p w:rsidR="00BF55CB" w:rsidRPr="00797EE8" w:rsidRDefault="00BF55CB" w:rsidP="00BF55CB">
      <w:pPr>
        <w:spacing w:line="520" w:lineRule="exact"/>
        <w:ind w:firstLineChars="200" w:firstLine="640"/>
        <w:rPr>
          <w:rFonts w:ascii="楷体" w:eastAsia="楷体" w:hAnsi="楷体"/>
          <w:sz w:val="32"/>
          <w:szCs w:val="32"/>
        </w:rPr>
      </w:pPr>
      <w:r w:rsidRPr="00797EE8">
        <w:rPr>
          <w:rFonts w:ascii="楷体" w:eastAsia="楷体" w:hAnsi="楷体" w:hint="eastAsia"/>
          <w:sz w:val="32"/>
          <w:szCs w:val="32"/>
        </w:rPr>
        <w:t>（</w:t>
      </w:r>
      <w:r w:rsidR="00E541AA" w:rsidRPr="00797EE8">
        <w:rPr>
          <w:rFonts w:ascii="楷体" w:eastAsia="楷体" w:hAnsi="楷体" w:hint="eastAsia"/>
          <w:sz w:val="32"/>
          <w:szCs w:val="32"/>
        </w:rPr>
        <w:t>六</w:t>
      </w:r>
      <w:r w:rsidRPr="00797EE8">
        <w:rPr>
          <w:rFonts w:ascii="楷体" w:eastAsia="楷体" w:hAnsi="楷体" w:hint="eastAsia"/>
          <w:sz w:val="32"/>
          <w:szCs w:val="32"/>
        </w:rPr>
        <w:t>）产品的</w:t>
      </w:r>
      <w:r w:rsidR="00797EE8">
        <w:rPr>
          <w:rFonts w:ascii="楷体" w:eastAsia="楷体" w:hAnsi="楷体" w:hint="eastAsia"/>
          <w:sz w:val="32"/>
          <w:szCs w:val="32"/>
        </w:rPr>
        <w:t>适用范围</w:t>
      </w:r>
    </w:p>
    <w:p w:rsidR="00BF55CB" w:rsidRPr="00E31C57" w:rsidRDefault="00BF55CB" w:rsidP="00BF55CB">
      <w:pPr>
        <w:spacing w:line="520" w:lineRule="exact"/>
        <w:ind w:firstLineChars="200" w:firstLine="640"/>
        <w:rPr>
          <w:rFonts w:ascii="仿宋" w:eastAsia="仿宋" w:hAnsi="仿宋"/>
          <w:color w:val="000000"/>
          <w:sz w:val="32"/>
          <w:szCs w:val="32"/>
        </w:rPr>
      </w:pPr>
      <w:r w:rsidRPr="00E31C57">
        <w:rPr>
          <w:rFonts w:ascii="仿宋" w:eastAsia="仿宋" w:hAnsi="仿宋" w:hint="eastAsia"/>
          <w:color w:val="000000"/>
          <w:sz w:val="32"/>
          <w:szCs w:val="32"/>
        </w:rPr>
        <w:t>心脏固定器适用于用于心脏搭桥手术时，</w:t>
      </w:r>
      <w:bookmarkStart w:id="8" w:name="_Hlk523650721"/>
      <w:r w:rsidRPr="00E31C57">
        <w:rPr>
          <w:rFonts w:ascii="仿宋" w:eastAsia="仿宋" w:hAnsi="仿宋" w:hint="eastAsia"/>
          <w:color w:val="000000"/>
          <w:sz w:val="32"/>
          <w:szCs w:val="32"/>
        </w:rPr>
        <w:t>在心脏的目标血管处建立一个固定的手术区域</w:t>
      </w:r>
      <w:bookmarkEnd w:id="8"/>
      <w:r w:rsidRPr="00E31C57">
        <w:rPr>
          <w:rFonts w:ascii="仿宋" w:eastAsia="仿宋" w:hAnsi="仿宋" w:hint="eastAsia"/>
          <w:color w:val="000000"/>
          <w:sz w:val="32"/>
          <w:szCs w:val="32"/>
        </w:rPr>
        <w:t>。</w:t>
      </w:r>
    </w:p>
    <w:p w:rsidR="00BF55CB" w:rsidRPr="00797EE8" w:rsidRDefault="00BF55CB" w:rsidP="001935E6">
      <w:pPr>
        <w:spacing w:line="520" w:lineRule="exact"/>
        <w:ind w:firstLineChars="200" w:firstLine="640"/>
        <w:rPr>
          <w:rFonts w:ascii="楷体" w:eastAsia="楷体" w:hAnsi="楷体"/>
          <w:sz w:val="32"/>
          <w:szCs w:val="32"/>
        </w:rPr>
      </w:pPr>
      <w:r w:rsidRPr="00797EE8">
        <w:rPr>
          <w:rFonts w:ascii="楷体" w:eastAsia="楷体" w:hAnsi="楷体" w:hint="eastAsia"/>
          <w:sz w:val="32"/>
          <w:szCs w:val="32"/>
        </w:rPr>
        <w:t>（</w:t>
      </w:r>
      <w:r w:rsidR="00E541AA" w:rsidRPr="00797EE8">
        <w:rPr>
          <w:rFonts w:ascii="楷体" w:eastAsia="楷体" w:hAnsi="楷体" w:hint="eastAsia"/>
          <w:sz w:val="32"/>
          <w:szCs w:val="32"/>
        </w:rPr>
        <w:t>七</w:t>
      </w:r>
      <w:r w:rsidRPr="00797EE8">
        <w:rPr>
          <w:rFonts w:ascii="楷体" w:eastAsia="楷体" w:hAnsi="楷体" w:hint="eastAsia"/>
          <w:sz w:val="32"/>
          <w:szCs w:val="32"/>
        </w:rPr>
        <w:t>）产品的主要风险</w:t>
      </w:r>
    </w:p>
    <w:p w:rsidR="00BF55CB" w:rsidRPr="00E31C57" w:rsidRDefault="004B37DC" w:rsidP="001935E6">
      <w:pPr>
        <w:overflowPunct w:val="0"/>
        <w:spacing w:line="560" w:lineRule="exact"/>
        <w:ind w:firstLineChars="200" w:firstLine="640"/>
        <w:rPr>
          <w:rFonts w:ascii="仿宋" w:eastAsia="仿宋" w:hAnsi="仿宋"/>
          <w:color w:val="000000"/>
          <w:sz w:val="32"/>
          <w:szCs w:val="32"/>
        </w:rPr>
      </w:pPr>
      <w:r w:rsidRPr="00E31C57">
        <w:rPr>
          <w:rFonts w:ascii="仿宋" w:eastAsia="仿宋" w:hAnsi="仿宋" w:hint="eastAsia"/>
          <w:color w:val="000000"/>
          <w:sz w:val="32"/>
          <w:szCs w:val="32"/>
        </w:rPr>
        <w:t>心脏固定器</w:t>
      </w:r>
      <w:r w:rsidR="00BF55CB" w:rsidRPr="00E31C57">
        <w:rPr>
          <w:rFonts w:ascii="仿宋" w:eastAsia="仿宋" w:hAnsi="仿宋" w:hint="eastAsia"/>
          <w:color w:val="000000"/>
          <w:sz w:val="32"/>
          <w:szCs w:val="32"/>
        </w:rPr>
        <w:t>产品在进行风险分析时应符YY/T</w:t>
      </w:r>
      <w:r w:rsidR="00537285">
        <w:rPr>
          <w:rFonts w:ascii="仿宋" w:eastAsia="仿宋" w:hAnsi="仿宋"/>
          <w:color w:val="000000"/>
          <w:sz w:val="32"/>
          <w:szCs w:val="32"/>
        </w:rPr>
        <w:t xml:space="preserve"> </w:t>
      </w:r>
      <w:r w:rsidR="00BF55CB" w:rsidRPr="00E31C57">
        <w:rPr>
          <w:rFonts w:ascii="仿宋" w:eastAsia="仿宋" w:hAnsi="仿宋" w:hint="eastAsia"/>
          <w:color w:val="000000"/>
          <w:sz w:val="32"/>
          <w:szCs w:val="32"/>
        </w:rPr>
        <w:t>0316-</w:t>
      </w:r>
      <w:r w:rsidR="005112CA" w:rsidRPr="00E31C57">
        <w:rPr>
          <w:rFonts w:ascii="仿宋" w:eastAsia="仿宋" w:hAnsi="仿宋" w:hint="eastAsia"/>
          <w:color w:val="000000"/>
          <w:sz w:val="32"/>
          <w:szCs w:val="32"/>
        </w:rPr>
        <w:t>2016</w:t>
      </w:r>
      <w:r w:rsidR="00BF55CB" w:rsidRPr="00E31C57">
        <w:rPr>
          <w:rFonts w:ascii="仿宋" w:eastAsia="仿宋" w:hAnsi="仿宋" w:hint="eastAsia"/>
          <w:color w:val="000000"/>
          <w:sz w:val="32"/>
          <w:szCs w:val="32"/>
        </w:rPr>
        <w:lastRenderedPageBreak/>
        <w:t>《医疗器械 风险管理对医疗器械的应用》的要求。</w:t>
      </w:r>
    </w:p>
    <w:p w:rsidR="00BF55CB" w:rsidRPr="00E31C57" w:rsidRDefault="00BF55CB" w:rsidP="001935E6">
      <w:pPr>
        <w:overflowPunct w:val="0"/>
        <w:spacing w:line="560" w:lineRule="exact"/>
        <w:ind w:firstLineChars="200" w:firstLine="640"/>
        <w:rPr>
          <w:rFonts w:ascii="仿宋" w:eastAsia="仿宋" w:hAnsi="仿宋"/>
          <w:color w:val="000000"/>
          <w:sz w:val="32"/>
          <w:szCs w:val="32"/>
        </w:rPr>
      </w:pPr>
      <w:r w:rsidRPr="00E31C57">
        <w:rPr>
          <w:rFonts w:ascii="仿宋" w:eastAsia="仿宋" w:hAnsi="仿宋" w:hint="eastAsia"/>
          <w:color w:val="000000"/>
          <w:sz w:val="32"/>
          <w:szCs w:val="32"/>
        </w:rPr>
        <w:t>企业在进行风险分析时，至少应考虑表2中的主要危害，企业还应根据自身产品特点确定其他危害。针对产品的各项风险，企业应采取应对措施，确保风险降到可接受的程度。</w:t>
      </w:r>
    </w:p>
    <w:p w:rsidR="004B37DC" w:rsidRPr="00E31C57" w:rsidRDefault="004B37DC" w:rsidP="004B37DC">
      <w:pPr>
        <w:pStyle w:val="ab"/>
        <w:kinsoku w:val="0"/>
        <w:overflowPunct w:val="0"/>
        <w:spacing w:before="14"/>
        <w:ind w:left="0" w:right="33"/>
        <w:jc w:val="center"/>
        <w:rPr>
          <w:rFonts w:hAnsi="仿宋"/>
        </w:rPr>
        <w:sectPr w:rsidR="004B37DC" w:rsidRPr="00E31C57" w:rsidSect="00726EEA">
          <w:footerReference w:type="default" r:id="rId11"/>
          <w:pgSz w:w="11906" w:h="16838"/>
          <w:pgMar w:top="1440" w:right="1800" w:bottom="1134" w:left="1800" w:header="851" w:footer="746" w:gutter="0"/>
          <w:cols w:space="425"/>
          <w:docGrid w:type="lines" w:linePitch="312"/>
        </w:sectPr>
      </w:pPr>
    </w:p>
    <w:p w:rsidR="004B37DC" w:rsidRPr="00E31C57" w:rsidRDefault="004B37DC" w:rsidP="004B37DC">
      <w:pPr>
        <w:pStyle w:val="ab"/>
        <w:kinsoku w:val="0"/>
        <w:overflowPunct w:val="0"/>
        <w:spacing w:before="14"/>
        <w:ind w:left="0" w:right="372"/>
        <w:jc w:val="center"/>
        <w:rPr>
          <w:rFonts w:hAnsi="仿宋"/>
          <w:spacing w:val="-2"/>
        </w:rPr>
      </w:pPr>
      <w:bookmarkStart w:id="9" w:name="_Hlk523653661"/>
      <w:r w:rsidRPr="00E31C57">
        <w:rPr>
          <w:rFonts w:hAnsi="仿宋" w:hint="eastAsia"/>
        </w:rPr>
        <w:lastRenderedPageBreak/>
        <w:t>表</w:t>
      </w:r>
      <w:r w:rsidRPr="00E31C57">
        <w:rPr>
          <w:rFonts w:hAnsi="仿宋"/>
        </w:rPr>
        <w:t xml:space="preserve">2 </w:t>
      </w:r>
      <w:r w:rsidRPr="00E31C57">
        <w:rPr>
          <w:rFonts w:hAnsi="仿宋" w:hint="eastAsia"/>
          <w:spacing w:val="-2"/>
        </w:rPr>
        <w:t>产品的主要危害（举例）</w:t>
      </w:r>
    </w:p>
    <w:tbl>
      <w:tblPr>
        <w:tblpPr w:leftFromText="180" w:rightFromText="180" w:vertAnchor="text" w:horzAnchor="page" w:tblpX="1650" w:tblpY="212"/>
        <w:tblW w:w="4669" w:type="pct"/>
        <w:tblCellMar>
          <w:left w:w="0" w:type="dxa"/>
          <w:right w:w="0" w:type="dxa"/>
        </w:tblCellMar>
        <w:tblLook w:val="0000"/>
      </w:tblPr>
      <w:tblGrid>
        <w:gridCol w:w="1424"/>
        <w:gridCol w:w="3402"/>
        <w:gridCol w:w="1975"/>
        <w:gridCol w:w="3836"/>
        <w:gridCol w:w="2692"/>
      </w:tblGrid>
      <w:tr w:rsidR="004B37DC" w:rsidRPr="00E31C57" w:rsidTr="00B002E7">
        <w:trPr>
          <w:trHeight w:hRule="exact" w:val="719"/>
        </w:trPr>
        <w:tc>
          <w:tcPr>
            <w:tcW w:w="534"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ind w:firstLineChars="50" w:firstLine="140"/>
              <w:rPr>
                <w:rFonts w:ascii="仿宋" w:eastAsia="仿宋" w:hAnsi="仿宋"/>
                <w:sz w:val="28"/>
                <w:szCs w:val="28"/>
              </w:rPr>
            </w:pPr>
            <w:r w:rsidRPr="00E31C57">
              <w:rPr>
                <w:rFonts w:ascii="仿宋" w:eastAsia="仿宋" w:hAnsi="仿宋" w:cs="仿宋" w:hint="eastAsia"/>
                <w:sz w:val="28"/>
                <w:szCs w:val="28"/>
              </w:rPr>
              <w:t>危害类型</w:t>
            </w:r>
          </w:p>
        </w:tc>
        <w:tc>
          <w:tcPr>
            <w:tcW w:w="1276"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rPr>
                <w:rFonts w:ascii="仿宋" w:eastAsia="仿宋" w:hAnsi="仿宋"/>
                <w:sz w:val="28"/>
                <w:szCs w:val="28"/>
              </w:rPr>
            </w:pPr>
            <w:r w:rsidRPr="00E31C57">
              <w:rPr>
                <w:rFonts w:ascii="仿宋" w:eastAsia="仿宋" w:hAnsi="仿宋" w:cs="仿宋" w:hint="eastAsia"/>
                <w:sz w:val="28"/>
                <w:szCs w:val="28"/>
              </w:rPr>
              <w:t>可预见的事件及事件序列</w:t>
            </w:r>
          </w:p>
        </w:tc>
        <w:tc>
          <w:tcPr>
            <w:tcW w:w="741"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ind w:right="1"/>
              <w:jc w:val="center"/>
              <w:rPr>
                <w:rFonts w:ascii="仿宋" w:eastAsia="仿宋" w:hAnsi="仿宋"/>
                <w:sz w:val="28"/>
                <w:szCs w:val="28"/>
              </w:rPr>
            </w:pPr>
            <w:r w:rsidRPr="00E31C57">
              <w:rPr>
                <w:rFonts w:ascii="仿宋" w:eastAsia="仿宋" w:hAnsi="仿宋" w:cs="仿宋" w:hint="eastAsia"/>
                <w:sz w:val="28"/>
                <w:szCs w:val="28"/>
              </w:rPr>
              <w:t>危害处境</w:t>
            </w:r>
          </w:p>
        </w:tc>
        <w:tc>
          <w:tcPr>
            <w:tcW w:w="1439"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ind w:firstLineChars="100" w:firstLine="280"/>
              <w:rPr>
                <w:rFonts w:ascii="仿宋" w:eastAsia="仿宋" w:hAnsi="仿宋"/>
                <w:sz w:val="28"/>
                <w:szCs w:val="28"/>
              </w:rPr>
            </w:pPr>
            <w:r w:rsidRPr="00E31C57">
              <w:rPr>
                <w:rFonts w:ascii="仿宋" w:eastAsia="仿宋" w:hAnsi="仿宋" w:cs="仿宋" w:hint="eastAsia"/>
                <w:sz w:val="28"/>
                <w:szCs w:val="28"/>
              </w:rPr>
              <w:t>产生的后果或损害</w:t>
            </w:r>
          </w:p>
        </w:tc>
        <w:tc>
          <w:tcPr>
            <w:tcW w:w="1010"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rPr>
                <w:rFonts w:ascii="仿宋" w:eastAsia="仿宋" w:hAnsi="仿宋"/>
                <w:sz w:val="28"/>
                <w:szCs w:val="28"/>
              </w:rPr>
            </w:pPr>
            <w:r w:rsidRPr="00E31C57">
              <w:rPr>
                <w:rFonts w:ascii="仿宋" w:eastAsia="仿宋" w:hAnsi="仿宋" w:cs="仿宋" w:hint="eastAsia"/>
                <w:sz w:val="28"/>
                <w:szCs w:val="28"/>
              </w:rPr>
              <w:t>采取的措施</w:t>
            </w:r>
          </w:p>
        </w:tc>
      </w:tr>
      <w:tr w:rsidR="004B37DC" w:rsidRPr="00E31C57" w:rsidTr="00B002E7">
        <w:trPr>
          <w:trHeight w:hRule="exact" w:val="1419"/>
        </w:trPr>
        <w:tc>
          <w:tcPr>
            <w:tcW w:w="534" w:type="pct"/>
            <w:vMerge w:val="restar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spacing w:before="5"/>
              <w:rPr>
                <w:rFonts w:ascii="仿宋" w:eastAsia="仿宋" w:hAnsi="仿宋" w:cs="仿宋"/>
                <w:sz w:val="27"/>
                <w:szCs w:val="27"/>
              </w:rPr>
            </w:pPr>
          </w:p>
          <w:p w:rsidR="004B37DC" w:rsidRPr="00E31C57" w:rsidRDefault="004B37DC" w:rsidP="00820FCA">
            <w:pPr>
              <w:pStyle w:val="TableParagraph"/>
              <w:kinsoku w:val="0"/>
              <w:overflowPunct w:val="0"/>
              <w:ind w:left="103"/>
              <w:rPr>
                <w:rFonts w:ascii="仿宋" w:eastAsia="仿宋" w:hAnsi="仿宋"/>
              </w:rPr>
            </w:pPr>
            <w:r w:rsidRPr="00E31C57">
              <w:rPr>
                <w:rFonts w:ascii="仿宋" w:eastAsia="仿宋" w:hAnsi="仿宋" w:cs="仿宋" w:hint="eastAsia"/>
              </w:rPr>
              <w:t>生物或化学危害</w:t>
            </w:r>
          </w:p>
        </w:tc>
        <w:tc>
          <w:tcPr>
            <w:tcW w:w="1276"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1"/>
              <w:rPr>
                <w:rFonts w:ascii="仿宋" w:eastAsia="仿宋" w:hAnsi="仿宋" w:cs="仿宋"/>
                <w:sz w:val="16"/>
                <w:szCs w:val="16"/>
              </w:rPr>
            </w:pPr>
          </w:p>
          <w:p w:rsidR="004B37DC" w:rsidRPr="00E31C57" w:rsidRDefault="004B37DC" w:rsidP="00B002E7">
            <w:pPr>
              <w:pStyle w:val="TableParagraph"/>
              <w:kinsoku w:val="0"/>
              <w:overflowPunct w:val="0"/>
              <w:spacing w:line="272" w:lineRule="auto"/>
              <w:ind w:left="102" w:right="102"/>
              <w:rPr>
                <w:rFonts w:ascii="仿宋" w:eastAsia="仿宋" w:hAnsi="仿宋"/>
              </w:rPr>
            </w:pPr>
            <w:r w:rsidRPr="00E31C57">
              <w:rPr>
                <w:rFonts w:ascii="仿宋" w:eastAsia="仿宋" w:hAnsi="仿宋" w:cs="仿宋" w:hint="eastAsia"/>
                <w:spacing w:val="-1"/>
                <w:w w:val="95"/>
              </w:rPr>
              <w:t>产</w:t>
            </w:r>
            <w:r w:rsidRPr="00E31C57">
              <w:rPr>
                <w:rFonts w:ascii="仿宋" w:eastAsia="仿宋" w:hAnsi="仿宋" w:cs="仿宋" w:hint="eastAsia"/>
                <w:spacing w:val="1"/>
                <w:w w:val="95"/>
              </w:rPr>
              <w:t>品</w:t>
            </w:r>
            <w:r w:rsidRPr="00E31C57">
              <w:rPr>
                <w:rFonts w:ascii="仿宋" w:eastAsia="仿宋" w:hAnsi="仿宋" w:cs="仿宋" w:hint="eastAsia"/>
                <w:spacing w:val="-1"/>
                <w:w w:val="95"/>
              </w:rPr>
              <w:t>材</w:t>
            </w:r>
            <w:r w:rsidRPr="00E31C57">
              <w:rPr>
                <w:rFonts w:ascii="仿宋" w:eastAsia="仿宋" w:hAnsi="仿宋" w:cs="仿宋" w:hint="eastAsia"/>
                <w:spacing w:val="1"/>
                <w:w w:val="95"/>
              </w:rPr>
              <w:t>料</w:t>
            </w:r>
            <w:r w:rsidRPr="00E31C57">
              <w:rPr>
                <w:rFonts w:ascii="仿宋" w:eastAsia="仿宋" w:hAnsi="仿宋" w:cs="仿宋" w:hint="eastAsia"/>
                <w:spacing w:val="-1"/>
                <w:w w:val="95"/>
              </w:rPr>
              <w:t>的</w:t>
            </w:r>
            <w:r w:rsidRPr="00E31C57">
              <w:rPr>
                <w:rFonts w:ascii="仿宋" w:eastAsia="仿宋" w:hAnsi="仿宋" w:cs="仿宋" w:hint="eastAsia"/>
                <w:spacing w:val="1"/>
                <w:w w:val="95"/>
              </w:rPr>
              <w:t>选</w:t>
            </w:r>
            <w:r w:rsidRPr="00E31C57">
              <w:rPr>
                <w:rFonts w:ascii="仿宋" w:eastAsia="仿宋" w:hAnsi="仿宋" w:cs="仿宋" w:hint="eastAsia"/>
                <w:spacing w:val="-1"/>
                <w:w w:val="95"/>
              </w:rPr>
              <w:t>择</w:t>
            </w:r>
            <w:r w:rsidRPr="00E31C57">
              <w:rPr>
                <w:rFonts w:ascii="仿宋" w:eastAsia="仿宋" w:hAnsi="仿宋" w:cs="仿宋" w:hint="eastAsia"/>
                <w:spacing w:val="1"/>
                <w:w w:val="95"/>
              </w:rPr>
              <w:t>未</w:t>
            </w:r>
            <w:r w:rsidRPr="00E31C57">
              <w:rPr>
                <w:rFonts w:ascii="仿宋" w:eastAsia="仿宋" w:hAnsi="仿宋" w:cs="仿宋" w:hint="eastAsia"/>
                <w:spacing w:val="-1"/>
                <w:w w:val="95"/>
              </w:rPr>
              <w:t>经</w:t>
            </w:r>
            <w:r w:rsidRPr="00E31C57">
              <w:rPr>
                <w:rFonts w:ascii="仿宋" w:eastAsia="仿宋" w:hAnsi="仿宋" w:cs="仿宋" w:hint="eastAsia"/>
                <w:spacing w:val="1"/>
                <w:w w:val="95"/>
              </w:rPr>
              <w:t>过</w:t>
            </w:r>
            <w:r w:rsidRPr="00E31C57">
              <w:rPr>
                <w:rFonts w:ascii="仿宋" w:eastAsia="仿宋" w:hAnsi="仿宋" w:cs="仿宋" w:hint="eastAsia"/>
                <w:spacing w:val="-1"/>
                <w:w w:val="95"/>
              </w:rPr>
              <w:t>生</w:t>
            </w:r>
            <w:r w:rsidRPr="00E31C57">
              <w:rPr>
                <w:rFonts w:ascii="仿宋" w:eastAsia="仿宋" w:hAnsi="仿宋" w:cs="仿宋" w:hint="eastAsia"/>
                <w:spacing w:val="1"/>
                <w:w w:val="95"/>
              </w:rPr>
              <w:t>物</w:t>
            </w:r>
            <w:r w:rsidRPr="00E31C57">
              <w:rPr>
                <w:rFonts w:ascii="仿宋" w:eastAsia="仿宋" w:hAnsi="仿宋" w:cs="仿宋" w:hint="eastAsia"/>
                <w:spacing w:val="-1"/>
                <w:w w:val="95"/>
              </w:rPr>
              <w:t>学</w:t>
            </w:r>
            <w:r w:rsidRPr="00E31C57">
              <w:rPr>
                <w:rFonts w:ascii="仿宋" w:eastAsia="仿宋" w:hAnsi="仿宋" w:cs="仿宋" w:hint="eastAsia"/>
                <w:spacing w:val="1"/>
                <w:w w:val="95"/>
              </w:rPr>
              <w:t>评价</w:t>
            </w:r>
          </w:p>
        </w:tc>
        <w:tc>
          <w:tcPr>
            <w:tcW w:w="741" w:type="pct"/>
            <w:tcBorders>
              <w:top w:val="single" w:sz="4" w:space="0" w:color="000000"/>
              <w:left w:val="single" w:sz="4" w:space="0" w:color="000000"/>
              <w:bottom w:val="single" w:sz="4" w:space="0" w:color="000000"/>
              <w:right w:val="single" w:sz="4" w:space="0" w:color="000000"/>
            </w:tcBorders>
          </w:tcPr>
          <w:p w:rsidR="00B026FB" w:rsidRDefault="00B026FB" w:rsidP="00820FCA">
            <w:pPr>
              <w:pStyle w:val="TableParagraph"/>
              <w:kinsoku w:val="0"/>
              <w:overflowPunct w:val="0"/>
              <w:ind w:left="103"/>
              <w:rPr>
                <w:rFonts w:ascii="仿宋" w:eastAsia="仿宋" w:hAnsi="仿宋" w:cs="仿宋"/>
              </w:rPr>
            </w:pPr>
          </w:p>
          <w:p w:rsidR="004B37DC" w:rsidRPr="00E31C57" w:rsidRDefault="004B37DC" w:rsidP="00820FCA">
            <w:pPr>
              <w:pStyle w:val="TableParagraph"/>
              <w:kinsoku w:val="0"/>
              <w:overflowPunct w:val="0"/>
              <w:ind w:left="103"/>
              <w:rPr>
                <w:rFonts w:ascii="仿宋" w:eastAsia="仿宋" w:hAnsi="仿宋"/>
              </w:rPr>
            </w:pPr>
            <w:r w:rsidRPr="00E31C57">
              <w:rPr>
                <w:rFonts w:ascii="仿宋" w:eastAsia="仿宋" w:hAnsi="仿宋" w:cs="仿宋" w:hint="eastAsia"/>
              </w:rPr>
              <w:t>生物不相容材料接触患者</w:t>
            </w:r>
          </w:p>
        </w:tc>
        <w:tc>
          <w:tcPr>
            <w:tcW w:w="1439"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1"/>
              <w:rPr>
                <w:rFonts w:ascii="仿宋" w:eastAsia="仿宋" w:hAnsi="仿宋" w:cs="仿宋"/>
                <w:sz w:val="16"/>
                <w:szCs w:val="16"/>
              </w:rPr>
            </w:pPr>
          </w:p>
          <w:p w:rsidR="004B37DC" w:rsidRPr="00E31C57" w:rsidRDefault="004B37DC" w:rsidP="00820FCA">
            <w:pPr>
              <w:pStyle w:val="TableParagraph"/>
              <w:kinsoku w:val="0"/>
              <w:overflowPunct w:val="0"/>
              <w:spacing w:line="272" w:lineRule="auto"/>
              <w:ind w:left="103" w:right="101"/>
              <w:rPr>
                <w:rFonts w:ascii="仿宋" w:eastAsia="仿宋" w:hAnsi="仿宋"/>
              </w:rPr>
            </w:pPr>
            <w:r w:rsidRPr="00E31C57">
              <w:rPr>
                <w:rFonts w:ascii="仿宋" w:eastAsia="仿宋" w:hAnsi="仿宋" w:cs="仿宋" w:hint="eastAsia"/>
                <w:spacing w:val="5"/>
                <w:w w:val="95"/>
              </w:rPr>
              <w:t>中毒、刺激过敏等症状，损</w:t>
            </w:r>
            <w:r w:rsidRPr="00E31C57">
              <w:rPr>
                <w:rFonts w:ascii="仿宋" w:eastAsia="仿宋" w:hAnsi="仿宋" w:cs="仿宋" w:hint="eastAsia"/>
              </w:rPr>
              <w:t>害患者健康。</w:t>
            </w:r>
          </w:p>
        </w:tc>
        <w:tc>
          <w:tcPr>
            <w:tcW w:w="1010"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line="272" w:lineRule="auto"/>
              <w:ind w:right="102"/>
              <w:jc w:val="both"/>
              <w:rPr>
                <w:rFonts w:ascii="仿宋" w:eastAsia="仿宋" w:hAnsi="仿宋"/>
              </w:rPr>
            </w:pPr>
            <w:r w:rsidRPr="00E31C57">
              <w:rPr>
                <w:rFonts w:ascii="仿宋" w:eastAsia="仿宋" w:hAnsi="仿宋" w:cs="仿宋" w:hint="eastAsia"/>
                <w:spacing w:val="-1"/>
                <w:w w:val="95"/>
              </w:rPr>
              <w:t>按</w:t>
            </w:r>
            <w:r w:rsidRPr="00E31C57">
              <w:rPr>
                <w:rFonts w:ascii="仿宋" w:eastAsia="仿宋" w:hAnsi="仿宋" w:cs="仿宋" w:hint="eastAsia"/>
                <w:spacing w:val="1"/>
                <w:w w:val="95"/>
              </w:rPr>
              <w:t>照</w:t>
            </w:r>
            <w:r w:rsidRPr="00E31C57">
              <w:rPr>
                <w:rFonts w:ascii="仿宋" w:eastAsia="仿宋" w:hAnsi="仿宋" w:cs="仿宋" w:hint="eastAsia"/>
                <w:spacing w:val="-1"/>
                <w:w w:val="95"/>
              </w:rPr>
              <w:t>生</w:t>
            </w:r>
            <w:r w:rsidRPr="00E31C57">
              <w:rPr>
                <w:rFonts w:ascii="仿宋" w:eastAsia="仿宋" w:hAnsi="仿宋" w:cs="仿宋" w:hint="eastAsia"/>
                <w:spacing w:val="1"/>
                <w:w w:val="95"/>
              </w:rPr>
              <w:t>物</w:t>
            </w:r>
            <w:r w:rsidRPr="00E31C57">
              <w:rPr>
                <w:rFonts w:ascii="仿宋" w:eastAsia="仿宋" w:hAnsi="仿宋" w:cs="仿宋" w:hint="eastAsia"/>
                <w:spacing w:val="-1"/>
                <w:w w:val="95"/>
              </w:rPr>
              <w:t>学</w:t>
            </w:r>
            <w:r w:rsidRPr="00E31C57">
              <w:rPr>
                <w:rFonts w:ascii="仿宋" w:eastAsia="仿宋" w:hAnsi="仿宋" w:cs="仿宋" w:hint="eastAsia"/>
                <w:spacing w:val="1"/>
                <w:w w:val="95"/>
              </w:rPr>
              <w:t>评</w:t>
            </w:r>
            <w:r w:rsidRPr="00E31C57">
              <w:rPr>
                <w:rFonts w:ascii="仿宋" w:eastAsia="仿宋" w:hAnsi="仿宋" w:cs="仿宋" w:hint="eastAsia"/>
                <w:spacing w:val="-1"/>
                <w:w w:val="95"/>
              </w:rPr>
              <w:t>价</w:t>
            </w:r>
            <w:r w:rsidRPr="00E31C57">
              <w:rPr>
                <w:rFonts w:ascii="仿宋" w:eastAsia="仿宋" w:hAnsi="仿宋" w:cs="仿宋" w:hint="eastAsia"/>
                <w:spacing w:val="1"/>
                <w:w w:val="95"/>
              </w:rPr>
              <w:t>的</w:t>
            </w:r>
            <w:r w:rsidRPr="00E31C57">
              <w:rPr>
                <w:rFonts w:ascii="仿宋" w:eastAsia="仿宋" w:hAnsi="仿宋" w:cs="仿宋" w:hint="eastAsia"/>
                <w:spacing w:val="-1"/>
                <w:w w:val="95"/>
              </w:rPr>
              <w:t>要</w:t>
            </w:r>
            <w:r w:rsidRPr="00E31C57">
              <w:rPr>
                <w:rFonts w:ascii="仿宋" w:eastAsia="仿宋" w:hAnsi="仿宋" w:cs="仿宋" w:hint="eastAsia"/>
                <w:spacing w:val="1"/>
                <w:w w:val="95"/>
              </w:rPr>
              <w:t>求</w:t>
            </w:r>
            <w:r w:rsidRPr="00E31C57">
              <w:rPr>
                <w:rFonts w:ascii="仿宋" w:eastAsia="仿宋" w:hAnsi="仿宋" w:cs="仿宋" w:hint="eastAsia"/>
                <w:spacing w:val="-26"/>
                <w:w w:val="95"/>
              </w:rPr>
              <w:t>，</w:t>
            </w:r>
            <w:r w:rsidRPr="00E31C57">
              <w:rPr>
                <w:rFonts w:ascii="仿宋" w:eastAsia="仿宋" w:hAnsi="仿宋" w:cs="仿宋" w:hint="eastAsia"/>
                <w:spacing w:val="-1"/>
                <w:w w:val="95"/>
              </w:rPr>
              <w:t>对</w:t>
            </w:r>
            <w:r w:rsidRPr="00E31C57">
              <w:rPr>
                <w:rFonts w:ascii="仿宋" w:eastAsia="仿宋" w:hAnsi="仿宋" w:cs="仿宋" w:hint="eastAsia"/>
                <w:spacing w:val="1"/>
                <w:w w:val="95"/>
              </w:rPr>
              <w:t>材</w:t>
            </w:r>
            <w:r w:rsidRPr="00E31C57">
              <w:rPr>
                <w:rFonts w:ascii="仿宋" w:eastAsia="仿宋" w:hAnsi="仿宋" w:cs="仿宋" w:hint="eastAsia"/>
                <w:w w:val="95"/>
              </w:rPr>
              <w:t>料</w:t>
            </w:r>
            <w:r w:rsidRPr="00E31C57">
              <w:rPr>
                <w:rFonts w:ascii="仿宋" w:eastAsia="仿宋" w:hAnsi="仿宋" w:cs="仿宋" w:hint="eastAsia"/>
                <w:spacing w:val="-1"/>
                <w:w w:val="95"/>
              </w:rPr>
              <w:t>进</w:t>
            </w:r>
            <w:r w:rsidRPr="00E31C57">
              <w:rPr>
                <w:rFonts w:ascii="仿宋" w:eastAsia="仿宋" w:hAnsi="仿宋" w:cs="仿宋" w:hint="eastAsia"/>
                <w:spacing w:val="1"/>
                <w:w w:val="95"/>
              </w:rPr>
              <w:t>行</w:t>
            </w:r>
            <w:r w:rsidRPr="00E31C57">
              <w:rPr>
                <w:rFonts w:ascii="仿宋" w:eastAsia="仿宋" w:hAnsi="仿宋" w:cs="仿宋" w:hint="eastAsia"/>
                <w:spacing w:val="-1"/>
                <w:w w:val="95"/>
              </w:rPr>
              <w:t>生</w:t>
            </w:r>
            <w:r w:rsidRPr="00E31C57">
              <w:rPr>
                <w:rFonts w:ascii="仿宋" w:eastAsia="仿宋" w:hAnsi="仿宋" w:cs="仿宋" w:hint="eastAsia"/>
                <w:spacing w:val="1"/>
                <w:w w:val="95"/>
              </w:rPr>
              <w:t>物</w:t>
            </w:r>
            <w:r w:rsidRPr="00E31C57">
              <w:rPr>
                <w:rFonts w:ascii="仿宋" w:eastAsia="仿宋" w:hAnsi="仿宋" w:cs="仿宋" w:hint="eastAsia"/>
                <w:spacing w:val="-1"/>
                <w:w w:val="95"/>
              </w:rPr>
              <w:t>学</w:t>
            </w:r>
            <w:r w:rsidRPr="00E31C57">
              <w:rPr>
                <w:rFonts w:ascii="仿宋" w:eastAsia="仿宋" w:hAnsi="仿宋" w:cs="仿宋" w:hint="eastAsia"/>
                <w:spacing w:val="1"/>
                <w:w w:val="95"/>
              </w:rPr>
              <w:t>评价</w:t>
            </w:r>
            <w:r w:rsidRPr="00E31C57">
              <w:rPr>
                <w:rFonts w:ascii="仿宋" w:eastAsia="仿宋" w:hAnsi="仿宋" w:cs="仿宋" w:hint="eastAsia"/>
                <w:spacing w:val="-26"/>
                <w:w w:val="95"/>
              </w:rPr>
              <w:t>，</w:t>
            </w:r>
            <w:r w:rsidRPr="00E31C57">
              <w:rPr>
                <w:rFonts w:ascii="仿宋" w:eastAsia="仿宋" w:hAnsi="仿宋" w:cs="仿宋" w:hint="eastAsia"/>
                <w:spacing w:val="-1"/>
                <w:w w:val="95"/>
              </w:rPr>
              <w:t>合</w:t>
            </w:r>
            <w:r w:rsidRPr="00E31C57">
              <w:rPr>
                <w:rFonts w:ascii="仿宋" w:eastAsia="仿宋" w:hAnsi="仿宋" w:cs="仿宋" w:hint="eastAsia"/>
                <w:spacing w:val="1"/>
                <w:w w:val="95"/>
              </w:rPr>
              <w:t>格</w:t>
            </w:r>
            <w:r w:rsidRPr="00E31C57">
              <w:rPr>
                <w:rFonts w:ascii="仿宋" w:eastAsia="仿宋" w:hAnsi="仿宋" w:cs="仿宋" w:hint="eastAsia"/>
                <w:spacing w:val="-1"/>
                <w:w w:val="95"/>
              </w:rPr>
              <w:t>后</w:t>
            </w:r>
            <w:r w:rsidRPr="00E31C57">
              <w:rPr>
                <w:rFonts w:ascii="仿宋" w:eastAsia="仿宋" w:hAnsi="仿宋" w:cs="仿宋" w:hint="eastAsia"/>
                <w:spacing w:val="1"/>
                <w:w w:val="95"/>
              </w:rPr>
              <w:t>方</w:t>
            </w:r>
            <w:r w:rsidRPr="00E31C57">
              <w:rPr>
                <w:rFonts w:ascii="仿宋" w:eastAsia="仿宋" w:hAnsi="仿宋" w:cs="仿宋" w:hint="eastAsia"/>
                <w:spacing w:val="-1"/>
                <w:w w:val="95"/>
              </w:rPr>
              <w:t>可</w:t>
            </w:r>
            <w:r w:rsidRPr="00E31C57">
              <w:rPr>
                <w:rFonts w:ascii="仿宋" w:eastAsia="仿宋" w:hAnsi="仿宋" w:cs="仿宋" w:hint="eastAsia"/>
                <w:w w:val="95"/>
              </w:rPr>
              <w:t>使</w:t>
            </w:r>
            <w:r w:rsidRPr="00E31C57">
              <w:rPr>
                <w:rFonts w:ascii="仿宋" w:eastAsia="仿宋" w:hAnsi="仿宋" w:cs="仿宋" w:hint="eastAsia"/>
              </w:rPr>
              <w:t>用</w:t>
            </w:r>
          </w:p>
        </w:tc>
      </w:tr>
      <w:tr w:rsidR="004B37DC" w:rsidRPr="00E31C57" w:rsidTr="00B002E7">
        <w:trPr>
          <w:trHeight w:hRule="exact" w:val="1867"/>
        </w:trPr>
        <w:tc>
          <w:tcPr>
            <w:tcW w:w="534" w:type="pct"/>
            <w:vMerge/>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line="272" w:lineRule="auto"/>
              <w:ind w:left="102" w:right="102"/>
              <w:jc w:val="both"/>
              <w:rPr>
                <w:rFonts w:ascii="仿宋" w:eastAsia="仿宋" w:hAnsi="仿宋"/>
              </w:rPr>
            </w:pPr>
          </w:p>
        </w:tc>
        <w:tc>
          <w:tcPr>
            <w:tcW w:w="1276"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0"/>
              <w:rPr>
                <w:rFonts w:ascii="仿宋" w:eastAsia="仿宋" w:hAnsi="仿宋" w:cs="仿宋"/>
              </w:rPr>
            </w:pPr>
          </w:p>
          <w:p w:rsidR="004B37DC" w:rsidRPr="00E31C57" w:rsidRDefault="004B37DC" w:rsidP="00820FCA">
            <w:pPr>
              <w:pStyle w:val="TableParagraph"/>
              <w:kinsoku w:val="0"/>
              <w:overflowPunct w:val="0"/>
              <w:spacing w:line="272" w:lineRule="auto"/>
              <w:ind w:left="102" w:right="102"/>
              <w:jc w:val="both"/>
              <w:rPr>
                <w:rFonts w:ascii="仿宋" w:eastAsia="仿宋" w:hAnsi="仿宋"/>
              </w:rPr>
            </w:pPr>
            <w:r w:rsidRPr="00E31C57">
              <w:rPr>
                <w:rFonts w:ascii="仿宋" w:eastAsia="仿宋" w:hAnsi="仿宋" w:cs="仿宋" w:hint="eastAsia"/>
                <w:spacing w:val="-1"/>
                <w:w w:val="95"/>
              </w:rPr>
              <w:t>生</w:t>
            </w:r>
            <w:r w:rsidRPr="00E31C57">
              <w:rPr>
                <w:rFonts w:ascii="仿宋" w:eastAsia="仿宋" w:hAnsi="仿宋" w:cs="仿宋" w:hint="eastAsia"/>
                <w:spacing w:val="1"/>
                <w:w w:val="95"/>
              </w:rPr>
              <w:t>产</w:t>
            </w:r>
            <w:r w:rsidRPr="00E31C57">
              <w:rPr>
                <w:rFonts w:ascii="仿宋" w:eastAsia="仿宋" w:hAnsi="仿宋" w:cs="仿宋" w:hint="eastAsia"/>
                <w:spacing w:val="-1"/>
                <w:w w:val="95"/>
              </w:rPr>
              <w:t>过</w:t>
            </w:r>
            <w:r w:rsidRPr="00E31C57">
              <w:rPr>
                <w:rFonts w:ascii="仿宋" w:eastAsia="仿宋" w:hAnsi="仿宋" w:cs="仿宋" w:hint="eastAsia"/>
                <w:spacing w:val="1"/>
                <w:w w:val="95"/>
              </w:rPr>
              <w:t>程</w:t>
            </w:r>
            <w:r w:rsidRPr="00E31C57">
              <w:rPr>
                <w:rFonts w:ascii="仿宋" w:eastAsia="仿宋" w:hAnsi="仿宋" w:cs="仿宋" w:hint="eastAsia"/>
                <w:spacing w:val="-1"/>
                <w:w w:val="95"/>
              </w:rPr>
              <w:t>中</w:t>
            </w:r>
            <w:r w:rsidRPr="00E31C57">
              <w:rPr>
                <w:rFonts w:ascii="仿宋" w:eastAsia="仿宋" w:hAnsi="仿宋" w:cs="仿宋" w:hint="eastAsia"/>
                <w:spacing w:val="1"/>
                <w:w w:val="95"/>
              </w:rPr>
              <w:t>原</w:t>
            </w:r>
            <w:r w:rsidRPr="00E31C57">
              <w:rPr>
                <w:rFonts w:ascii="仿宋" w:eastAsia="仿宋" w:hAnsi="仿宋" w:cs="仿宋" w:hint="eastAsia"/>
                <w:spacing w:val="-1"/>
                <w:w w:val="95"/>
              </w:rPr>
              <w:t>材</w:t>
            </w:r>
            <w:r w:rsidRPr="00E31C57">
              <w:rPr>
                <w:rFonts w:ascii="仿宋" w:eastAsia="仿宋" w:hAnsi="仿宋" w:cs="仿宋" w:hint="eastAsia"/>
                <w:spacing w:val="1"/>
                <w:w w:val="95"/>
              </w:rPr>
              <w:t>料</w:t>
            </w:r>
            <w:r w:rsidRPr="00E31C57">
              <w:rPr>
                <w:rFonts w:ascii="仿宋" w:eastAsia="仿宋" w:hAnsi="仿宋" w:cs="仿宋" w:hint="eastAsia"/>
                <w:spacing w:val="-33"/>
                <w:w w:val="95"/>
              </w:rPr>
              <w:t>、</w:t>
            </w:r>
            <w:r w:rsidRPr="00E31C57">
              <w:rPr>
                <w:rFonts w:ascii="仿宋" w:eastAsia="仿宋" w:hAnsi="仿宋" w:cs="仿宋" w:hint="eastAsia"/>
                <w:spacing w:val="-1"/>
                <w:w w:val="95"/>
              </w:rPr>
              <w:t>包</w:t>
            </w:r>
            <w:r w:rsidRPr="00E31C57">
              <w:rPr>
                <w:rFonts w:ascii="仿宋" w:eastAsia="仿宋" w:hAnsi="仿宋" w:cs="仿宋" w:hint="eastAsia"/>
                <w:spacing w:val="1"/>
                <w:w w:val="95"/>
              </w:rPr>
              <w:t>装</w:t>
            </w:r>
            <w:r w:rsidRPr="00E31C57">
              <w:rPr>
                <w:rFonts w:ascii="仿宋" w:eastAsia="仿宋" w:hAnsi="仿宋" w:cs="仿宋" w:hint="eastAsia"/>
                <w:spacing w:val="-1"/>
                <w:w w:val="95"/>
              </w:rPr>
              <w:t>材</w:t>
            </w:r>
            <w:r w:rsidRPr="00E31C57">
              <w:rPr>
                <w:rFonts w:ascii="仿宋" w:eastAsia="仿宋" w:hAnsi="仿宋" w:cs="仿宋" w:hint="eastAsia"/>
                <w:spacing w:val="1"/>
                <w:w w:val="95"/>
              </w:rPr>
              <w:t>料</w:t>
            </w:r>
            <w:r w:rsidRPr="00E31C57">
              <w:rPr>
                <w:rFonts w:ascii="仿宋" w:eastAsia="仿宋" w:hAnsi="仿宋" w:cs="仿宋" w:hint="eastAsia"/>
                <w:spacing w:val="-1"/>
                <w:w w:val="95"/>
              </w:rPr>
              <w:t>等</w:t>
            </w:r>
            <w:r w:rsidRPr="00E31C57">
              <w:rPr>
                <w:rFonts w:ascii="仿宋" w:eastAsia="仿宋" w:hAnsi="仿宋" w:cs="仿宋" w:hint="eastAsia"/>
                <w:spacing w:val="1"/>
                <w:w w:val="95"/>
              </w:rPr>
              <w:t>微</w:t>
            </w:r>
            <w:r w:rsidRPr="00E31C57">
              <w:rPr>
                <w:rFonts w:ascii="仿宋" w:eastAsia="仿宋" w:hAnsi="仿宋" w:cs="仿宋" w:hint="eastAsia"/>
                <w:spacing w:val="-1"/>
                <w:w w:val="95"/>
              </w:rPr>
              <w:t>生</w:t>
            </w:r>
            <w:r w:rsidRPr="00E31C57">
              <w:rPr>
                <w:rFonts w:ascii="仿宋" w:eastAsia="仿宋" w:hAnsi="仿宋" w:cs="仿宋" w:hint="eastAsia"/>
                <w:w w:val="95"/>
              </w:rPr>
              <w:t>物</w:t>
            </w:r>
            <w:r w:rsidRPr="00E31C57">
              <w:rPr>
                <w:rFonts w:ascii="仿宋" w:eastAsia="仿宋" w:hAnsi="仿宋" w:cs="仿宋" w:hint="eastAsia"/>
                <w:spacing w:val="-2"/>
                <w:w w:val="95"/>
              </w:rPr>
              <w:t>的污染，导致产品菌落超标，产品灭菌</w:t>
            </w:r>
            <w:r w:rsidRPr="00E31C57">
              <w:rPr>
                <w:rFonts w:ascii="仿宋" w:eastAsia="仿宋" w:hAnsi="仿宋" w:cs="仿宋" w:hint="eastAsia"/>
              </w:rPr>
              <w:t>不彻底</w:t>
            </w:r>
          </w:p>
        </w:tc>
        <w:tc>
          <w:tcPr>
            <w:tcW w:w="741"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rPr>
                <w:rFonts w:ascii="仿宋" w:eastAsia="仿宋" w:hAnsi="仿宋" w:cs="仿宋"/>
              </w:rPr>
            </w:pPr>
          </w:p>
          <w:p w:rsidR="004B37DC" w:rsidRPr="00E31C57" w:rsidRDefault="004B37DC" w:rsidP="00820FCA">
            <w:pPr>
              <w:pStyle w:val="TableParagraph"/>
              <w:kinsoku w:val="0"/>
              <w:overflowPunct w:val="0"/>
              <w:spacing w:before="8"/>
              <w:rPr>
                <w:rFonts w:ascii="仿宋" w:eastAsia="仿宋" w:hAnsi="仿宋" w:cs="仿宋"/>
              </w:rPr>
            </w:pPr>
          </w:p>
          <w:p w:rsidR="004B37DC" w:rsidRPr="00E31C57" w:rsidRDefault="004B37DC" w:rsidP="00820FCA">
            <w:pPr>
              <w:pStyle w:val="TableParagraph"/>
              <w:kinsoku w:val="0"/>
              <w:overflowPunct w:val="0"/>
              <w:ind w:left="103"/>
              <w:rPr>
                <w:rFonts w:ascii="仿宋" w:eastAsia="仿宋" w:hAnsi="仿宋"/>
              </w:rPr>
            </w:pPr>
            <w:r w:rsidRPr="00E31C57">
              <w:rPr>
                <w:rFonts w:ascii="仿宋" w:eastAsia="仿宋" w:hAnsi="仿宋" w:cs="仿宋" w:hint="eastAsia"/>
              </w:rPr>
              <w:t>细菌进入人体</w:t>
            </w:r>
          </w:p>
        </w:tc>
        <w:tc>
          <w:tcPr>
            <w:tcW w:w="1439"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9"/>
              <w:rPr>
                <w:rFonts w:ascii="仿宋" w:eastAsia="仿宋" w:hAnsi="仿宋" w:cs="仿宋"/>
              </w:rPr>
            </w:pPr>
          </w:p>
          <w:p w:rsidR="004B37DC" w:rsidRPr="00E31C57" w:rsidRDefault="004B37DC" w:rsidP="00820FCA">
            <w:pPr>
              <w:pStyle w:val="TableParagraph"/>
              <w:kinsoku w:val="0"/>
              <w:overflowPunct w:val="0"/>
              <w:spacing w:line="272" w:lineRule="auto"/>
              <w:ind w:left="103" w:right="101"/>
              <w:rPr>
                <w:rFonts w:ascii="仿宋" w:eastAsia="仿宋" w:hAnsi="仿宋"/>
              </w:rPr>
            </w:pPr>
            <w:r w:rsidRPr="00E31C57">
              <w:rPr>
                <w:rFonts w:ascii="仿宋" w:eastAsia="仿宋" w:hAnsi="仿宋" w:cs="仿宋" w:hint="eastAsia"/>
                <w:spacing w:val="5"/>
                <w:w w:val="95"/>
              </w:rPr>
              <w:t>患者被细菌感染，严重时导</w:t>
            </w:r>
            <w:r w:rsidRPr="00E31C57">
              <w:rPr>
                <w:rFonts w:ascii="仿宋" w:eastAsia="仿宋" w:hAnsi="仿宋" w:cs="仿宋" w:hint="eastAsia"/>
              </w:rPr>
              <w:t>致发热、休克。</w:t>
            </w:r>
          </w:p>
        </w:tc>
        <w:tc>
          <w:tcPr>
            <w:tcW w:w="1010"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2" w:right="102"/>
              <w:jc w:val="both"/>
              <w:rPr>
                <w:rFonts w:ascii="仿宋" w:eastAsia="仿宋" w:hAnsi="仿宋"/>
              </w:rPr>
            </w:pPr>
            <w:r w:rsidRPr="00E31C57">
              <w:rPr>
                <w:rFonts w:ascii="仿宋" w:eastAsia="仿宋" w:hAnsi="仿宋" w:cs="仿宋" w:hint="eastAsia"/>
                <w:spacing w:val="13"/>
                <w:w w:val="95"/>
              </w:rPr>
              <w:t>控制产品灭菌前原材料和成品</w:t>
            </w:r>
            <w:r w:rsidRPr="00E31C57">
              <w:rPr>
                <w:rFonts w:ascii="仿宋" w:eastAsia="仿宋" w:hAnsi="仿宋" w:cs="仿宋" w:hint="eastAsia"/>
                <w:spacing w:val="-1"/>
                <w:w w:val="95"/>
              </w:rPr>
              <w:t>的</w:t>
            </w:r>
            <w:r w:rsidRPr="00E31C57">
              <w:rPr>
                <w:rFonts w:ascii="仿宋" w:eastAsia="仿宋" w:hAnsi="仿宋" w:cs="仿宋" w:hint="eastAsia"/>
                <w:spacing w:val="1"/>
                <w:w w:val="95"/>
              </w:rPr>
              <w:t>初</w:t>
            </w:r>
            <w:r w:rsidRPr="00E31C57">
              <w:rPr>
                <w:rFonts w:ascii="仿宋" w:eastAsia="仿宋" w:hAnsi="仿宋" w:cs="仿宋" w:hint="eastAsia"/>
                <w:spacing w:val="-1"/>
                <w:w w:val="95"/>
              </w:rPr>
              <w:t>始</w:t>
            </w:r>
            <w:r w:rsidRPr="00E31C57">
              <w:rPr>
                <w:rFonts w:ascii="仿宋" w:eastAsia="仿宋" w:hAnsi="仿宋" w:cs="仿宋" w:hint="eastAsia"/>
                <w:spacing w:val="1"/>
                <w:w w:val="95"/>
              </w:rPr>
              <w:t>污</w:t>
            </w:r>
            <w:r w:rsidRPr="00E31C57">
              <w:rPr>
                <w:rFonts w:ascii="仿宋" w:eastAsia="仿宋" w:hAnsi="仿宋" w:cs="仿宋" w:hint="eastAsia"/>
                <w:spacing w:val="-1"/>
                <w:w w:val="95"/>
              </w:rPr>
              <w:t>染</w:t>
            </w:r>
            <w:r w:rsidRPr="00E31C57">
              <w:rPr>
                <w:rFonts w:ascii="仿宋" w:eastAsia="仿宋" w:hAnsi="仿宋" w:cs="仿宋" w:hint="eastAsia"/>
                <w:spacing w:val="1"/>
                <w:w w:val="95"/>
              </w:rPr>
              <w:t>菌</w:t>
            </w:r>
            <w:r w:rsidRPr="00E31C57">
              <w:rPr>
                <w:rFonts w:ascii="仿宋" w:eastAsia="仿宋" w:hAnsi="仿宋" w:cs="仿宋" w:hint="eastAsia"/>
                <w:spacing w:val="-26"/>
                <w:w w:val="95"/>
              </w:rPr>
              <w:t>，</w:t>
            </w:r>
            <w:r w:rsidRPr="00E31C57">
              <w:rPr>
                <w:rFonts w:ascii="仿宋" w:eastAsia="仿宋" w:hAnsi="仿宋" w:cs="仿宋" w:hint="eastAsia"/>
                <w:spacing w:val="-1"/>
                <w:w w:val="95"/>
              </w:rPr>
              <w:t>按</w:t>
            </w:r>
            <w:r w:rsidRPr="00E31C57">
              <w:rPr>
                <w:rFonts w:ascii="仿宋" w:eastAsia="仿宋" w:hAnsi="仿宋" w:cs="仿宋" w:hint="eastAsia"/>
                <w:spacing w:val="1"/>
                <w:w w:val="95"/>
              </w:rPr>
              <w:t>照</w:t>
            </w:r>
            <w:r w:rsidRPr="00E31C57">
              <w:rPr>
                <w:rFonts w:ascii="仿宋" w:eastAsia="仿宋" w:hAnsi="仿宋" w:cs="仿宋" w:hint="eastAsia"/>
                <w:spacing w:val="-1"/>
                <w:w w:val="95"/>
              </w:rPr>
              <w:t>初</w:t>
            </w:r>
            <w:r w:rsidRPr="00E31C57">
              <w:rPr>
                <w:rFonts w:ascii="仿宋" w:eastAsia="仿宋" w:hAnsi="仿宋" w:cs="仿宋" w:hint="eastAsia"/>
                <w:spacing w:val="1"/>
                <w:w w:val="95"/>
              </w:rPr>
              <w:t>始</w:t>
            </w:r>
            <w:r w:rsidRPr="00E31C57">
              <w:rPr>
                <w:rFonts w:ascii="仿宋" w:eastAsia="仿宋" w:hAnsi="仿宋" w:cs="仿宋" w:hint="eastAsia"/>
                <w:spacing w:val="-1"/>
                <w:w w:val="95"/>
              </w:rPr>
              <w:t>污</w:t>
            </w:r>
            <w:r w:rsidRPr="00E31C57">
              <w:rPr>
                <w:rFonts w:ascii="仿宋" w:eastAsia="仿宋" w:hAnsi="仿宋" w:cs="仿宋" w:hint="eastAsia"/>
                <w:spacing w:val="1"/>
                <w:w w:val="95"/>
              </w:rPr>
              <w:t>染</w:t>
            </w:r>
            <w:r w:rsidRPr="00E31C57">
              <w:rPr>
                <w:rFonts w:ascii="仿宋" w:eastAsia="仿宋" w:hAnsi="仿宋" w:cs="仿宋" w:hint="eastAsia"/>
                <w:w w:val="95"/>
              </w:rPr>
              <w:t>菌</w:t>
            </w:r>
            <w:r w:rsidRPr="00E31C57">
              <w:rPr>
                <w:rFonts w:ascii="仿宋" w:eastAsia="仿宋" w:hAnsi="仿宋" w:cs="仿宋" w:hint="eastAsia"/>
                <w:spacing w:val="-1"/>
                <w:w w:val="95"/>
              </w:rPr>
              <w:t>进</w:t>
            </w:r>
            <w:r w:rsidRPr="00E31C57">
              <w:rPr>
                <w:rFonts w:ascii="仿宋" w:eastAsia="仿宋" w:hAnsi="仿宋" w:cs="仿宋" w:hint="eastAsia"/>
                <w:spacing w:val="1"/>
                <w:w w:val="95"/>
              </w:rPr>
              <w:t>行</w:t>
            </w:r>
            <w:r w:rsidRPr="00E31C57">
              <w:rPr>
                <w:rFonts w:ascii="仿宋" w:eastAsia="仿宋" w:hAnsi="仿宋" w:cs="仿宋" w:hint="eastAsia"/>
                <w:spacing w:val="-1"/>
                <w:w w:val="95"/>
              </w:rPr>
              <w:t>灭</w:t>
            </w:r>
            <w:r w:rsidRPr="00E31C57">
              <w:rPr>
                <w:rFonts w:ascii="仿宋" w:eastAsia="仿宋" w:hAnsi="仿宋" w:cs="仿宋" w:hint="eastAsia"/>
                <w:spacing w:val="1"/>
                <w:w w:val="95"/>
              </w:rPr>
              <w:t>菌</w:t>
            </w:r>
            <w:r w:rsidRPr="00E31C57">
              <w:rPr>
                <w:rFonts w:ascii="仿宋" w:eastAsia="仿宋" w:hAnsi="仿宋" w:cs="仿宋" w:hint="eastAsia"/>
                <w:spacing w:val="-1"/>
                <w:w w:val="95"/>
              </w:rPr>
              <w:t>剂</w:t>
            </w:r>
            <w:r w:rsidRPr="00E31C57">
              <w:rPr>
                <w:rFonts w:ascii="仿宋" w:eastAsia="仿宋" w:hAnsi="仿宋" w:cs="仿宋" w:hint="eastAsia"/>
                <w:spacing w:val="1"/>
                <w:w w:val="95"/>
              </w:rPr>
              <w:t>量</w:t>
            </w:r>
            <w:r w:rsidRPr="00E31C57">
              <w:rPr>
                <w:rFonts w:ascii="仿宋" w:eastAsia="仿宋" w:hAnsi="仿宋" w:cs="仿宋" w:hint="eastAsia"/>
                <w:spacing w:val="-1"/>
                <w:w w:val="95"/>
              </w:rPr>
              <w:t>设</w:t>
            </w:r>
            <w:r w:rsidRPr="00E31C57">
              <w:rPr>
                <w:rFonts w:ascii="仿宋" w:eastAsia="仿宋" w:hAnsi="仿宋" w:cs="仿宋" w:hint="eastAsia"/>
                <w:spacing w:val="1"/>
                <w:w w:val="95"/>
              </w:rPr>
              <w:t>定</w:t>
            </w:r>
            <w:r w:rsidRPr="00E31C57">
              <w:rPr>
                <w:rFonts w:ascii="仿宋" w:eastAsia="仿宋" w:hAnsi="仿宋" w:cs="仿宋" w:hint="eastAsia"/>
                <w:spacing w:val="-26"/>
                <w:w w:val="95"/>
              </w:rPr>
              <w:t>，</w:t>
            </w:r>
            <w:r w:rsidRPr="00E31C57">
              <w:rPr>
                <w:rFonts w:ascii="仿宋" w:eastAsia="仿宋" w:hAnsi="仿宋" w:cs="仿宋" w:hint="eastAsia"/>
                <w:spacing w:val="-1"/>
                <w:w w:val="95"/>
              </w:rPr>
              <w:t>并</w:t>
            </w:r>
            <w:r w:rsidRPr="00E31C57">
              <w:rPr>
                <w:rFonts w:ascii="仿宋" w:eastAsia="仿宋" w:hAnsi="仿宋" w:cs="仿宋" w:hint="eastAsia"/>
                <w:spacing w:val="1"/>
                <w:w w:val="95"/>
              </w:rPr>
              <w:t>定</w:t>
            </w:r>
            <w:r w:rsidRPr="00E31C57">
              <w:rPr>
                <w:rFonts w:ascii="仿宋" w:eastAsia="仿宋" w:hAnsi="仿宋" w:cs="仿宋" w:hint="eastAsia"/>
                <w:spacing w:val="-1"/>
                <w:w w:val="95"/>
              </w:rPr>
              <w:t>期</w:t>
            </w:r>
            <w:r w:rsidRPr="00E31C57">
              <w:rPr>
                <w:rFonts w:ascii="仿宋" w:eastAsia="仿宋" w:hAnsi="仿宋" w:cs="仿宋" w:hint="eastAsia"/>
                <w:spacing w:val="1"/>
                <w:w w:val="95"/>
              </w:rPr>
              <w:t>监</w:t>
            </w:r>
            <w:r w:rsidRPr="00E31C57">
              <w:rPr>
                <w:rFonts w:ascii="仿宋" w:eastAsia="仿宋" w:hAnsi="仿宋" w:cs="仿宋" w:hint="eastAsia"/>
                <w:w w:val="95"/>
              </w:rPr>
              <w:t>控</w:t>
            </w:r>
            <w:r w:rsidRPr="00E31C57">
              <w:rPr>
                <w:rFonts w:ascii="仿宋" w:eastAsia="仿宋" w:hAnsi="仿宋" w:cs="仿宋" w:hint="eastAsia"/>
              </w:rPr>
              <w:t>产品的初始污染菌。</w:t>
            </w:r>
          </w:p>
        </w:tc>
      </w:tr>
      <w:tr w:rsidR="004B37DC" w:rsidRPr="00E31C57" w:rsidTr="00B002E7">
        <w:trPr>
          <w:trHeight w:hRule="exact" w:val="1105"/>
        </w:trPr>
        <w:tc>
          <w:tcPr>
            <w:tcW w:w="534" w:type="pct"/>
            <w:vMerge/>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2" w:right="102"/>
              <w:jc w:val="both"/>
              <w:rPr>
                <w:rFonts w:ascii="仿宋" w:eastAsia="仿宋" w:hAnsi="仿宋"/>
              </w:rPr>
            </w:pPr>
          </w:p>
        </w:tc>
        <w:tc>
          <w:tcPr>
            <w:tcW w:w="1276"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2" w:right="102"/>
              <w:rPr>
                <w:rFonts w:ascii="仿宋" w:eastAsia="仿宋" w:hAnsi="仿宋"/>
              </w:rPr>
            </w:pPr>
            <w:r w:rsidRPr="00E31C57">
              <w:rPr>
                <w:rFonts w:ascii="仿宋" w:eastAsia="仿宋" w:hAnsi="仿宋" w:cs="仿宋" w:hint="eastAsia"/>
                <w:spacing w:val="-1"/>
                <w:w w:val="95"/>
              </w:rPr>
              <w:t>生</w:t>
            </w:r>
            <w:r w:rsidRPr="00E31C57">
              <w:rPr>
                <w:rFonts w:ascii="仿宋" w:eastAsia="仿宋" w:hAnsi="仿宋" w:cs="仿宋" w:hint="eastAsia"/>
                <w:spacing w:val="1"/>
                <w:w w:val="95"/>
              </w:rPr>
              <w:t>产</w:t>
            </w:r>
            <w:r w:rsidRPr="00E31C57">
              <w:rPr>
                <w:rFonts w:ascii="仿宋" w:eastAsia="仿宋" w:hAnsi="仿宋" w:cs="仿宋" w:hint="eastAsia"/>
                <w:spacing w:val="-1"/>
                <w:w w:val="95"/>
              </w:rPr>
              <w:t>环</w:t>
            </w:r>
            <w:r w:rsidRPr="00E31C57">
              <w:rPr>
                <w:rFonts w:ascii="仿宋" w:eastAsia="仿宋" w:hAnsi="仿宋" w:cs="仿宋" w:hint="eastAsia"/>
                <w:spacing w:val="1"/>
                <w:w w:val="95"/>
              </w:rPr>
              <w:t>境</w:t>
            </w:r>
            <w:r w:rsidRPr="00E31C57">
              <w:rPr>
                <w:rFonts w:ascii="仿宋" w:eastAsia="仿宋" w:hAnsi="仿宋" w:cs="仿宋" w:hint="eastAsia"/>
                <w:spacing w:val="-1"/>
                <w:w w:val="95"/>
              </w:rPr>
              <w:t>的</w:t>
            </w:r>
            <w:r w:rsidRPr="00E31C57">
              <w:rPr>
                <w:rFonts w:ascii="仿宋" w:eastAsia="仿宋" w:hAnsi="仿宋" w:cs="仿宋" w:hint="eastAsia"/>
                <w:spacing w:val="1"/>
                <w:w w:val="95"/>
              </w:rPr>
              <w:t>微</w:t>
            </w:r>
            <w:r w:rsidRPr="00E31C57">
              <w:rPr>
                <w:rFonts w:ascii="仿宋" w:eastAsia="仿宋" w:hAnsi="仿宋" w:cs="仿宋" w:hint="eastAsia"/>
                <w:spacing w:val="-1"/>
                <w:w w:val="95"/>
              </w:rPr>
              <w:t>生</w:t>
            </w:r>
            <w:r w:rsidRPr="00E31C57">
              <w:rPr>
                <w:rFonts w:ascii="仿宋" w:eastAsia="仿宋" w:hAnsi="仿宋" w:cs="仿宋" w:hint="eastAsia"/>
                <w:spacing w:val="1"/>
                <w:w w:val="95"/>
              </w:rPr>
              <w:t>物</w:t>
            </w:r>
            <w:r w:rsidRPr="00E31C57">
              <w:rPr>
                <w:rFonts w:ascii="仿宋" w:eastAsia="仿宋" w:hAnsi="仿宋" w:cs="仿宋" w:hint="eastAsia"/>
                <w:spacing w:val="-1"/>
                <w:w w:val="95"/>
              </w:rPr>
              <w:t>超</w:t>
            </w:r>
            <w:r w:rsidRPr="00E31C57">
              <w:rPr>
                <w:rFonts w:ascii="仿宋" w:eastAsia="仿宋" w:hAnsi="仿宋" w:cs="仿宋" w:hint="eastAsia"/>
                <w:spacing w:val="1"/>
                <w:w w:val="95"/>
              </w:rPr>
              <w:t>标</w:t>
            </w:r>
            <w:r w:rsidRPr="00E31C57">
              <w:rPr>
                <w:rFonts w:ascii="仿宋" w:eastAsia="仿宋" w:hAnsi="仿宋" w:cs="仿宋" w:hint="eastAsia"/>
                <w:spacing w:val="-33"/>
                <w:w w:val="95"/>
              </w:rPr>
              <w:t>，</w:t>
            </w:r>
            <w:r w:rsidRPr="00E31C57">
              <w:rPr>
                <w:rFonts w:ascii="仿宋" w:eastAsia="仿宋" w:hAnsi="仿宋" w:cs="仿宋" w:hint="eastAsia"/>
                <w:spacing w:val="-1"/>
                <w:w w:val="95"/>
              </w:rPr>
              <w:t>导</w:t>
            </w:r>
            <w:r w:rsidRPr="00E31C57">
              <w:rPr>
                <w:rFonts w:ascii="仿宋" w:eastAsia="仿宋" w:hAnsi="仿宋" w:cs="仿宋" w:hint="eastAsia"/>
                <w:spacing w:val="1"/>
                <w:w w:val="95"/>
              </w:rPr>
              <w:t>致</w:t>
            </w:r>
            <w:r w:rsidRPr="00E31C57">
              <w:rPr>
                <w:rFonts w:ascii="仿宋" w:eastAsia="仿宋" w:hAnsi="仿宋" w:cs="仿宋" w:hint="eastAsia"/>
                <w:spacing w:val="-1"/>
                <w:w w:val="95"/>
              </w:rPr>
              <w:t>灭</w:t>
            </w:r>
            <w:r w:rsidRPr="00E31C57">
              <w:rPr>
                <w:rFonts w:ascii="仿宋" w:eastAsia="仿宋" w:hAnsi="仿宋" w:cs="仿宋" w:hint="eastAsia"/>
                <w:spacing w:val="1"/>
                <w:w w:val="95"/>
              </w:rPr>
              <w:t>菌</w:t>
            </w:r>
            <w:r w:rsidRPr="00E31C57">
              <w:rPr>
                <w:rFonts w:ascii="仿宋" w:eastAsia="仿宋" w:hAnsi="仿宋" w:cs="仿宋" w:hint="eastAsia"/>
                <w:spacing w:val="-1"/>
                <w:w w:val="95"/>
              </w:rPr>
              <w:t>不</w:t>
            </w:r>
            <w:r w:rsidRPr="00E31C57">
              <w:rPr>
                <w:rFonts w:ascii="仿宋" w:eastAsia="仿宋" w:hAnsi="仿宋" w:cs="仿宋" w:hint="eastAsia"/>
                <w:w w:val="95"/>
              </w:rPr>
              <w:t>彻</w:t>
            </w:r>
            <w:r w:rsidRPr="00E31C57">
              <w:rPr>
                <w:rFonts w:ascii="仿宋" w:eastAsia="仿宋" w:hAnsi="仿宋" w:cs="仿宋" w:hint="eastAsia"/>
              </w:rPr>
              <w:t>底，产品带菌</w:t>
            </w:r>
          </w:p>
        </w:tc>
        <w:tc>
          <w:tcPr>
            <w:tcW w:w="741"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0"/>
              <w:rPr>
                <w:rFonts w:ascii="仿宋" w:eastAsia="仿宋" w:hAnsi="仿宋" w:cs="仿宋"/>
                <w:sz w:val="16"/>
                <w:szCs w:val="16"/>
              </w:rPr>
            </w:pPr>
          </w:p>
          <w:p w:rsidR="004B37DC" w:rsidRPr="00E31C57" w:rsidRDefault="004B37DC" w:rsidP="00820FCA">
            <w:pPr>
              <w:pStyle w:val="TableParagraph"/>
              <w:kinsoku w:val="0"/>
              <w:overflowPunct w:val="0"/>
              <w:ind w:left="103"/>
              <w:rPr>
                <w:rFonts w:ascii="仿宋" w:eastAsia="仿宋" w:hAnsi="仿宋"/>
              </w:rPr>
            </w:pPr>
            <w:r w:rsidRPr="00E31C57">
              <w:rPr>
                <w:rFonts w:ascii="仿宋" w:eastAsia="仿宋" w:hAnsi="仿宋" w:cs="仿宋" w:hint="eastAsia"/>
              </w:rPr>
              <w:t>细菌进入人体</w:t>
            </w:r>
          </w:p>
        </w:tc>
        <w:tc>
          <w:tcPr>
            <w:tcW w:w="1439"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3" w:right="101"/>
              <w:rPr>
                <w:rFonts w:ascii="仿宋" w:eastAsia="仿宋" w:hAnsi="仿宋"/>
              </w:rPr>
            </w:pPr>
            <w:r w:rsidRPr="00E31C57">
              <w:rPr>
                <w:rFonts w:ascii="仿宋" w:eastAsia="仿宋" w:hAnsi="仿宋" w:cs="仿宋" w:hint="eastAsia"/>
                <w:spacing w:val="5"/>
                <w:w w:val="95"/>
              </w:rPr>
              <w:t>患者被感染，严重时导致发</w:t>
            </w:r>
            <w:r w:rsidRPr="00E31C57">
              <w:rPr>
                <w:rFonts w:ascii="仿宋" w:eastAsia="仿宋" w:hAnsi="仿宋" w:cs="仿宋" w:hint="eastAsia"/>
              </w:rPr>
              <w:t>热、休克。</w:t>
            </w:r>
          </w:p>
        </w:tc>
        <w:tc>
          <w:tcPr>
            <w:tcW w:w="1010"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2" w:right="102"/>
              <w:rPr>
                <w:rFonts w:ascii="仿宋" w:eastAsia="仿宋" w:hAnsi="仿宋"/>
              </w:rPr>
            </w:pPr>
            <w:r w:rsidRPr="00E31C57">
              <w:rPr>
                <w:rFonts w:ascii="仿宋" w:eastAsia="仿宋" w:hAnsi="仿宋" w:cs="仿宋" w:hint="eastAsia"/>
                <w:spacing w:val="-1"/>
                <w:w w:val="95"/>
              </w:rPr>
              <w:t>在</w:t>
            </w:r>
            <w:r w:rsidRPr="00E31C57">
              <w:rPr>
                <w:rFonts w:ascii="仿宋" w:eastAsia="仿宋" w:hAnsi="仿宋" w:cs="仿宋" w:hint="eastAsia"/>
                <w:spacing w:val="1"/>
                <w:w w:val="95"/>
              </w:rPr>
              <w:t>合</w:t>
            </w:r>
            <w:r w:rsidRPr="00E31C57">
              <w:rPr>
                <w:rFonts w:ascii="仿宋" w:eastAsia="仿宋" w:hAnsi="仿宋" w:cs="仿宋" w:hint="eastAsia"/>
                <w:spacing w:val="-1"/>
                <w:w w:val="95"/>
              </w:rPr>
              <w:t>适</w:t>
            </w:r>
            <w:r w:rsidRPr="00E31C57">
              <w:rPr>
                <w:rFonts w:ascii="仿宋" w:eastAsia="仿宋" w:hAnsi="仿宋" w:cs="仿宋" w:hint="eastAsia"/>
                <w:spacing w:val="1"/>
                <w:w w:val="95"/>
              </w:rPr>
              <w:t>的</w:t>
            </w:r>
            <w:r w:rsidRPr="00E31C57">
              <w:rPr>
                <w:rFonts w:ascii="仿宋" w:eastAsia="仿宋" w:hAnsi="仿宋" w:cs="仿宋" w:hint="eastAsia"/>
                <w:spacing w:val="-1"/>
                <w:w w:val="95"/>
              </w:rPr>
              <w:t>净</w:t>
            </w:r>
            <w:r w:rsidRPr="00E31C57">
              <w:rPr>
                <w:rFonts w:ascii="仿宋" w:eastAsia="仿宋" w:hAnsi="仿宋" w:cs="仿宋" w:hint="eastAsia"/>
                <w:spacing w:val="1"/>
                <w:w w:val="95"/>
              </w:rPr>
              <w:t>化</w:t>
            </w:r>
            <w:r w:rsidRPr="00E31C57">
              <w:rPr>
                <w:rFonts w:ascii="仿宋" w:eastAsia="仿宋" w:hAnsi="仿宋" w:cs="仿宋" w:hint="eastAsia"/>
                <w:spacing w:val="-1"/>
                <w:w w:val="95"/>
              </w:rPr>
              <w:t>环</w:t>
            </w:r>
            <w:r w:rsidRPr="00E31C57">
              <w:rPr>
                <w:rFonts w:ascii="仿宋" w:eastAsia="仿宋" w:hAnsi="仿宋" w:cs="仿宋" w:hint="eastAsia"/>
                <w:spacing w:val="1"/>
                <w:w w:val="95"/>
              </w:rPr>
              <w:t>境</w:t>
            </w:r>
            <w:r w:rsidRPr="00E31C57">
              <w:rPr>
                <w:rFonts w:ascii="仿宋" w:eastAsia="仿宋" w:hAnsi="仿宋" w:cs="仿宋" w:hint="eastAsia"/>
                <w:spacing w:val="-1"/>
                <w:w w:val="95"/>
              </w:rPr>
              <w:t>中</w:t>
            </w:r>
            <w:r w:rsidRPr="00E31C57">
              <w:rPr>
                <w:rFonts w:ascii="仿宋" w:eastAsia="仿宋" w:hAnsi="仿宋" w:cs="仿宋" w:hint="eastAsia"/>
                <w:spacing w:val="1"/>
                <w:w w:val="95"/>
              </w:rPr>
              <w:t>生产</w:t>
            </w:r>
            <w:r w:rsidRPr="00E31C57">
              <w:rPr>
                <w:rFonts w:ascii="仿宋" w:eastAsia="仿宋" w:hAnsi="仿宋" w:cs="仿宋" w:hint="eastAsia"/>
                <w:spacing w:val="-26"/>
                <w:w w:val="95"/>
              </w:rPr>
              <w:t>，</w:t>
            </w:r>
            <w:r w:rsidRPr="00E31C57">
              <w:rPr>
                <w:rFonts w:ascii="仿宋" w:eastAsia="仿宋" w:hAnsi="仿宋" w:cs="仿宋" w:hint="eastAsia"/>
                <w:spacing w:val="-1"/>
                <w:w w:val="95"/>
              </w:rPr>
              <w:t>并</w:t>
            </w:r>
            <w:r w:rsidRPr="00E31C57">
              <w:rPr>
                <w:rFonts w:ascii="仿宋" w:eastAsia="仿宋" w:hAnsi="仿宋" w:cs="仿宋" w:hint="eastAsia"/>
                <w:w w:val="95"/>
              </w:rPr>
              <w:t>对</w:t>
            </w:r>
            <w:r w:rsidRPr="00E31C57">
              <w:rPr>
                <w:rFonts w:ascii="仿宋" w:eastAsia="仿宋" w:hAnsi="仿宋" w:cs="仿宋" w:hint="eastAsia"/>
              </w:rPr>
              <w:t>净化环境进行定期监控</w:t>
            </w:r>
          </w:p>
        </w:tc>
      </w:tr>
      <w:tr w:rsidR="004B37DC" w:rsidRPr="00E31C57" w:rsidTr="006A5784">
        <w:trPr>
          <w:trHeight w:hRule="exact" w:val="1402"/>
        </w:trPr>
        <w:tc>
          <w:tcPr>
            <w:tcW w:w="534" w:type="pct"/>
            <w:vMerge/>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2" w:right="102"/>
              <w:rPr>
                <w:rFonts w:ascii="仿宋" w:eastAsia="仿宋" w:hAnsi="仿宋"/>
              </w:rPr>
            </w:pPr>
          </w:p>
        </w:tc>
        <w:tc>
          <w:tcPr>
            <w:tcW w:w="1276"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2" w:right="-1"/>
              <w:rPr>
                <w:rFonts w:ascii="仿宋" w:eastAsia="仿宋" w:hAnsi="仿宋"/>
              </w:rPr>
            </w:pPr>
            <w:r w:rsidRPr="00E31C57">
              <w:rPr>
                <w:rFonts w:ascii="仿宋" w:eastAsia="仿宋" w:hAnsi="仿宋" w:cs="仿宋" w:hint="eastAsia"/>
                <w:spacing w:val="-1"/>
              </w:rPr>
              <w:t>产</w:t>
            </w:r>
            <w:r w:rsidRPr="00E31C57">
              <w:rPr>
                <w:rFonts w:ascii="仿宋" w:eastAsia="仿宋" w:hAnsi="仿宋" w:cs="仿宋" w:hint="eastAsia"/>
                <w:spacing w:val="2"/>
              </w:rPr>
              <w:t>品</w:t>
            </w:r>
            <w:r w:rsidRPr="00E31C57">
              <w:rPr>
                <w:rFonts w:ascii="仿宋" w:eastAsia="仿宋" w:hAnsi="仿宋" w:cs="仿宋" w:hint="eastAsia"/>
                <w:spacing w:val="-1"/>
              </w:rPr>
              <w:t>未</w:t>
            </w:r>
            <w:r w:rsidRPr="00E31C57">
              <w:rPr>
                <w:rFonts w:ascii="仿宋" w:eastAsia="仿宋" w:hAnsi="仿宋" w:cs="仿宋" w:hint="eastAsia"/>
                <w:spacing w:val="2"/>
              </w:rPr>
              <w:t>灭菌</w:t>
            </w:r>
            <w:r w:rsidRPr="00E31C57">
              <w:rPr>
                <w:rFonts w:ascii="仿宋" w:eastAsia="仿宋" w:hAnsi="仿宋" w:cs="仿宋" w:hint="eastAsia"/>
                <w:spacing w:val="-38"/>
              </w:rPr>
              <w:t>，</w:t>
            </w:r>
            <w:r w:rsidRPr="00E31C57">
              <w:rPr>
                <w:rFonts w:ascii="仿宋" w:eastAsia="仿宋" w:hAnsi="仿宋" w:cs="仿宋" w:hint="eastAsia"/>
                <w:spacing w:val="-1"/>
              </w:rPr>
              <w:t>或</w:t>
            </w:r>
            <w:r w:rsidRPr="00E31C57">
              <w:rPr>
                <w:rFonts w:ascii="仿宋" w:eastAsia="仿宋" w:hAnsi="仿宋" w:cs="仿宋" w:hint="eastAsia"/>
                <w:spacing w:val="2"/>
              </w:rPr>
              <w:t>未</w:t>
            </w:r>
            <w:r w:rsidRPr="00E31C57">
              <w:rPr>
                <w:rFonts w:ascii="仿宋" w:eastAsia="仿宋" w:hAnsi="仿宋" w:cs="仿宋" w:hint="eastAsia"/>
                <w:spacing w:val="-1"/>
              </w:rPr>
              <w:t>按</w:t>
            </w:r>
            <w:r w:rsidRPr="00E31C57">
              <w:rPr>
                <w:rFonts w:ascii="仿宋" w:eastAsia="仿宋" w:hAnsi="仿宋" w:cs="仿宋" w:hint="eastAsia"/>
                <w:spacing w:val="2"/>
              </w:rPr>
              <w:t>已</w:t>
            </w:r>
            <w:r w:rsidRPr="00E31C57">
              <w:rPr>
                <w:rFonts w:ascii="仿宋" w:eastAsia="仿宋" w:hAnsi="仿宋" w:cs="仿宋" w:hint="eastAsia"/>
                <w:spacing w:val="-1"/>
              </w:rPr>
              <w:t>确</w:t>
            </w:r>
            <w:r w:rsidRPr="00E31C57">
              <w:rPr>
                <w:rFonts w:ascii="仿宋" w:eastAsia="仿宋" w:hAnsi="仿宋" w:cs="仿宋" w:hint="eastAsia"/>
                <w:spacing w:val="2"/>
              </w:rPr>
              <w:t>定</w:t>
            </w:r>
            <w:r w:rsidRPr="00E31C57">
              <w:rPr>
                <w:rFonts w:ascii="仿宋" w:eastAsia="仿宋" w:hAnsi="仿宋" w:cs="仿宋" w:hint="eastAsia"/>
                <w:spacing w:val="-1"/>
              </w:rPr>
              <w:t>的</w:t>
            </w:r>
            <w:r w:rsidRPr="00E31C57">
              <w:rPr>
                <w:rFonts w:ascii="仿宋" w:eastAsia="仿宋" w:hAnsi="仿宋" w:cs="仿宋" w:hint="eastAsia"/>
                <w:spacing w:val="2"/>
              </w:rPr>
              <w:t>工</w:t>
            </w:r>
            <w:r w:rsidRPr="00E31C57">
              <w:rPr>
                <w:rFonts w:ascii="仿宋" w:eastAsia="仿宋" w:hAnsi="仿宋" w:cs="仿宋" w:hint="eastAsia"/>
                <w:spacing w:val="-1"/>
              </w:rPr>
              <w:t>艺</w:t>
            </w:r>
            <w:r w:rsidRPr="00E31C57">
              <w:rPr>
                <w:rFonts w:ascii="仿宋" w:eastAsia="仿宋" w:hAnsi="仿宋" w:cs="仿宋" w:hint="eastAsia"/>
                <w:spacing w:val="2"/>
              </w:rPr>
              <w:t>实</w:t>
            </w:r>
            <w:r w:rsidRPr="00E31C57">
              <w:rPr>
                <w:rFonts w:ascii="仿宋" w:eastAsia="仿宋" w:hAnsi="仿宋" w:cs="仿宋" w:hint="eastAsia"/>
              </w:rPr>
              <w:t>施</w:t>
            </w:r>
            <w:r w:rsidRPr="00E31C57">
              <w:rPr>
                <w:rFonts w:ascii="仿宋" w:eastAsia="仿宋" w:hAnsi="仿宋" w:cs="仿宋" w:hint="eastAsia"/>
                <w:spacing w:val="-1"/>
                <w:w w:val="95"/>
              </w:rPr>
              <w:t>灭</w:t>
            </w:r>
            <w:r w:rsidRPr="00E31C57">
              <w:rPr>
                <w:rFonts w:ascii="仿宋" w:eastAsia="仿宋" w:hAnsi="仿宋" w:cs="仿宋" w:hint="eastAsia"/>
                <w:spacing w:val="1"/>
                <w:w w:val="95"/>
              </w:rPr>
              <w:t>菌</w:t>
            </w:r>
            <w:r w:rsidRPr="00E31C57">
              <w:rPr>
                <w:rFonts w:ascii="仿宋" w:eastAsia="仿宋" w:hAnsi="仿宋" w:cs="仿宋" w:hint="eastAsia"/>
                <w:spacing w:val="-68"/>
                <w:w w:val="95"/>
              </w:rPr>
              <w:t>，</w:t>
            </w:r>
            <w:r w:rsidRPr="00E31C57">
              <w:rPr>
                <w:rFonts w:ascii="仿宋" w:eastAsia="仿宋" w:hAnsi="仿宋" w:cs="仿宋" w:hint="eastAsia"/>
                <w:spacing w:val="-1"/>
                <w:w w:val="95"/>
              </w:rPr>
              <w:t>产</w:t>
            </w:r>
            <w:r w:rsidRPr="00E31C57">
              <w:rPr>
                <w:rFonts w:ascii="仿宋" w:eastAsia="仿宋" w:hAnsi="仿宋" w:cs="仿宋" w:hint="eastAsia"/>
                <w:spacing w:val="1"/>
                <w:w w:val="95"/>
              </w:rPr>
              <w:t>品</w:t>
            </w:r>
            <w:r w:rsidRPr="00E31C57">
              <w:rPr>
                <w:rFonts w:ascii="仿宋" w:eastAsia="仿宋" w:hAnsi="仿宋" w:cs="仿宋" w:hint="eastAsia"/>
                <w:spacing w:val="-1"/>
                <w:w w:val="95"/>
              </w:rPr>
              <w:t>未</w:t>
            </w:r>
            <w:r w:rsidRPr="00E31C57">
              <w:rPr>
                <w:rFonts w:ascii="仿宋" w:eastAsia="仿宋" w:hAnsi="仿宋" w:cs="仿宋" w:hint="eastAsia"/>
                <w:spacing w:val="1"/>
                <w:w w:val="95"/>
              </w:rPr>
              <w:t>达</w:t>
            </w:r>
            <w:r w:rsidRPr="00E31C57">
              <w:rPr>
                <w:rFonts w:ascii="仿宋" w:eastAsia="仿宋" w:hAnsi="仿宋" w:cs="仿宋" w:hint="eastAsia"/>
                <w:spacing w:val="-1"/>
                <w:w w:val="95"/>
              </w:rPr>
              <w:t>到</w:t>
            </w:r>
            <w:r w:rsidRPr="00E31C57">
              <w:rPr>
                <w:rFonts w:ascii="仿宋" w:eastAsia="仿宋" w:hAnsi="仿宋" w:cs="仿宋" w:hint="eastAsia"/>
                <w:spacing w:val="1"/>
                <w:w w:val="95"/>
              </w:rPr>
              <w:t>灭</w:t>
            </w:r>
            <w:r w:rsidRPr="00E31C57">
              <w:rPr>
                <w:rFonts w:ascii="仿宋" w:eastAsia="仿宋" w:hAnsi="仿宋" w:cs="仿宋" w:hint="eastAsia"/>
                <w:spacing w:val="-1"/>
                <w:w w:val="95"/>
              </w:rPr>
              <w:t>菌</w:t>
            </w:r>
            <w:r w:rsidRPr="00E31C57">
              <w:rPr>
                <w:rFonts w:ascii="仿宋" w:eastAsia="仿宋" w:hAnsi="仿宋" w:cs="仿宋" w:hint="eastAsia"/>
                <w:spacing w:val="1"/>
                <w:w w:val="95"/>
              </w:rPr>
              <w:t>效果</w:t>
            </w:r>
            <w:r w:rsidRPr="00E31C57">
              <w:rPr>
                <w:rFonts w:ascii="仿宋" w:eastAsia="仿宋" w:hAnsi="仿宋" w:cs="仿宋" w:hint="eastAsia"/>
                <w:spacing w:val="-68"/>
                <w:w w:val="95"/>
              </w:rPr>
              <w:t>，</w:t>
            </w:r>
            <w:r w:rsidRPr="00E31C57">
              <w:rPr>
                <w:rFonts w:ascii="仿宋" w:eastAsia="仿宋" w:hAnsi="仿宋" w:cs="仿宋" w:hint="eastAsia"/>
                <w:spacing w:val="-1"/>
                <w:w w:val="95"/>
              </w:rPr>
              <w:t>产</w:t>
            </w:r>
            <w:r w:rsidRPr="00E31C57">
              <w:rPr>
                <w:rFonts w:ascii="仿宋" w:eastAsia="仿宋" w:hAnsi="仿宋" w:cs="仿宋" w:hint="eastAsia"/>
                <w:spacing w:val="1"/>
                <w:w w:val="95"/>
              </w:rPr>
              <w:t>品</w:t>
            </w:r>
            <w:r w:rsidRPr="00E31C57">
              <w:rPr>
                <w:rFonts w:ascii="仿宋" w:eastAsia="仿宋" w:hAnsi="仿宋" w:cs="仿宋" w:hint="eastAsia"/>
                <w:spacing w:val="-1"/>
                <w:w w:val="95"/>
              </w:rPr>
              <w:t>带</w:t>
            </w:r>
            <w:r w:rsidRPr="00E31C57">
              <w:rPr>
                <w:rFonts w:ascii="仿宋" w:eastAsia="仿宋" w:hAnsi="仿宋" w:cs="仿宋" w:hint="eastAsia"/>
                <w:spacing w:val="1"/>
                <w:w w:val="95"/>
              </w:rPr>
              <w:t>菌</w:t>
            </w:r>
            <w:r w:rsidRPr="00E31C57">
              <w:rPr>
                <w:rFonts w:ascii="仿宋" w:eastAsia="仿宋" w:hAnsi="仿宋" w:cs="仿宋" w:hint="eastAsia"/>
                <w:w w:val="95"/>
              </w:rPr>
              <w:t>。</w:t>
            </w:r>
          </w:p>
        </w:tc>
        <w:tc>
          <w:tcPr>
            <w:tcW w:w="741"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0"/>
              <w:rPr>
                <w:rFonts w:ascii="仿宋" w:eastAsia="仿宋" w:hAnsi="仿宋" w:cs="仿宋"/>
                <w:sz w:val="16"/>
                <w:szCs w:val="16"/>
              </w:rPr>
            </w:pPr>
          </w:p>
          <w:p w:rsidR="004B37DC" w:rsidRPr="00E31C57" w:rsidRDefault="004B37DC" w:rsidP="00820FCA">
            <w:pPr>
              <w:pStyle w:val="TableParagraph"/>
              <w:kinsoku w:val="0"/>
              <w:overflowPunct w:val="0"/>
              <w:ind w:left="103"/>
              <w:rPr>
                <w:rFonts w:ascii="仿宋" w:eastAsia="仿宋" w:hAnsi="仿宋"/>
              </w:rPr>
            </w:pPr>
            <w:r w:rsidRPr="00E31C57">
              <w:rPr>
                <w:rFonts w:ascii="仿宋" w:eastAsia="仿宋" w:hAnsi="仿宋" w:cs="仿宋" w:hint="eastAsia"/>
              </w:rPr>
              <w:t>细菌进入人体</w:t>
            </w:r>
          </w:p>
        </w:tc>
        <w:tc>
          <w:tcPr>
            <w:tcW w:w="1439"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3" w:line="272" w:lineRule="auto"/>
              <w:ind w:left="103" w:right="101"/>
              <w:rPr>
                <w:rFonts w:ascii="仿宋" w:eastAsia="仿宋" w:hAnsi="仿宋"/>
              </w:rPr>
            </w:pPr>
            <w:r w:rsidRPr="00E31C57">
              <w:rPr>
                <w:rFonts w:ascii="仿宋" w:eastAsia="仿宋" w:hAnsi="仿宋" w:cs="仿宋" w:hint="eastAsia"/>
                <w:spacing w:val="5"/>
                <w:w w:val="95"/>
              </w:rPr>
              <w:t>患者被细菌感染，严重时导</w:t>
            </w:r>
            <w:r w:rsidRPr="00E31C57">
              <w:rPr>
                <w:rFonts w:ascii="仿宋" w:eastAsia="仿宋" w:hAnsi="仿宋" w:cs="仿宋" w:hint="eastAsia"/>
              </w:rPr>
              <w:t>致发热、休克。</w:t>
            </w:r>
          </w:p>
        </w:tc>
        <w:tc>
          <w:tcPr>
            <w:tcW w:w="1010"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0"/>
              <w:rPr>
                <w:rFonts w:ascii="仿宋" w:eastAsia="仿宋" w:hAnsi="仿宋" w:cs="仿宋"/>
                <w:sz w:val="16"/>
                <w:szCs w:val="16"/>
              </w:rPr>
            </w:pPr>
          </w:p>
          <w:p w:rsidR="004B37DC" w:rsidRPr="00E31C57" w:rsidRDefault="004B37DC" w:rsidP="00820FCA">
            <w:pPr>
              <w:pStyle w:val="TableParagraph"/>
              <w:kinsoku w:val="0"/>
              <w:overflowPunct w:val="0"/>
              <w:ind w:left="102"/>
              <w:rPr>
                <w:rFonts w:ascii="仿宋" w:eastAsia="仿宋" w:hAnsi="仿宋"/>
              </w:rPr>
            </w:pPr>
            <w:r w:rsidRPr="00E31C57">
              <w:rPr>
                <w:rFonts w:ascii="仿宋" w:eastAsia="仿宋" w:hAnsi="仿宋" w:cs="仿宋" w:hint="eastAsia"/>
              </w:rPr>
              <w:t>按照确定的工艺要求进行灭菌</w:t>
            </w:r>
          </w:p>
        </w:tc>
      </w:tr>
      <w:tr w:rsidR="004B37DC" w:rsidRPr="00E31C57" w:rsidTr="00B002E7">
        <w:trPr>
          <w:trHeight w:hRule="exact" w:val="1856"/>
        </w:trPr>
        <w:tc>
          <w:tcPr>
            <w:tcW w:w="534" w:type="pct"/>
            <w:vMerge/>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ind w:left="102"/>
              <w:rPr>
                <w:rFonts w:ascii="仿宋" w:eastAsia="仿宋" w:hAnsi="仿宋"/>
              </w:rPr>
            </w:pPr>
          </w:p>
        </w:tc>
        <w:tc>
          <w:tcPr>
            <w:tcW w:w="1276"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5" w:line="272" w:lineRule="auto"/>
              <w:ind w:left="102" w:right="102"/>
              <w:jc w:val="both"/>
              <w:rPr>
                <w:rFonts w:ascii="仿宋" w:eastAsia="仿宋" w:hAnsi="仿宋"/>
              </w:rPr>
            </w:pPr>
            <w:r w:rsidRPr="00E31C57">
              <w:rPr>
                <w:rFonts w:ascii="仿宋" w:eastAsia="仿宋" w:hAnsi="仿宋" w:cs="仿宋" w:hint="eastAsia"/>
                <w:spacing w:val="-1"/>
                <w:w w:val="95"/>
              </w:rPr>
              <w:t>（</w:t>
            </w:r>
            <w:r w:rsidRPr="00E31C57">
              <w:rPr>
                <w:rFonts w:ascii="仿宋" w:eastAsia="仿宋" w:hAnsi="仿宋" w:cs="仿宋" w:hint="eastAsia"/>
                <w:spacing w:val="1"/>
                <w:w w:val="95"/>
              </w:rPr>
              <w:t>若</w:t>
            </w:r>
            <w:r w:rsidRPr="00E31C57">
              <w:rPr>
                <w:rFonts w:ascii="仿宋" w:eastAsia="仿宋" w:hAnsi="仿宋" w:cs="仿宋" w:hint="eastAsia"/>
                <w:spacing w:val="-1"/>
                <w:w w:val="95"/>
              </w:rPr>
              <w:t>采</w:t>
            </w:r>
            <w:r w:rsidRPr="00E31C57">
              <w:rPr>
                <w:rFonts w:ascii="仿宋" w:eastAsia="仿宋" w:hAnsi="仿宋" w:cs="仿宋" w:hint="eastAsia"/>
                <w:spacing w:val="1"/>
                <w:w w:val="95"/>
              </w:rPr>
              <w:t>用</w:t>
            </w:r>
            <w:r w:rsidRPr="00E31C57">
              <w:rPr>
                <w:rFonts w:ascii="仿宋" w:eastAsia="仿宋" w:hAnsi="仿宋" w:cs="仿宋" w:hint="eastAsia"/>
                <w:spacing w:val="-1"/>
                <w:w w:val="95"/>
              </w:rPr>
              <w:t>环</w:t>
            </w:r>
            <w:r w:rsidRPr="00E31C57">
              <w:rPr>
                <w:rFonts w:ascii="仿宋" w:eastAsia="仿宋" w:hAnsi="仿宋" w:cs="仿宋" w:hint="eastAsia"/>
                <w:spacing w:val="1"/>
                <w:w w:val="95"/>
              </w:rPr>
              <w:t>氧</w:t>
            </w:r>
            <w:r w:rsidRPr="00E31C57">
              <w:rPr>
                <w:rFonts w:ascii="仿宋" w:eastAsia="仿宋" w:hAnsi="仿宋" w:cs="仿宋" w:hint="eastAsia"/>
                <w:spacing w:val="-1"/>
                <w:w w:val="95"/>
              </w:rPr>
              <w:t>乙</w:t>
            </w:r>
            <w:r w:rsidRPr="00E31C57">
              <w:rPr>
                <w:rFonts w:ascii="仿宋" w:eastAsia="仿宋" w:hAnsi="仿宋" w:cs="仿宋" w:hint="eastAsia"/>
                <w:spacing w:val="1"/>
                <w:w w:val="95"/>
              </w:rPr>
              <w:t>烷</w:t>
            </w:r>
            <w:r w:rsidRPr="00E31C57">
              <w:rPr>
                <w:rFonts w:ascii="仿宋" w:eastAsia="仿宋" w:hAnsi="仿宋" w:cs="仿宋" w:hint="eastAsia"/>
                <w:spacing w:val="-1"/>
                <w:w w:val="95"/>
              </w:rPr>
              <w:t>灭</w:t>
            </w:r>
            <w:r w:rsidRPr="00E31C57">
              <w:rPr>
                <w:rFonts w:ascii="仿宋" w:eastAsia="仿宋" w:hAnsi="仿宋" w:cs="仿宋" w:hint="eastAsia"/>
                <w:spacing w:val="1"/>
                <w:w w:val="95"/>
              </w:rPr>
              <w:t>菌</w:t>
            </w:r>
            <w:r w:rsidRPr="00E31C57">
              <w:rPr>
                <w:rFonts w:ascii="仿宋" w:eastAsia="仿宋" w:hAnsi="仿宋" w:cs="仿宋" w:hint="eastAsia"/>
                <w:spacing w:val="-33"/>
                <w:w w:val="95"/>
              </w:rPr>
              <w:t>）</w:t>
            </w:r>
            <w:r w:rsidRPr="00E31C57">
              <w:rPr>
                <w:rFonts w:ascii="仿宋" w:eastAsia="仿宋" w:hAnsi="仿宋" w:cs="仿宋" w:hint="eastAsia"/>
                <w:spacing w:val="-1"/>
                <w:w w:val="95"/>
              </w:rPr>
              <w:t>对</w:t>
            </w:r>
            <w:r w:rsidRPr="00E31C57">
              <w:rPr>
                <w:rFonts w:ascii="仿宋" w:eastAsia="仿宋" w:hAnsi="仿宋" w:cs="仿宋" w:hint="eastAsia"/>
                <w:spacing w:val="1"/>
                <w:w w:val="95"/>
              </w:rPr>
              <w:t>环</w:t>
            </w:r>
            <w:r w:rsidRPr="00E31C57">
              <w:rPr>
                <w:rFonts w:ascii="仿宋" w:eastAsia="仿宋" w:hAnsi="仿宋" w:cs="仿宋" w:hint="eastAsia"/>
                <w:spacing w:val="-1"/>
                <w:w w:val="95"/>
              </w:rPr>
              <w:t>氧</w:t>
            </w:r>
            <w:r w:rsidRPr="00E31C57">
              <w:rPr>
                <w:rFonts w:ascii="仿宋" w:eastAsia="仿宋" w:hAnsi="仿宋" w:cs="仿宋" w:hint="eastAsia"/>
                <w:spacing w:val="1"/>
                <w:w w:val="95"/>
              </w:rPr>
              <w:t>乙</w:t>
            </w:r>
            <w:r w:rsidRPr="00E31C57">
              <w:rPr>
                <w:rFonts w:ascii="仿宋" w:eastAsia="仿宋" w:hAnsi="仿宋" w:cs="仿宋" w:hint="eastAsia"/>
                <w:spacing w:val="-1"/>
                <w:w w:val="95"/>
              </w:rPr>
              <w:t>烷</w:t>
            </w:r>
            <w:r w:rsidRPr="00E31C57">
              <w:rPr>
                <w:rFonts w:ascii="仿宋" w:eastAsia="仿宋" w:hAnsi="仿宋" w:cs="仿宋" w:hint="eastAsia"/>
                <w:w w:val="95"/>
              </w:rPr>
              <w:t>残</w:t>
            </w:r>
            <w:r w:rsidRPr="00E31C57">
              <w:rPr>
                <w:rFonts w:ascii="仿宋" w:eastAsia="仿宋" w:hAnsi="仿宋" w:cs="仿宋" w:hint="eastAsia"/>
                <w:spacing w:val="-1"/>
                <w:w w:val="95"/>
              </w:rPr>
              <w:t>留</w:t>
            </w:r>
            <w:r w:rsidRPr="00E31C57">
              <w:rPr>
                <w:rFonts w:ascii="仿宋" w:eastAsia="仿宋" w:hAnsi="仿宋" w:cs="仿宋" w:hint="eastAsia"/>
                <w:spacing w:val="1"/>
                <w:w w:val="95"/>
              </w:rPr>
              <w:t>量</w:t>
            </w:r>
            <w:r w:rsidRPr="00E31C57">
              <w:rPr>
                <w:rFonts w:ascii="仿宋" w:eastAsia="仿宋" w:hAnsi="仿宋" w:cs="仿宋" w:hint="eastAsia"/>
                <w:spacing w:val="-1"/>
                <w:w w:val="95"/>
              </w:rPr>
              <w:t>的</w:t>
            </w:r>
            <w:r w:rsidRPr="00E31C57">
              <w:rPr>
                <w:rFonts w:ascii="仿宋" w:eastAsia="仿宋" w:hAnsi="仿宋" w:cs="仿宋" w:hint="eastAsia"/>
                <w:spacing w:val="1"/>
                <w:w w:val="95"/>
              </w:rPr>
              <w:t>控</w:t>
            </w:r>
            <w:r w:rsidRPr="00E31C57">
              <w:rPr>
                <w:rFonts w:ascii="仿宋" w:eastAsia="仿宋" w:hAnsi="仿宋" w:cs="仿宋" w:hint="eastAsia"/>
                <w:spacing w:val="-1"/>
                <w:w w:val="95"/>
              </w:rPr>
              <w:t>制</w:t>
            </w:r>
            <w:r w:rsidRPr="00E31C57">
              <w:rPr>
                <w:rFonts w:ascii="仿宋" w:eastAsia="仿宋" w:hAnsi="仿宋" w:cs="仿宋" w:hint="eastAsia"/>
                <w:spacing w:val="1"/>
                <w:w w:val="95"/>
              </w:rPr>
              <w:t>未</w:t>
            </w:r>
            <w:r w:rsidRPr="00E31C57">
              <w:rPr>
                <w:rFonts w:ascii="仿宋" w:eastAsia="仿宋" w:hAnsi="仿宋" w:cs="仿宋" w:hint="eastAsia"/>
                <w:spacing w:val="-1"/>
                <w:w w:val="95"/>
              </w:rPr>
              <w:t>确</w:t>
            </w:r>
            <w:r w:rsidRPr="00E31C57">
              <w:rPr>
                <w:rFonts w:ascii="仿宋" w:eastAsia="仿宋" w:hAnsi="仿宋" w:cs="仿宋" w:hint="eastAsia"/>
                <w:spacing w:val="1"/>
                <w:w w:val="95"/>
              </w:rPr>
              <w:t>认</w:t>
            </w:r>
            <w:r w:rsidRPr="00E31C57">
              <w:rPr>
                <w:rFonts w:ascii="仿宋" w:eastAsia="仿宋" w:hAnsi="仿宋" w:cs="仿宋" w:hint="eastAsia"/>
                <w:spacing w:val="-33"/>
                <w:w w:val="95"/>
              </w:rPr>
              <w:t>，</w:t>
            </w:r>
            <w:r w:rsidRPr="00E31C57">
              <w:rPr>
                <w:rFonts w:ascii="仿宋" w:eastAsia="仿宋" w:hAnsi="仿宋" w:cs="仿宋" w:hint="eastAsia"/>
                <w:spacing w:val="-1"/>
                <w:w w:val="95"/>
              </w:rPr>
              <w:t>或</w:t>
            </w:r>
            <w:r w:rsidRPr="00E31C57">
              <w:rPr>
                <w:rFonts w:ascii="仿宋" w:eastAsia="仿宋" w:hAnsi="仿宋" w:cs="仿宋" w:hint="eastAsia"/>
                <w:spacing w:val="1"/>
                <w:w w:val="95"/>
              </w:rPr>
              <w:t>未</w:t>
            </w:r>
            <w:r w:rsidRPr="00E31C57">
              <w:rPr>
                <w:rFonts w:ascii="仿宋" w:eastAsia="仿宋" w:hAnsi="仿宋" w:cs="仿宋" w:hint="eastAsia"/>
                <w:spacing w:val="-1"/>
                <w:w w:val="95"/>
              </w:rPr>
              <w:t>能</w:t>
            </w:r>
            <w:r w:rsidRPr="00E31C57">
              <w:rPr>
                <w:rFonts w:ascii="仿宋" w:eastAsia="仿宋" w:hAnsi="仿宋" w:cs="仿宋" w:hint="eastAsia"/>
                <w:spacing w:val="1"/>
                <w:w w:val="95"/>
              </w:rPr>
              <w:t>按</w:t>
            </w:r>
            <w:r w:rsidRPr="00E31C57">
              <w:rPr>
                <w:rFonts w:ascii="仿宋" w:eastAsia="仿宋" w:hAnsi="仿宋" w:cs="仿宋" w:hint="eastAsia"/>
                <w:spacing w:val="-1"/>
                <w:w w:val="95"/>
              </w:rPr>
              <w:t>确</w:t>
            </w:r>
            <w:r w:rsidRPr="00E31C57">
              <w:rPr>
                <w:rFonts w:ascii="仿宋" w:eastAsia="仿宋" w:hAnsi="仿宋" w:cs="仿宋" w:hint="eastAsia"/>
                <w:spacing w:val="1"/>
                <w:w w:val="95"/>
              </w:rPr>
              <w:t>认</w:t>
            </w:r>
            <w:r w:rsidRPr="00E31C57">
              <w:rPr>
                <w:rFonts w:ascii="仿宋" w:eastAsia="仿宋" w:hAnsi="仿宋" w:cs="仿宋" w:hint="eastAsia"/>
                <w:spacing w:val="-1"/>
                <w:w w:val="95"/>
              </w:rPr>
              <w:t>的</w:t>
            </w:r>
            <w:r w:rsidRPr="00E31C57">
              <w:rPr>
                <w:rFonts w:ascii="仿宋" w:eastAsia="仿宋" w:hAnsi="仿宋" w:cs="仿宋" w:hint="eastAsia"/>
                <w:w w:val="95"/>
              </w:rPr>
              <w:t>结</w:t>
            </w:r>
            <w:r w:rsidRPr="00E31C57">
              <w:rPr>
                <w:rFonts w:ascii="仿宋" w:eastAsia="仿宋" w:hAnsi="仿宋" w:cs="仿宋" w:hint="eastAsia"/>
                <w:spacing w:val="-2"/>
                <w:w w:val="95"/>
              </w:rPr>
              <w:t>果实施控制，解析不彻底，致使环氧乙</w:t>
            </w:r>
            <w:r w:rsidRPr="00E31C57">
              <w:rPr>
                <w:rFonts w:ascii="仿宋" w:eastAsia="仿宋" w:hAnsi="仿宋" w:cs="仿宋" w:hint="eastAsia"/>
              </w:rPr>
              <w:t>烷残留量超标</w:t>
            </w:r>
          </w:p>
        </w:tc>
        <w:tc>
          <w:tcPr>
            <w:tcW w:w="741"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spacing w:before="9"/>
              <w:rPr>
                <w:rFonts w:ascii="仿宋" w:eastAsia="仿宋" w:hAnsi="仿宋" w:cs="仿宋"/>
                <w:sz w:val="20"/>
                <w:szCs w:val="20"/>
              </w:rPr>
            </w:pPr>
          </w:p>
          <w:p w:rsidR="004B37DC" w:rsidRPr="00E31C57" w:rsidRDefault="004B37DC" w:rsidP="00820FCA">
            <w:pPr>
              <w:pStyle w:val="TableParagraph"/>
              <w:kinsoku w:val="0"/>
              <w:overflowPunct w:val="0"/>
              <w:ind w:left="103"/>
              <w:rPr>
                <w:rFonts w:ascii="仿宋" w:eastAsia="仿宋" w:hAnsi="仿宋"/>
              </w:rPr>
            </w:pPr>
            <w:r w:rsidRPr="00E31C57">
              <w:rPr>
                <w:rFonts w:ascii="仿宋" w:eastAsia="仿宋" w:hAnsi="仿宋" w:cs="仿宋" w:hint="eastAsia"/>
              </w:rPr>
              <w:t>超量的环氧乙烷输入人体</w:t>
            </w:r>
          </w:p>
        </w:tc>
        <w:tc>
          <w:tcPr>
            <w:tcW w:w="1439"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rPr>
                <w:rFonts w:ascii="仿宋" w:eastAsia="仿宋" w:hAnsi="仿宋" w:cs="仿宋"/>
                <w:sz w:val="20"/>
                <w:szCs w:val="20"/>
              </w:rPr>
            </w:pPr>
          </w:p>
          <w:p w:rsidR="004B37DC" w:rsidRPr="00E31C57" w:rsidRDefault="004B37DC" w:rsidP="00820FCA">
            <w:pPr>
              <w:pStyle w:val="TableParagraph"/>
              <w:kinsoku w:val="0"/>
              <w:overflowPunct w:val="0"/>
              <w:spacing w:before="9"/>
              <w:rPr>
                <w:rFonts w:ascii="仿宋" w:eastAsia="仿宋" w:hAnsi="仿宋" w:cs="仿宋"/>
                <w:sz w:val="20"/>
                <w:szCs w:val="20"/>
              </w:rPr>
            </w:pPr>
          </w:p>
          <w:p w:rsidR="004B37DC" w:rsidRPr="00E31C57" w:rsidRDefault="004B37DC" w:rsidP="00820FCA">
            <w:pPr>
              <w:pStyle w:val="TableParagraph"/>
              <w:kinsoku w:val="0"/>
              <w:overflowPunct w:val="0"/>
              <w:ind w:left="103"/>
              <w:rPr>
                <w:rFonts w:ascii="仿宋" w:eastAsia="仿宋" w:hAnsi="仿宋"/>
              </w:rPr>
            </w:pPr>
            <w:r w:rsidRPr="00E31C57">
              <w:rPr>
                <w:rFonts w:ascii="仿宋" w:eastAsia="仿宋" w:hAnsi="仿宋" w:cs="仿宋" w:hint="eastAsia"/>
              </w:rPr>
              <w:t>损害患者健康</w:t>
            </w:r>
          </w:p>
        </w:tc>
        <w:tc>
          <w:tcPr>
            <w:tcW w:w="1010"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1"/>
              <w:rPr>
                <w:rFonts w:ascii="仿宋" w:eastAsia="仿宋" w:hAnsi="仿宋" w:cs="仿宋"/>
                <w:sz w:val="28"/>
                <w:szCs w:val="28"/>
              </w:rPr>
            </w:pPr>
          </w:p>
          <w:p w:rsidR="004B37DC" w:rsidRPr="00E31C57" w:rsidRDefault="004B37DC" w:rsidP="00820FCA">
            <w:pPr>
              <w:pStyle w:val="TableParagraph"/>
              <w:kinsoku w:val="0"/>
              <w:overflowPunct w:val="0"/>
              <w:spacing w:line="272" w:lineRule="auto"/>
              <w:ind w:left="102" w:right="102"/>
              <w:rPr>
                <w:rFonts w:ascii="仿宋" w:eastAsia="仿宋" w:hAnsi="仿宋"/>
              </w:rPr>
            </w:pPr>
            <w:r w:rsidRPr="00E31C57">
              <w:rPr>
                <w:rFonts w:ascii="仿宋" w:eastAsia="仿宋" w:hAnsi="仿宋" w:cs="仿宋" w:hint="eastAsia"/>
                <w:spacing w:val="-1"/>
                <w:w w:val="95"/>
              </w:rPr>
              <w:t>对</w:t>
            </w:r>
            <w:r w:rsidRPr="00E31C57">
              <w:rPr>
                <w:rFonts w:ascii="仿宋" w:eastAsia="仿宋" w:hAnsi="仿宋" w:cs="仿宋" w:hint="eastAsia"/>
                <w:spacing w:val="1"/>
                <w:w w:val="95"/>
              </w:rPr>
              <w:t>环</w:t>
            </w:r>
            <w:r w:rsidRPr="00E31C57">
              <w:rPr>
                <w:rFonts w:ascii="仿宋" w:eastAsia="仿宋" w:hAnsi="仿宋" w:cs="仿宋" w:hint="eastAsia"/>
                <w:spacing w:val="-1"/>
                <w:w w:val="95"/>
              </w:rPr>
              <w:t>氧</w:t>
            </w:r>
            <w:r w:rsidRPr="00E31C57">
              <w:rPr>
                <w:rFonts w:ascii="仿宋" w:eastAsia="仿宋" w:hAnsi="仿宋" w:cs="仿宋" w:hint="eastAsia"/>
                <w:spacing w:val="1"/>
                <w:w w:val="95"/>
              </w:rPr>
              <w:t>乙</w:t>
            </w:r>
            <w:r w:rsidRPr="00E31C57">
              <w:rPr>
                <w:rFonts w:ascii="仿宋" w:eastAsia="仿宋" w:hAnsi="仿宋" w:cs="仿宋" w:hint="eastAsia"/>
                <w:spacing w:val="-1"/>
                <w:w w:val="95"/>
              </w:rPr>
              <w:t>烷</w:t>
            </w:r>
            <w:r w:rsidRPr="00E31C57">
              <w:rPr>
                <w:rFonts w:ascii="仿宋" w:eastAsia="仿宋" w:hAnsi="仿宋" w:cs="仿宋" w:hint="eastAsia"/>
                <w:spacing w:val="1"/>
                <w:w w:val="95"/>
              </w:rPr>
              <w:t>残</w:t>
            </w:r>
            <w:r w:rsidRPr="00E31C57">
              <w:rPr>
                <w:rFonts w:ascii="仿宋" w:eastAsia="仿宋" w:hAnsi="仿宋" w:cs="仿宋" w:hint="eastAsia"/>
                <w:spacing w:val="-1"/>
                <w:w w:val="95"/>
              </w:rPr>
              <w:t>留</w:t>
            </w:r>
            <w:r w:rsidRPr="00E31C57">
              <w:rPr>
                <w:rFonts w:ascii="仿宋" w:eastAsia="仿宋" w:hAnsi="仿宋" w:cs="仿宋" w:hint="eastAsia"/>
                <w:spacing w:val="1"/>
                <w:w w:val="95"/>
              </w:rPr>
              <w:t>量</w:t>
            </w:r>
            <w:r w:rsidRPr="00E31C57">
              <w:rPr>
                <w:rFonts w:ascii="仿宋" w:eastAsia="仿宋" w:hAnsi="仿宋" w:cs="仿宋" w:hint="eastAsia"/>
                <w:spacing w:val="-1"/>
                <w:w w:val="95"/>
              </w:rPr>
              <w:t>严</w:t>
            </w:r>
            <w:r w:rsidRPr="00E31C57">
              <w:rPr>
                <w:rFonts w:ascii="仿宋" w:eastAsia="仿宋" w:hAnsi="仿宋" w:cs="仿宋" w:hint="eastAsia"/>
                <w:spacing w:val="1"/>
                <w:w w:val="95"/>
              </w:rPr>
              <w:t>格</w:t>
            </w:r>
            <w:r w:rsidRPr="00E31C57">
              <w:rPr>
                <w:rFonts w:ascii="仿宋" w:eastAsia="仿宋" w:hAnsi="仿宋" w:cs="仿宋" w:hint="eastAsia"/>
                <w:spacing w:val="-1"/>
                <w:w w:val="95"/>
              </w:rPr>
              <w:t>控</w:t>
            </w:r>
            <w:r w:rsidRPr="00E31C57">
              <w:rPr>
                <w:rFonts w:ascii="仿宋" w:eastAsia="仿宋" w:hAnsi="仿宋" w:cs="仿宋" w:hint="eastAsia"/>
                <w:spacing w:val="1"/>
                <w:w w:val="95"/>
              </w:rPr>
              <w:t>制</w:t>
            </w:r>
            <w:r w:rsidRPr="00E31C57">
              <w:rPr>
                <w:rFonts w:ascii="仿宋" w:eastAsia="仿宋" w:hAnsi="仿宋" w:cs="仿宋" w:hint="eastAsia"/>
                <w:spacing w:val="-26"/>
                <w:w w:val="95"/>
              </w:rPr>
              <w:t>，</w:t>
            </w:r>
            <w:r w:rsidRPr="00E31C57">
              <w:rPr>
                <w:rFonts w:ascii="仿宋" w:eastAsia="仿宋" w:hAnsi="仿宋" w:cs="仿宋" w:hint="eastAsia"/>
                <w:w w:val="95"/>
              </w:rPr>
              <w:t>环</w:t>
            </w:r>
            <w:r w:rsidRPr="00E31C57">
              <w:rPr>
                <w:rFonts w:ascii="仿宋" w:eastAsia="仿宋" w:hAnsi="仿宋" w:cs="仿宋" w:hint="eastAsia"/>
              </w:rPr>
              <w:t>氧乙烷残留量超标不予出厂</w:t>
            </w:r>
            <w:r w:rsidRPr="00E31C57">
              <w:rPr>
                <w:rFonts w:ascii="仿宋" w:eastAsia="仿宋" w:hAnsi="仿宋" w:cs="仿宋" w:hint="eastAsia"/>
                <w:sz w:val="21"/>
                <w:szCs w:val="21"/>
              </w:rPr>
              <w:t>。</w:t>
            </w:r>
          </w:p>
        </w:tc>
      </w:tr>
      <w:tr w:rsidR="004B37DC" w:rsidRPr="00E31C57" w:rsidTr="00B002E7">
        <w:trPr>
          <w:trHeight w:hRule="exact" w:val="1145"/>
        </w:trPr>
        <w:tc>
          <w:tcPr>
            <w:tcW w:w="534" w:type="pct"/>
            <w:vMerge/>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line="272" w:lineRule="auto"/>
              <w:ind w:left="102" w:right="102"/>
              <w:rPr>
                <w:rFonts w:ascii="仿宋" w:eastAsia="仿宋" w:hAnsi="仿宋"/>
              </w:rPr>
            </w:pPr>
          </w:p>
        </w:tc>
        <w:tc>
          <w:tcPr>
            <w:tcW w:w="1276"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line="272" w:lineRule="auto"/>
              <w:ind w:left="102" w:right="102"/>
              <w:rPr>
                <w:rFonts w:ascii="仿宋" w:eastAsia="仿宋" w:hAnsi="仿宋"/>
              </w:rPr>
            </w:pPr>
            <w:r w:rsidRPr="00E31C57">
              <w:rPr>
                <w:rFonts w:ascii="仿宋" w:eastAsia="仿宋" w:hAnsi="仿宋" w:cs="仿宋" w:hint="eastAsia"/>
                <w:spacing w:val="-1"/>
                <w:w w:val="95"/>
              </w:rPr>
              <w:t>在</w:t>
            </w:r>
            <w:r w:rsidRPr="00E31C57">
              <w:rPr>
                <w:rFonts w:ascii="仿宋" w:eastAsia="仿宋" w:hAnsi="仿宋" w:cs="仿宋" w:hint="eastAsia"/>
                <w:spacing w:val="1"/>
                <w:w w:val="95"/>
              </w:rPr>
              <w:t>标</w:t>
            </w:r>
            <w:r w:rsidRPr="00E31C57">
              <w:rPr>
                <w:rFonts w:ascii="仿宋" w:eastAsia="仿宋" w:hAnsi="仿宋" w:cs="仿宋" w:hint="eastAsia"/>
                <w:spacing w:val="-1"/>
                <w:w w:val="95"/>
              </w:rPr>
              <w:t>签</w:t>
            </w:r>
            <w:r w:rsidRPr="00E31C57">
              <w:rPr>
                <w:rFonts w:ascii="仿宋" w:eastAsia="仿宋" w:hAnsi="仿宋" w:cs="仿宋" w:hint="eastAsia"/>
                <w:spacing w:val="1"/>
                <w:w w:val="95"/>
              </w:rPr>
              <w:t>注</w:t>
            </w:r>
            <w:r w:rsidRPr="00E31C57">
              <w:rPr>
                <w:rFonts w:ascii="仿宋" w:eastAsia="仿宋" w:hAnsi="仿宋" w:cs="仿宋" w:hint="eastAsia"/>
                <w:spacing w:val="-1"/>
                <w:w w:val="95"/>
              </w:rPr>
              <w:t>明</w:t>
            </w:r>
            <w:r w:rsidRPr="00E31C57">
              <w:rPr>
                <w:rFonts w:ascii="仿宋" w:eastAsia="仿宋" w:hAnsi="仿宋" w:cs="仿宋" w:hint="eastAsia"/>
                <w:spacing w:val="1"/>
                <w:w w:val="95"/>
              </w:rPr>
              <w:t>的</w:t>
            </w:r>
            <w:r w:rsidRPr="00E31C57">
              <w:rPr>
                <w:rFonts w:ascii="仿宋" w:eastAsia="仿宋" w:hAnsi="仿宋" w:cs="仿宋" w:hint="eastAsia"/>
                <w:spacing w:val="-1"/>
                <w:w w:val="95"/>
              </w:rPr>
              <w:t>有</w:t>
            </w:r>
            <w:r w:rsidRPr="00E31C57">
              <w:rPr>
                <w:rFonts w:ascii="仿宋" w:eastAsia="仿宋" w:hAnsi="仿宋" w:cs="仿宋" w:hint="eastAsia"/>
                <w:spacing w:val="1"/>
                <w:w w:val="95"/>
              </w:rPr>
              <w:t>效</w:t>
            </w:r>
            <w:r w:rsidRPr="00E31C57">
              <w:rPr>
                <w:rFonts w:ascii="仿宋" w:eastAsia="仿宋" w:hAnsi="仿宋" w:cs="仿宋" w:hint="eastAsia"/>
                <w:spacing w:val="-1"/>
                <w:w w:val="95"/>
              </w:rPr>
              <w:t>期</w:t>
            </w:r>
            <w:r w:rsidRPr="00E31C57">
              <w:rPr>
                <w:rFonts w:ascii="仿宋" w:eastAsia="仿宋" w:hAnsi="仿宋" w:cs="仿宋" w:hint="eastAsia"/>
                <w:spacing w:val="1"/>
                <w:w w:val="95"/>
              </w:rPr>
              <w:t>前</w:t>
            </w:r>
            <w:r w:rsidRPr="00E31C57">
              <w:rPr>
                <w:rFonts w:ascii="仿宋" w:eastAsia="仿宋" w:hAnsi="仿宋" w:cs="仿宋" w:hint="eastAsia"/>
                <w:spacing w:val="-33"/>
                <w:w w:val="95"/>
              </w:rPr>
              <w:t>，</w:t>
            </w:r>
            <w:r w:rsidRPr="00E31C57">
              <w:rPr>
                <w:rFonts w:ascii="仿宋" w:eastAsia="仿宋" w:hAnsi="仿宋" w:cs="仿宋" w:hint="eastAsia"/>
                <w:spacing w:val="-1"/>
                <w:w w:val="95"/>
              </w:rPr>
              <w:t>包</w:t>
            </w:r>
            <w:r w:rsidRPr="00E31C57">
              <w:rPr>
                <w:rFonts w:ascii="仿宋" w:eastAsia="仿宋" w:hAnsi="仿宋" w:cs="仿宋" w:hint="eastAsia"/>
                <w:spacing w:val="1"/>
                <w:w w:val="95"/>
              </w:rPr>
              <w:t>装</w:t>
            </w:r>
            <w:r w:rsidRPr="00E31C57">
              <w:rPr>
                <w:rFonts w:ascii="仿宋" w:eastAsia="仿宋" w:hAnsi="仿宋" w:cs="仿宋" w:hint="eastAsia"/>
                <w:spacing w:val="-1"/>
                <w:w w:val="95"/>
              </w:rPr>
              <w:t>材</w:t>
            </w:r>
            <w:r w:rsidRPr="00E31C57">
              <w:rPr>
                <w:rFonts w:ascii="仿宋" w:eastAsia="仿宋" w:hAnsi="仿宋" w:cs="仿宋" w:hint="eastAsia"/>
                <w:spacing w:val="1"/>
                <w:w w:val="95"/>
              </w:rPr>
              <w:t>料</w:t>
            </w:r>
            <w:r w:rsidRPr="00E31C57">
              <w:rPr>
                <w:rFonts w:ascii="仿宋" w:eastAsia="仿宋" w:hAnsi="仿宋" w:cs="仿宋" w:hint="eastAsia"/>
                <w:spacing w:val="-1"/>
                <w:w w:val="95"/>
              </w:rPr>
              <w:t>老</w:t>
            </w:r>
            <w:r w:rsidRPr="00E31C57">
              <w:rPr>
                <w:rFonts w:ascii="仿宋" w:eastAsia="仿宋" w:hAnsi="仿宋" w:cs="仿宋" w:hint="eastAsia"/>
                <w:w w:val="95"/>
              </w:rPr>
              <w:t>化</w:t>
            </w:r>
            <w:r w:rsidRPr="00E31C57">
              <w:rPr>
                <w:rFonts w:ascii="仿宋" w:eastAsia="仿宋" w:hAnsi="仿宋" w:cs="仿宋" w:hint="eastAsia"/>
              </w:rPr>
              <w:t>已不能保持无菌</w:t>
            </w:r>
          </w:p>
        </w:tc>
        <w:tc>
          <w:tcPr>
            <w:tcW w:w="741"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line="272" w:lineRule="auto"/>
              <w:ind w:left="103" w:right="102"/>
              <w:rPr>
                <w:rFonts w:ascii="仿宋" w:eastAsia="仿宋" w:hAnsi="仿宋"/>
              </w:rPr>
            </w:pPr>
            <w:r w:rsidRPr="00E31C57">
              <w:rPr>
                <w:rFonts w:ascii="仿宋" w:eastAsia="仿宋" w:hAnsi="仿宋" w:cs="仿宋" w:hint="eastAsia"/>
                <w:w w:val="95"/>
              </w:rPr>
              <w:t>患者使用带菌的产品或产品</w:t>
            </w:r>
            <w:r w:rsidRPr="00E31C57">
              <w:rPr>
                <w:rFonts w:ascii="仿宋" w:eastAsia="仿宋" w:hAnsi="仿宋" w:cs="仿宋" w:hint="eastAsia"/>
              </w:rPr>
              <w:t>性能问题影响使用</w:t>
            </w:r>
          </w:p>
        </w:tc>
        <w:tc>
          <w:tcPr>
            <w:tcW w:w="1439"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64" w:line="272" w:lineRule="auto"/>
              <w:ind w:left="103" w:right="101"/>
              <w:rPr>
                <w:rFonts w:ascii="仿宋" w:eastAsia="仿宋" w:hAnsi="仿宋"/>
              </w:rPr>
            </w:pPr>
            <w:r w:rsidRPr="00E31C57">
              <w:rPr>
                <w:rFonts w:ascii="仿宋" w:eastAsia="仿宋" w:hAnsi="仿宋" w:cs="仿宋" w:hint="eastAsia"/>
                <w:spacing w:val="5"/>
                <w:w w:val="95"/>
              </w:rPr>
              <w:t>出现过敏等不良反应；产品</w:t>
            </w:r>
            <w:r w:rsidRPr="00E31C57">
              <w:rPr>
                <w:rFonts w:ascii="仿宋" w:eastAsia="仿宋" w:hAnsi="仿宋" w:cs="仿宋" w:hint="eastAsia"/>
              </w:rPr>
              <w:t>不能使用，可能延误治疗</w:t>
            </w:r>
          </w:p>
        </w:tc>
        <w:tc>
          <w:tcPr>
            <w:tcW w:w="1010" w:type="pct"/>
            <w:tcBorders>
              <w:top w:val="single" w:sz="4" w:space="0" w:color="000000"/>
              <w:left w:val="single" w:sz="4" w:space="0" w:color="000000"/>
              <w:bottom w:val="single" w:sz="4" w:space="0" w:color="000000"/>
              <w:right w:val="single" w:sz="4" w:space="0" w:color="000000"/>
            </w:tcBorders>
          </w:tcPr>
          <w:p w:rsidR="004B37DC" w:rsidRPr="00E31C57" w:rsidRDefault="004B37DC" w:rsidP="00820FCA">
            <w:pPr>
              <w:pStyle w:val="TableParagraph"/>
              <w:kinsoku w:val="0"/>
              <w:overflowPunct w:val="0"/>
              <w:spacing w:before="11"/>
              <w:rPr>
                <w:rFonts w:ascii="仿宋" w:eastAsia="仿宋" w:hAnsi="仿宋" w:cs="仿宋"/>
                <w:sz w:val="16"/>
                <w:szCs w:val="16"/>
              </w:rPr>
            </w:pPr>
          </w:p>
          <w:p w:rsidR="004B37DC" w:rsidRPr="00E31C57" w:rsidRDefault="004B37DC" w:rsidP="00820FCA">
            <w:pPr>
              <w:pStyle w:val="TableParagraph"/>
              <w:kinsoku w:val="0"/>
              <w:overflowPunct w:val="0"/>
              <w:ind w:left="102"/>
              <w:rPr>
                <w:rFonts w:ascii="仿宋" w:eastAsia="仿宋" w:hAnsi="仿宋"/>
              </w:rPr>
            </w:pPr>
            <w:r w:rsidRPr="00E31C57">
              <w:rPr>
                <w:rFonts w:ascii="仿宋" w:eastAsia="仿宋" w:hAnsi="仿宋" w:cs="仿宋" w:hint="eastAsia"/>
              </w:rPr>
              <w:t>产品有效期验证</w:t>
            </w:r>
          </w:p>
        </w:tc>
      </w:tr>
      <w:tr w:rsidR="00C553CE" w:rsidRPr="00E31C57" w:rsidTr="00B002E7">
        <w:trPr>
          <w:trHeight w:hRule="exact" w:val="1229"/>
        </w:trPr>
        <w:tc>
          <w:tcPr>
            <w:tcW w:w="534" w:type="pct"/>
            <w:vMerge w:val="restart"/>
            <w:tcBorders>
              <w:top w:val="single" w:sz="4" w:space="0" w:color="000000"/>
              <w:left w:val="single" w:sz="4" w:space="0" w:color="000000"/>
              <w:right w:val="single" w:sz="4" w:space="0" w:color="000000"/>
            </w:tcBorders>
          </w:tcPr>
          <w:p w:rsidR="00C553CE" w:rsidRPr="00E31C57" w:rsidRDefault="00C553CE" w:rsidP="00820FCA">
            <w:pPr>
              <w:pStyle w:val="TableParagraph"/>
              <w:kinsoku w:val="0"/>
              <w:overflowPunct w:val="0"/>
              <w:spacing w:before="11"/>
              <w:rPr>
                <w:rFonts w:ascii="仿宋" w:eastAsia="仿宋" w:hAnsi="仿宋" w:cs="仿宋"/>
                <w:sz w:val="16"/>
                <w:szCs w:val="16"/>
              </w:rPr>
            </w:pPr>
          </w:p>
          <w:p w:rsidR="00C553CE" w:rsidRPr="00E31C57" w:rsidRDefault="00C553CE" w:rsidP="00820FCA">
            <w:pPr>
              <w:pStyle w:val="TableParagraph"/>
              <w:kinsoku w:val="0"/>
              <w:overflowPunct w:val="0"/>
              <w:ind w:left="103"/>
              <w:rPr>
                <w:rFonts w:ascii="仿宋" w:eastAsia="仿宋" w:hAnsi="仿宋"/>
              </w:rPr>
            </w:pPr>
            <w:r w:rsidRPr="00E31C57">
              <w:rPr>
                <w:rFonts w:ascii="仿宋" w:eastAsia="仿宋" w:hAnsi="仿宋" w:cs="仿宋" w:hint="eastAsia"/>
              </w:rPr>
              <w:t>操作危害</w:t>
            </w:r>
          </w:p>
        </w:tc>
        <w:tc>
          <w:tcPr>
            <w:tcW w:w="1276" w:type="pct"/>
            <w:tcBorders>
              <w:top w:val="single" w:sz="4" w:space="0" w:color="000000"/>
              <w:left w:val="single" w:sz="4" w:space="0" w:color="000000"/>
              <w:bottom w:val="single" w:sz="4" w:space="0" w:color="000000"/>
              <w:right w:val="single" w:sz="4" w:space="0" w:color="000000"/>
            </w:tcBorders>
          </w:tcPr>
          <w:p w:rsidR="00C553CE" w:rsidRPr="00E31C57" w:rsidRDefault="00C553CE" w:rsidP="00820FCA">
            <w:pPr>
              <w:pStyle w:val="TableParagraph"/>
              <w:kinsoku w:val="0"/>
              <w:overflowPunct w:val="0"/>
              <w:spacing w:before="11"/>
              <w:rPr>
                <w:rFonts w:ascii="仿宋" w:eastAsia="仿宋" w:hAnsi="仿宋" w:cs="仿宋"/>
                <w:sz w:val="16"/>
                <w:szCs w:val="16"/>
              </w:rPr>
            </w:pPr>
          </w:p>
          <w:p w:rsidR="00C553CE" w:rsidRPr="00E31C57" w:rsidRDefault="00C553CE" w:rsidP="00820FCA">
            <w:pPr>
              <w:pStyle w:val="TableParagraph"/>
              <w:kinsoku w:val="0"/>
              <w:overflowPunct w:val="0"/>
              <w:ind w:left="102"/>
              <w:rPr>
                <w:rFonts w:ascii="仿宋" w:eastAsia="仿宋" w:hAnsi="仿宋"/>
              </w:rPr>
            </w:pPr>
            <w:r w:rsidRPr="00E31C57">
              <w:rPr>
                <w:rFonts w:ascii="仿宋" w:eastAsia="仿宋" w:hAnsi="仿宋" w:cs="仿宋" w:hint="eastAsia"/>
              </w:rPr>
              <w:t>使用超过有效期的产品，菌落超标</w:t>
            </w:r>
          </w:p>
        </w:tc>
        <w:tc>
          <w:tcPr>
            <w:tcW w:w="741" w:type="pct"/>
            <w:tcBorders>
              <w:top w:val="single" w:sz="4" w:space="0" w:color="000000"/>
              <w:left w:val="single" w:sz="4" w:space="0" w:color="000000"/>
              <w:bottom w:val="single" w:sz="4" w:space="0" w:color="000000"/>
              <w:right w:val="single" w:sz="4" w:space="0" w:color="000000"/>
            </w:tcBorders>
          </w:tcPr>
          <w:p w:rsidR="00C553CE" w:rsidRPr="00E31C57" w:rsidRDefault="00C553CE" w:rsidP="00820FCA">
            <w:pPr>
              <w:pStyle w:val="TableParagraph"/>
              <w:kinsoku w:val="0"/>
              <w:overflowPunct w:val="0"/>
              <w:spacing w:before="64" w:line="272" w:lineRule="auto"/>
              <w:ind w:left="103" w:right="102"/>
              <w:rPr>
                <w:rFonts w:ascii="仿宋" w:eastAsia="仿宋" w:hAnsi="仿宋"/>
              </w:rPr>
            </w:pPr>
            <w:r w:rsidRPr="00E31C57">
              <w:rPr>
                <w:rFonts w:ascii="仿宋" w:eastAsia="仿宋" w:hAnsi="仿宋" w:cs="仿宋" w:hint="eastAsia"/>
                <w:w w:val="95"/>
              </w:rPr>
              <w:t>产品使用到患者，细菌进入</w:t>
            </w:r>
            <w:r w:rsidRPr="00E31C57">
              <w:rPr>
                <w:rFonts w:ascii="仿宋" w:eastAsia="仿宋" w:hAnsi="仿宋" w:cs="仿宋" w:hint="eastAsia"/>
                <w:spacing w:val="-1"/>
              </w:rPr>
              <w:t>人体</w:t>
            </w:r>
          </w:p>
        </w:tc>
        <w:tc>
          <w:tcPr>
            <w:tcW w:w="1439" w:type="pct"/>
            <w:tcBorders>
              <w:top w:val="single" w:sz="4" w:space="0" w:color="000000"/>
              <w:left w:val="single" w:sz="4" w:space="0" w:color="000000"/>
              <w:bottom w:val="single" w:sz="4" w:space="0" w:color="000000"/>
              <w:right w:val="single" w:sz="4" w:space="0" w:color="000000"/>
            </w:tcBorders>
          </w:tcPr>
          <w:p w:rsidR="00C553CE" w:rsidRPr="00E31C57" w:rsidRDefault="00C553CE" w:rsidP="00820FCA">
            <w:pPr>
              <w:pStyle w:val="TableParagraph"/>
              <w:kinsoku w:val="0"/>
              <w:overflowPunct w:val="0"/>
              <w:spacing w:before="64" w:line="272" w:lineRule="auto"/>
              <w:ind w:left="103" w:right="101"/>
              <w:rPr>
                <w:rFonts w:ascii="仿宋" w:eastAsia="仿宋" w:hAnsi="仿宋"/>
              </w:rPr>
            </w:pPr>
            <w:r w:rsidRPr="00E31C57">
              <w:rPr>
                <w:rFonts w:ascii="仿宋" w:eastAsia="仿宋" w:hAnsi="仿宋" w:cs="仿宋" w:hint="eastAsia"/>
                <w:spacing w:val="5"/>
                <w:w w:val="95"/>
              </w:rPr>
              <w:t>患者被细菌感染，严重时导</w:t>
            </w:r>
            <w:r w:rsidRPr="00E31C57">
              <w:rPr>
                <w:rFonts w:ascii="仿宋" w:eastAsia="仿宋" w:hAnsi="仿宋" w:cs="仿宋" w:hint="eastAsia"/>
              </w:rPr>
              <w:t>致发热、休克</w:t>
            </w:r>
          </w:p>
        </w:tc>
        <w:tc>
          <w:tcPr>
            <w:tcW w:w="1010" w:type="pct"/>
            <w:tcBorders>
              <w:top w:val="single" w:sz="4" w:space="0" w:color="000000"/>
              <w:left w:val="single" w:sz="4" w:space="0" w:color="000000"/>
              <w:bottom w:val="single" w:sz="4" w:space="0" w:color="000000"/>
              <w:right w:val="single" w:sz="4" w:space="0" w:color="000000"/>
            </w:tcBorders>
          </w:tcPr>
          <w:p w:rsidR="00C553CE" w:rsidRPr="00E31C57" w:rsidRDefault="00C553CE" w:rsidP="00820FCA">
            <w:pPr>
              <w:pStyle w:val="TableParagraph"/>
              <w:kinsoku w:val="0"/>
              <w:overflowPunct w:val="0"/>
              <w:spacing w:before="64" w:line="272" w:lineRule="auto"/>
              <w:ind w:left="102" w:right="102"/>
              <w:rPr>
                <w:rFonts w:ascii="仿宋" w:eastAsia="仿宋" w:hAnsi="仿宋"/>
              </w:rPr>
            </w:pPr>
            <w:r w:rsidRPr="00E31C57">
              <w:rPr>
                <w:rFonts w:ascii="仿宋" w:eastAsia="仿宋" w:hAnsi="仿宋" w:cs="仿宋" w:hint="eastAsia"/>
                <w:spacing w:val="-1"/>
                <w:w w:val="95"/>
              </w:rPr>
              <w:t>明</w:t>
            </w:r>
            <w:r w:rsidRPr="00E31C57">
              <w:rPr>
                <w:rFonts w:ascii="仿宋" w:eastAsia="仿宋" w:hAnsi="仿宋" w:cs="仿宋" w:hint="eastAsia"/>
                <w:spacing w:val="1"/>
                <w:w w:val="95"/>
              </w:rPr>
              <w:t>确</w:t>
            </w:r>
            <w:r w:rsidRPr="00E31C57">
              <w:rPr>
                <w:rFonts w:ascii="仿宋" w:eastAsia="仿宋" w:hAnsi="仿宋" w:cs="仿宋" w:hint="eastAsia"/>
                <w:spacing w:val="-1"/>
                <w:w w:val="95"/>
              </w:rPr>
              <w:t>产</w:t>
            </w:r>
            <w:r w:rsidRPr="00E31C57">
              <w:rPr>
                <w:rFonts w:ascii="仿宋" w:eastAsia="仿宋" w:hAnsi="仿宋" w:cs="仿宋" w:hint="eastAsia"/>
                <w:spacing w:val="1"/>
                <w:w w:val="95"/>
              </w:rPr>
              <w:t>品</w:t>
            </w:r>
            <w:r w:rsidRPr="00E31C57">
              <w:rPr>
                <w:rFonts w:ascii="仿宋" w:eastAsia="仿宋" w:hAnsi="仿宋" w:cs="仿宋" w:hint="eastAsia"/>
                <w:spacing w:val="-1"/>
                <w:w w:val="95"/>
              </w:rPr>
              <w:t>的</w:t>
            </w:r>
            <w:r w:rsidRPr="00E31C57">
              <w:rPr>
                <w:rFonts w:ascii="仿宋" w:eastAsia="仿宋" w:hAnsi="仿宋" w:cs="仿宋" w:hint="eastAsia"/>
                <w:spacing w:val="1"/>
                <w:w w:val="95"/>
              </w:rPr>
              <w:t>有</w:t>
            </w:r>
            <w:r w:rsidRPr="00E31C57">
              <w:rPr>
                <w:rFonts w:ascii="仿宋" w:eastAsia="仿宋" w:hAnsi="仿宋" w:cs="仿宋" w:hint="eastAsia"/>
                <w:spacing w:val="-1"/>
                <w:w w:val="95"/>
              </w:rPr>
              <w:t>效</w:t>
            </w:r>
            <w:r w:rsidRPr="00E31C57">
              <w:rPr>
                <w:rFonts w:ascii="仿宋" w:eastAsia="仿宋" w:hAnsi="仿宋" w:cs="仿宋" w:hint="eastAsia"/>
                <w:spacing w:val="1"/>
                <w:w w:val="95"/>
              </w:rPr>
              <w:t>期</w:t>
            </w:r>
            <w:r w:rsidRPr="00E31C57">
              <w:rPr>
                <w:rFonts w:ascii="仿宋" w:eastAsia="仿宋" w:hAnsi="仿宋" w:cs="仿宋" w:hint="eastAsia"/>
                <w:spacing w:val="-26"/>
                <w:w w:val="95"/>
              </w:rPr>
              <w:t>，</w:t>
            </w:r>
            <w:r w:rsidRPr="00E31C57">
              <w:rPr>
                <w:rFonts w:ascii="仿宋" w:eastAsia="仿宋" w:hAnsi="仿宋" w:cs="仿宋" w:hint="eastAsia"/>
                <w:spacing w:val="-1"/>
                <w:w w:val="95"/>
              </w:rPr>
              <w:t>规</w:t>
            </w:r>
            <w:r w:rsidRPr="00E31C57">
              <w:rPr>
                <w:rFonts w:ascii="仿宋" w:eastAsia="仿宋" w:hAnsi="仿宋" w:cs="仿宋" w:hint="eastAsia"/>
                <w:spacing w:val="1"/>
                <w:w w:val="95"/>
              </w:rPr>
              <w:t>定</w:t>
            </w:r>
            <w:r w:rsidRPr="00E31C57">
              <w:rPr>
                <w:rFonts w:ascii="仿宋" w:eastAsia="仿宋" w:hAnsi="仿宋" w:cs="仿宋" w:hint="eastAsia"/>
                <w:spacing w:val="-1"/>
                <w:w w:val="95"/>
              </w:rPr>
              <w:t>在</w:t>
            </w:r>
            <w:r w:rsidRPr="00E31C57">
              <w:rPr>
                <w:rFonts w:ascii="仿宋" w:eastAsia="仿宋" w:hAnsi="仿宋" w:cs="仿宋" w:hint="eastAsia"/>
                <w:spacing w:val="1"/>
                <w:w w:val="95"/>
              </w:rPr>
              <w:t>有</w:t>
            </w:r>
            <w:r w:rsidRPr="00E31C57">
              <w:rPr>
                <w:rFonts w:ascii="仿宋" w:eastAsia="仿宋" w:hAnsi="仿宋" w:cs="仿宋" w:hint="eastAsia"/>
                <w:w w:val="95"/>
              </w:rPr>
              <w:t>效</w:t>
            </w:r>
            <w:r w:rsidRPr="00E31C57">
              <w:rPr>
                <w:rFonts w:ascii="仿宋" w:eastAsia="仿宋" w:hAnsi="仿宋" w:cs="仿宋" w:hint="eastAsia"/>
              </w:rPr>
              <w:t>期内方可使用</w:t>
            </w:r>
          </w:p>
        </w:tc>
      </w:tr>
      <w:tr w:rsidR="00C553CE" w:rsidRPr="00E31C57" w:rsidTr="00B002E7">
        <w:trPr>
          <w:trHeight w:hRule="exact" w:val="1276"/>
        </w:trPr>
        <w:tc>
          <w:tcPr>
            <w:tcW w:w="534" w:type="pct"/>
            <w:vMerge/>
            <w:tcBorders>
              <w:left w:val="single" w:sz="4" w:space="0" w:color="000000"/>
              <w:bottom w:val="single" w:sz="4" w:space="0" w:color="000000"/>
              <w:right w:val="single" w:sz="4" w:space="0" w:color="000000"/>
            </w:tcBorders>
          </w:tcPr>
          <w:p w:rsidR="00C553CE" w:rsidRPr="00E31C57" w:rsidRDefault="00C553CE" w:rsidP="00820FCA">
            <w:pPr>
              <w:pStyle w:val="TableParagraph"/>
              <w:kinsoku w:val="0"/>
              <w:overflowPunct w:val="0"/>
              <w:spacing w:before="11"/>
              <w:rPr>
                <w:rFonts w:ascii="仿宋" w:eastAsia="仿宋" w:hAnsi="仿宋" w:cs="仿宋"/>
                <w:sz w:val="16"/>
                <w:szCs w:val="16"/>
              </w:rPr>
            </w:pPr>
          </w:p>
        </w:tc>
        <w:tc>
          <w:tcPr>
            <w:tcW w:w="1276" w:type="pct"/>
            <w:tcBorders>
              <w:top w:val="single" w:sz="4" w:space="0" w:color="000000"/>
              <w:left w:val="single" w:sz="4" w:space="0" w:color="000000"/>
              <w:bottom w:val="single" w:sz="4" w:space="0" w:color="000000"/>
              <w:right w:val="single" w:sz="4" w:space="0" w:color="000000"/>
            </w:tcBorders>
          </w:tcPr>
          <w:p w:rsidR="00C553CE" w:rsidRPr="00E31C57" w:rsidRDefault="00C553CE" w:rsidP="00820FCA">
            <w:pPr>
              <w:pStyle w:val="TableParagraph"/>
              <w:kinsoku w:val="0"/>
              <w:overflowPunct w:val="0"/>
              <w:rPr>
                <w:rFonts w:ascii="仿宋" w:eastAsia="仿宋" w:hAnsi="仿宋"/>
                <w:sz w:val="20"/>
                <w:szCs w:val="20"/>
              </w:rPr>
            </w:pPr>
          </w:p>
          <w:p w:rsidR="00B002E7" w:rsidRDefault="00C553CE" w:rsidP="00820FCA">
            <w:pPr>
              <w:ind w:leftChars="20" w:left="42" w:rightChars="-34" w:right="-71"/>
              <w:rPr>
                <w:rFonts w:ascii="仿宋" w:eastAsia="仿宋" w:hAnsi="仿宋" w:cs="仿宋"/>
                <w:kern w:val="0"/>
                <w:sz w:val="24"/>
                <w:szCs w:val="24"/>
              </w:rPr>
            </w:pPr>
            <w:r w:rsidRPr="00B026FB">
              <w:rPr>
                <w:rFonts w:ascii="仿宋" w:eastAsia="仿宋" w:hAnsi="仿宋" w:cs="仿宋" w:hint="eastAsia"/>
                <w:kern w:val="0"/>
                <w:sz w:val="24"/>
                <w:szCs w:val="24"/>
              </w:rPr>
              <w:t>与牵开器不配套，</w:t>
            </w:r>
          </w:p>
          <w:p w:rsidR="00C553CE" w:rsidRPr="00B026FB" w:rsidRDefault="00C553CE" w:rsidP="00820FCA">
            <w:pPr>
              <w:ind w:leftChars="20" w:left="42" w:rightChars="-34" w:right="-71"/>
              <w:rPr>
                <w:rFonts w:ascii="仿宋" w:eastAsia="仿宋" w:hAnsi="仿宋" w:cs="仿宋"/>
                <w:kern w:val="0"/>
                <w:sz w:val="24"/>
                <w:szCs w:val="24"/>
              </w:rPr>
            </w:pPr>
            <w:r w:rsidRPr="00B026FB">
              <w:rPr>
                <w:rFonts w:ascii="仿宋" w:eastAsia="仿宋" w:hAnsi="仿宋" w:cs="仿宋" w:hint="eastAsia"/>
                <w:kern w:val="0"/>
                <w:sz w:val="24"/>
                <w:szCs w:val="24"/>
              </w:rPr>
              <w:t>不能固定在支架上。</w:t>
            </w:r>
          </w:p>
          <w:p w:rsidR="00C553CE" w:rsidRPr="00E31C57" w:rsidRDefault="00C553CE" w:rsidP="00820FCA">
            <w:pPr>
              <w:pStyle w:val="TableParagraph"/>
              <w:kinsoku w:val="0"/>
              <w:overflowPunct w:val="0"/>
              <w:spacing w:before="145"/>
              <w:ind w:left="102"/>
              <w:rPr>
                <w:rFonts w:ascii="仿宋" w:eastAsia="仿宋" w:hAnsi="仿宋"/>
              </w:rPr>
            </w:pPr>
          </w:p>
        </w:tc>
        <w:tc>
          <w:tcPr>
            <w:tcW w:w="741" w:type="pct"/>
            <w:tcBorders>
              <w:top w:val="single" w:sz="4" w:space="0" w:color="000000"/>
              <w:left w:val="single" w:sz="4" w:space="0" w:color="000000"/>
              <w:bottom w:val="single" w:sz="4" w:space="0" w:color="000000"/>
              <w:right w:val="single" w:sz="4" w:space="0" w:color="000000"/>
            </w:tcBorders>
          </w:tcPr>
          <w:p w:rsidR="00C553CE" w:rsidRPr="00E31C57" w:rsidRDefault="00C553CE" w:rsidP="00820FCA">
            <w:pPr>
              <w:pStyle w:val="TableParagraph"/>
              <w:kinsoku w:val="0"/>
              <w:overflowPunct w:val="0"/>
              <w:spacing w:before="1"/>
              <w:rPr>
                <w:rFonts w:ascii="仿宋" w:eastAsia="仿宋" w:hAnsi="仿宋"/>
                <w:sz w:val="19"/>
                <w:szCs w:val="19"/>
              </w:rPr>
            </w:pPr>
          </w:p>
          <w:p w:rsidR="00C553CE" w:rsidRPr="00E31C57" w:rsidRDefault="00C553CE" w:rsidP="00820FCA">
            <w:pPr>
              <w:pStyle w:val="TableParagraph"/>
              <w:kinsoku w:val="0"/>
              <w:overflowPunct w:val="0"/>
              <w:spacing w:line="272" w:lineRule="auto"/>
              <w:ind w:left="103" w:right="102"/>
              <w:rPr>
                <w:rFonts w:ascii="仿宋" w:eastAsia="仿宋" w:hAnsi="仿宋"/>
              </w:rPr>
            </w:pPr>
            <w:r w:rsidRPr="00E31C57">
              <w:rPr>
                <w:rFonts w:ascii="仿宋" w:eastAsia="仿宋" w:hAnsi="仿宋" w:hint="eastAsia"/>
              </w:rPr>
              <w:t>临床医生无法完成手术</w:t>
            </w:r>
          </w:p>
        </w:tc>
        <w:tc>
          <w:tcPr>
            <w:tcW w:w="1439" w:type="pct"/>
            <w:tcBorders>
              <w:top w:val="single" w:sz="4" w:space="0" w:color="000000"/>
              <w:left w:val="single" w:sz="4" w:space="0" w:color="000000"/>
              <w:bottom w:val="single" w:sz="4" w:space="0" w:color="000000"/>
              <w:right w:val="single" w:sz="4" w:space="0" w:color="000000"/>
            </w:tcBorders>
          </w:tcPr>
          <w:p w:rsidR="00C553CE" w:rsidRPr="00537285" w:rsidRDefault="00C553CE" w:rsidP="00820FCA">
            <w:pPr>
              <w:pStyle w:val="TableParagraph"/>
              <w:kinsoku w:val="0"/>
              <w:overflowPunct w:val="0"/>
              <w:spacing w:before="63" w:line="272" w:lineRule="auto"/>
              <w:ind w:left="103" w:right="101"/>
              <w:jc w:val="both"/>
              <w:rPr>
                <w:rFonts w:ascii="仿宋" w:eastAsia="仿宋" w:hAnsi="仿宋" w:cs="仿宋"/>
                <w:spacing w:val="-1"/>
                <w:w w:val="95"/>
              </w:rPr>
            </w:pPr>
            <w:r w:rsidRPr="00537285">
              <w:rPr>
                <w:rFonts w:ascii="仿宋" w:eastAsia="仿宋" w:hAnsi="仿宋" w:cs="仿宋" w:hint="eastAsia"/>
                <w:spacing w:val="-1"/>
                <w:w w:val="95"/>
              </w:rPr>
              <w:t>无法进行手术操作，延误治疗，影响手术效果</w:t>
            </w:r>
          </w:p>
        </w:tc>
        <w:tc>
          <w:tcPr>
            <w:tcW w:w="1010" w:type="pct"/>
            <w:tcBorders>
              <w:top w:val="single" w:sz="4" w:space="0" w:color="000000"/>
              <w:left w:val="single" w:sz="4" w:space="0" w:color="000000"/>
              <w:bottom w:val="single" w:sz="4" w:space="0" w:color="000000"/>
              <w:right w:val="single" w:sz="4" w:space="0" w:color="000000"/>
            </w:tcBorders>
          </w:tcPr>
          <w:p w:rsidR="00C553CE" w:rsidRPr="00537285" w:rsidRDefault="00C553CE" w:rsidP="00820FCA">
            <w:pPr>
              <w:pStyle w:val="TableParagraph"/>
              <w:kinsoku w:val="0"/>
              <w:overflowPunct w:val="0"/>
              <w:rPr>
                <w:rFonts w:ascii="仿宋" w:eastAsia="仿宋" w:hAnsi="仿宋" w:cs="仿宋"/>
                <w:spacing w:val="-1"/>
                <w:w w:val="95"/>
              </w:rPr>
            </w:pPr>
          </w:p>
          <w:p w:rsidR="00C553CE" w:rsidRPr="00537285" w:rsidRDefault="00C553CE" w:rsidP="00820FCA">
            <w:pPr>
              <w:ind w:leftChars="-30" w:left="-63" w:rightChars="-34" w:right="-71" w:firstLineChars="50" w:firstLine="112"/>
              <w:rPr>
                <w:rFonts w:ascii="仿宋" w:eastAsia="仿宋" w:hAnsi="仿宋" w:cs="仿宋"/>
                <w:spacing w:val="-1"/>
                <w:w w:val="95"/>
                <w:kern w:val="0"/>
                <w:sz w:val="24"/>
                <w:szCs w:val="24"/>
              </w:rPr>
            </w:pPr>
            <w:r w:rsidRPr="00537285">
              <w:rPr>
                <w:rFonts w:ascii="仿宋" w:eastAsia="仿宋" w:hAnsi="仿宋" w:cs="仿宋" w:hint="eastAsia"/>
                <w:spacing w:val="-1"/>
                <w:w w:val="95"/>
                <w:kern w:val="0"/>
                <w:sz w:val="24"/>
                <w:szCs w:val="24"/>
              </w:rPr>
              <w:t>选择合适的胸骨牵开器</w:t>
            </w:r>
          </w:p>
          <w:p w:rsidR="00C553CE" w:rsidRPr="00537285" w:rsidRDefault="00C553CE" w:rsidP="00820FCA">
            <w:pPr>
              <w:pStyle w:val="TableParagraph"/>
              <w:kinsoku w:val="0"/>
              <w:overflowPunct w:val="0"/>
              <w:spacing w:before="145"/>
              <w:ind w:left="102"/>
              <w:rPr>
                <w:rFonts w:ascii="仿宋" w:eastAsia="仿宋" w:hAnsi="仿宋" w:cs="仿宋"/>
                <w:spacing w:val="-1"/>
                <w:w w:val="95"/>
              </w:rPr>
            </w:pPr>
          </w:p>
        </w:tc>
      </w:tr>
    </w:tbl>
    <w:p w:rsidR="004B37DC" w:rsidRPr="00E31C57" w:rsidRDefault="004B37DC" w:rsidP="004B37DC">
      <w:pPr>
        <w:pStyle w:val="ab"/>
        <w:kinsoku w:val="0"/>
        <w:overflowPunct w:val="0"/>
        <w:spacing w:before="14" w:line="408" w:lineRule="auto"/>
        <w:ind w:left="0" w:right="197"/>
        <w:jc w:val="both"/>
        <w:rPr>
          <w:rFonts w:hAnsi="仿宋"/>
          <w:spacing w:val="1"/>
        </w:rPr>
      </w:pPr>
    </w:p>
    <w:p w:rsidR="004B37DC" w:rsidRPr="00E31C57" w:rsidRDefault="004B37DC" w:rsidP="002740A9">
      <w:pPr>
        <w:pStyle w:val="a9"/>
        <w:spacing w:line="560" w:lineRule="exact"/>
        <w:ind w:firstLineChars="200" w:firstLine="643"/>
        <w:rPr>
          <w:rFonts w:ascii="仿宋" w:eastAsia="仿宋" w:hAnsi="仿宋"/>
          <w:b/>
          <w:bCs/>
          <w:color w:val="000000"/>
          <w:sz w:val="32"/>
          <w:szCs w:val="32"/>
        </w:rPr>
      </w:pPr>
    </w:p>
    <w:p w:rsidR="004B37DC" w:rsidRPr="00E31C57" w:rsidRDefault="004B37DC" w:rsidP="002740A9">
      <w:pPr>
        <w:pStyle w:val="a9"/>
        <w:spacing w:line="560" w:lineRule="exact"/>
        <w:ind w:firstLineChars="200" w:firstLine="643"/>
        <w:rPr>
          <w:rFonts w:ascii="仿宋" w:eastAsia="仿宋" w:hAnsi="仿宋"/>
          <w:b/>
          <w:bCs/>
          <w:color w:val="000000"/>
          <w:sz w:val="32"/>
          <w:szCs w:val="32"/>
        </w:rPr>
      </w:pPr>
    </w:p>
    <w:p w:rsidR="004B37DC" w:rsidRPr="00E31C57" w:rsidRDefault="004B37DC" w:rsidP="002740A9">
      <w:pPr>
        <w:pStyle w:val="a9"/>
        <w:spacing w:line="560" w:lineRule="exact"/>
        <w:ind w:firstLineChars="200" w:firstLine="643"/>
        <w:rPr>
          <w:rFonts w:ascii="仿宋" w:eastAsia="仿宋" w:hAnsi="仿宋"/>
          <w:b/>
          <w:bCs/>
          <w:color w:val="000000"/>
          <w:sz w:val="32"/>
          <w:szCs w:val="32"/>
        </w:rPr>
      </w:pPr>
    </w:p>
    <w:bookmarkEnd w:id="9"/>
    <w:p w:rsidR="004B37DC" w:rsidRPr="00E31C57" w:rsidRDefault="004B37DC" w:rsidP="002740A9">
      <w:pPr>
        <w:pStyle w:val="a9"/>
        <w:spacing w:line="560" w:lineRule="exact"/>
        <w:ind w:firstLineChars="200" w:firstLine="643"/>
        <w:rPr>
          <w:rFonts w:ascii="仿宋" w:eastAsia="仿宋" w:hAnsi="仿宋"/>
          <w:b/>
          <w:bCs/>
          <w:color w:val="000000"/>
          <w:sz w:val="32"/>
          <w:szCs w:val="32"/>
        </w:rPr>
        <w:sectPr w:rsidR="004B37DC" w:rsidRPr="00E31C57" w:rsidSect="004B37DC">
          <w:pgSz w:w="16838" w:h="11906" w:orient="landscape"/>
          <w:pgMar w:top="1800" w:right="1440" w:bottom="1800" w:left="1134" w:header="851" w:footer="746" w:gutter="0"/>
          <w:cols w:space="425"/>
          <w:docGrid w:type="lines" w:linePitch="312"/>
        </w:sectPr>
      </w:pPr>
    </w:p>
    <w:p w:rsidR="006051A0" w:rsidRPr="008A1AB4" w:rsidRDefault="006051A0" w:rsidP="001935E6">
      <w:pPr>
        <w:pStyle w:val="ae"/>
        <w:spacing w:line="560" w:lineRule="exact"/>
        <w:ind w:firstLine="640"/>
        <w:rPr>
          <w:rFonts w:cs="Times New Roman"/>
        </w:rPr>
      </w:pPr>
      <w:r w:rsidRPr="008A1AB4">
        <w:rPr>
          <w:rFonts w:cs="Times New Roman" w:hint="eastAsia"/>
        </w:rPr>
        <w:lastRenderedPageBreak/>
        <w:t>（</w:t>
      </w:r>
      <w:r w:rsidR="00E541AA" w:rsidRPr="008A1AB4">
        <w:rPr>
          <w:rFonts w:cs="Times New Roman" w:hint="eastAsia"/>
        </w:rPr>
        <w:t>八</w:t>
      </w:r>
      <w:r w:rsidRPr="008A1AB4">
        <w:rPr>
          <w:rFonts w:cs="Times New Roman" w:hint="eastAsia"/>
        </w:rPr>
        <w:t>）产品的主要技术指标</w:t>
      </w:r>
    </w:p>
    <w:p w:rsidR="006051A0" w:rsidRPr="00E31C57" w:rsidRDefault="006051A0" w:rsidP="006051A0">
      <w:pPr>
        <w:pStyle w:val="a9"/>
        <w:spacing w:line="560" w:lineRule="exact"/>
        <w:ind w:firstLineChars="200" w:firstLine="640"/>
        <w:rPr>
          <w:rFonts w:ascii="仿宋" w:eastAsia="仿宋" w:hAnsi="仿宋" w:cstheme="minorBidi"/>
          <w:color w:val="000000"/>
          <w:kern w:val="2"/>
          <w:sz w:val="32"/>
          <w:szCs w:val="32"/>
        </w:rPr>
      </w:pPr>
      <w:r w:rsidRPr="00E31C57">
        <w:rPr>
          <w:rFonts w:ascii="仿宋" w:eastAsia="仿宋" w:hAnsi="仿宋" w:cstheme="minorBidi" w:hint="eastAsia"/>
          <w:color w:val="000000"/>
          <w:kern w:val="2"/>
          <w:sz w:val="32"/>
          <w:szCs w:val="32"/>
        </w:rPr>
        <w:t>本条款给出</w:t>
      </w:r>
      <w:r w:rsidR="002E008D" w:rsidRPr="00E31C57">
        <w:rPr>
          <w:rFonts w:ascii="仿宋" w:eastAsia="仿宋" w:hAnsi="仿宋" w:cstheme="minorBidi" w:hint="eastAsia"/>
          <w:color w:val="000000"/>
          <w:kern w:val="2"/>
          <w:sz w:val="32"/>
          <w:szCs w:val="32"/>
        </w:rPr>
        <w:t>心脏</w:t>
      </w:r>
      <w:r w:rsidR="00E541AA" w:rsidRPr="00E31C57">
        <w:rPr>
          <w:rFonts w:ascii="仿宋" w:eastAsia="仿宋" w:hAnsi="仿宋" w:cstheme="minorBidi" w:hint="eastAsia"/>
          <w:color w:val="000000"/>
          <w:kern w:val="2"/>
          <w:sz w:val="32"/>
          <w:szCs w:val="32"/>
        </w:rPr>
        <w:t>固定器</w:t>
      </w:r>
      <w:r w:rsidRPr="00E31C57">
        <w:rPr>
          <w:rFonts w:ascii="仿宋" w:eastAsia="仿宋" w:hAnsi="仿宋" w:cstheme="minorBidi" w:hint="eastAsia"/>
          <w:color w:val="000000"/>
          <w:kern w:val="2"/>
          <w:sz w:val="32"/>
          <w:szCs w:val="32"/>
        </w:rPr>
        <w:t>产品需要满足的性能要求，其他性能要求企业可参考相应的国家标准、行业标准，根据企业自身产品的技术特点制定相应的要求，但不得低于相关强制性国家标准、行业标准的有关要求。如有不适用条款（包括国家标准、行业标准要求），企业在标准的编制说明中必须说明理由。</w:t>
      </w:r>
    </w:p>
    <w:p w:rsidR="00D51149" w:rsidRPr="00E31C57" w:rsidRDefault="00D51149" w:rsidP="00D51149">
      <w:pPr>
        <w:spacing w:line="520" w:lineRule="exact"/>
        <w:ind w:firstLineChars="200" w:firstLine="640"/>
        <w:rPr>
          <w:rFonts w:ascii="仿宋" w:eastAsia="仿宋" w:hAnsi="仿宋"/>
          <w:color w:val="000000"/>
          <w:sz w:val="32"/>
          <w:szCs w:val="32"/>
        </w:rPr>
      </w:pPr>
      <w:bookmarkStart w:id="10" w:name="_Hlk523654385"/>
      <w:bookmarkStart w:id="11" w:name="_Hlk523651166"/>
      <w:r w:rsidRPr="00E31C57">
        <w:rPr>
          <w:rFonts w:ascii="仿宋" w:eastAsia="仿宋" w:hAnsi="仿宋" w:hint="eastAsia"/>
          <w:color w:val="000000"/>
          <w:sz w:val="32"/>
          <w:szCs w:val="32"/>
        </w:rPr>
        <w:t>企业在制定产品技术要求时，应明确规格型号的划分，且性能指标应至少满足以下要求：</w:t>
      </w:r>
    </w:p>
    <w:p w:rsidR="00F23754" w:rsidRPr="00E31C57" w:rsidRDefault="00F23754" w:rsidP="00F23754">
      <w:pPr>
        <w:pStyle w:val="ac"/>
        <w:spacing w:line="520" w:lineRule="exact"/>
        <w:ind w:firstLine="640"/>
        <w:rPr>
          <w:rFonts w:ascii="仿宋" w:eastAsia="仿宋" w:hAnsi="仿宋" w:cs="Times New Roman"/>
          <w:color w:val="auto"/>
          <w:kern w:val="2"/>
          <w:sz w:val="32"/>
          <w:szCs w:val="32"/>
        </w:rPr>
      </w:pPr>
      <w:bookmarkStart w:id="12" w:name="_Hlk523654344"/>
      <w:bookmarkEnd w:id="10"/>
      <w:r w:rsidRPr="00E31C57">
        <w:rPr>
          <w:rFonts w:ascii="仿宋" w:eastAsia="仿宋" w:hAnsi="仿宋" w:cs="Times New Roman"/>
          <w:color w:val="auto"/>
          <w:kern w:val="2"/>
          <w:sz w:val="32"/>
          <w:szCs w:val="32"/>
        </w:rPr>
        <w:t>1.</w:t>
      </w:r>
      <w:r w:rsidRPr="00E31C57">
        <w:rPr>
          <w:rFonts w:ascii="仿宋" w:eastAsia="仿宋" w:hAnsi="仿宋" w:cs="Times New Roman" w:hint="eastAsia"/>
          <w:color w:val="auto"/>
          <w:kern w:val="2"/>
          <w:sz w:val="32"/>
          <w:szCs w:val="32"/>
        </w:rPr>
        <w:t>材料要求</w:t>
      </w:r>
    </w:p>
    <w:p w:rsidR="004B37DC" w:rsidRPr="00E31C57" w:rsidRDefault="006976C1" w:rsidP="00F23754">
      <w:pPr>
        <w:pStyle w:val="a9"/>
        <w:spacing w:line="560" w:lineRule="exact"/>
        <w:ind w:firstLineChars="200" w:firstLine="640"/>
        <w:rPr>
          <w:rFonts w:ascii="仿宋" w:eastAsia="仿宋" w:hAnsi="仿宋"/>
          <w:sz w:val="32"/>
          <w:szCs w:val="32"/>
        </w:rPr>
      </w:pPr>
      <w:bookmarkStart w:id="13" w:name="_Hlk516901852"/>
      <w:r w:rsidRPr="00E31C57">
        <w:rPr>
          <w:rFonts w:ascii="仿宋" w:eastAsia="仿宋" w:hAnsi="仿宋" w:hint="eastAsia"/>
          <w:sz w:val="32"/>
          <w:szCs w:val="32"/>
        </w:rPr>
        <w:t>心脏固定器产品</w:t>
      </w:r>
      <w:bookmarkEnd w:id="13"/>
      <w:r w:rsidR="00F23754" w:rsidRPr="00E31C57">
        <w:rPr>
          <w:rFonts w:ascii="仿宋" w:eastAsia="仿宋" w:hAnsi="仿宋" w:hint="eastAsia"/>
          <w:sz w:val="32"/>
          <w:szCs w:val="32"/>
        </w:rPr>
        <w:t>应明确</w:t>
      </w:r>
      <w:r w:rsidRPr="00E31C57">
        <w:rPr>
          <w:rFonts w:ascii="仿宋" w:eastAsia="仿宋" w:hAnsi="仿宋" w:hint="eastAsia"/>
          <w:sz w:val="32"/>
          <w:szCs w:val="32"/>
        </w:rPr>
        <w:t>材</w:t>
      </w:r>
      <w:r w:rsidR="00F23754" w:rsidRPr="00E31C57">
        <w:rPr>
          <w:rFonts w:ascii="仿宋" w:eastAsia="仿宋" w:hAnsi="仿宋" w:hint="eastAsia"/>
          <w:sz w:val="32"/>
          <w:szCs w:val="32"/>
        </w:rPr>
        <w:t>料要求。产品</w:t>
      </w:r>
      <w:r w:rsidR="00A27BEE">
        <w:rPr>
          <w:rFonts w:ascii="仿宋" w:eastAsia="仿宋" w:hAnsi="仿宋" w:hint="eastAsia"/>
          <w:sz w:val="32"/>
          <w:szCs w:val="32"/>
        </w:rPr>
        <w:t>各</w:t>
      </w:r>
      <w:r w:rsidR="00F23754" w:rsidRPr="00E31C57">
        <w:rPr>
          <w:rFonts w:ascii="仿宋" w:eastAsia="仿宋" w:hAnsi="仿宋" w:hint="eastAsia"/>
          <w:sz w:val="32"/>
          <w:szCs w:val="32"/>
        </w:rPr>
        <w:t>组件的材料牌号及材料所符合的国家标准、行业标准、国际标准，材料牌号的描述应与其符合的标准一致。</w:t>
      </w:r>
    </w:p>
    <w:p w:rsidR="00774CFA" w:rsidRPr="00E31C57" w:rsidRDefault="00774CFA"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2.外观</w:t>
      </w:r>
    </w:p>
    <w:p w:rsidR="00774CFA" w:rsidRPr="00E31C57" w:rsidRDefault="00774CFA"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sz w:val="32"/>
          <w:szCs w:val="32"/>
        </w:rPr>
        <w:t>心脏固定器产品应明确外观要求</w:t>
      </w:r>
      <w:r w:rsidR="00A27BEE">
        <w:rPr>
          <w:rFonts w:ascii="仿宋" w:eastAsia="仿宋" w:hAnsi="仿宋" w:hint="eastAsia"/>
          <w:sz w:val="32"/>
          <w:szCs w:val="32"/>
        </w:rPr>
        <w:t>。</w:t>
      </w:r>
      <w:r w:rsidR="00412FD5" w:rsidRPr="00E31C57">
        <w:rPr>
          <w:rFonts w:ascii="仿宋" w:eastAsia="仿宋" w:hAnsi="仿宋" w:hint="eastAsia"/>
          <w:sz w:val="32"/>
          <w:szCs w:val="32"/>
        </w:rPr>
        <w:t>产品外观</w:t>
      </w:r>
      <w:r w:rsidRPr="00E31C57">
        <w:rPr>
          <w:rFonts w:ascii="仿宋" w:eastAsia="仿宋" w:hAnsi="仿宋" w:hint="eastAsia"/>
          <w:bCs/>
          <w:color w:val="000000"/>
          <w:sz w:val="32"/>
          <w:szCs w:val="32"/>
        </w:rPr>
        <w:t>一般应光滑，表面应无非设计预期的锋棱、裂纹、毛刺等。</w:t>
      </w:r>
      <w:r w:rsidR="007769D1" w:rsidRPr="00E31C57">
        <w:rPr>
          <w:rFonts w:ascii="仿宋" w:eastAsia="仿宋" w:hAnsi="仿宋" w:hint="eastAsia"/>
          <w:bCs/>
          <w:color w:val="000000"/>
          <w:sz w:val="32"/>
          <w:szCs w:val="32"/>
        </w:rPr>
        <w:t>固定卡座</w:t>
      </w:r>
      <w:r w:rsidRPr="00E31C57">
        <w:rPr>
          <w:rFonts w:ascii="仿宋" w:eastAsia="仿宋" w:hAnsi="仿宋" w:hint="eastAsia"/>
          <w:bCs/>
          <w:color w:val="000000"/>
          <w:sz w:val="32"/>
          <w:szCs w:val="32"/>
        </w:rPr>
        <w:t>的二片</w:t>
      </w:r>
      <w:r w:rsidR="00D76760" w:rsidRPr="00E31C57">
        <w:rPr>
          <w:rFonts w:ascii="仿宋" w:eastAsia="仿宋" w:hAnsi="仿宋" w:hint="eastAsia"/>
          <w:bCs/>
          <w:color w:val="000000"/>
          <w:sz w:val="32"/>
          <w:szCs w:val="32"/>
        </w:rPr>
        <w:t>夹持部分</w:t>
      </w:r>
      <w:r w:rsidRPr="00E31C57">
        <w:rPr>
          <w:rFonts w:ascii="仿宋" w:eastAsia="仿宋" w:hAnsi="仿宋" w:hint="eastAsia"/>
          <w:bCs/>
          <w:color w:val="000000"/>
          <w:sz w:val="32"/>
          <w:szCs w:val="32"/>
        </w:rPr>
        <w:t>应相互吻合，不得有错位、摇晃现象。</w:t>
      </w:r>
    </w:p>
    <w:p w:rsidR="00774CFA" w:rsidRPr="00E31C57" w:rsidRDefault="00774CFA"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3.尺寸</w:t>
      </w:r>
    </w:p>
    <w:p w:rsidR="00774CFA" w:rsidRPr="00E31C57" w:rsidRDefault="00D76760"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sz w:val="32"/>
          <w:szCs w:val="32"/>
        </w:rPr>
        <w:t>心脏固定器产品</w:t>
      </w:r>
      <w:r w:rsidR="00774CFA" w:rsidRPr="00E31C57">
        <w:rPr>
          <w:rFonts w:ascii="仿宋" w:eastAsia="仿宋" w:hAnsi="仿宋" w:hint="eastAsia"/>
          <w:bCs/>
          <w:color w:val="000000"/>
          <w:sz w:val="32"/>
          <w:szCs w:val="32"/>
        </w:rPr>
        <w:t>应标</w:t>
      </w:r>
      <w:r w:rsidR="00537285">
        <w:rPr>
          <w:rFonts w:ascii="仿宋" w:eastAsia="仿宋" w:hAnsi="仿宋" w:hint="eastAsia"/>
          <w:bCs/>
          <w:color w:val="000000"/>
          <w:sz w:val="32"/>
          <w:szCs w:val="32"/>
        </w:rPr>
        <w:t>明</w:t>
      </w:r>
      <w:r w:rsidRPr="00E31C57">
        <w:rPr>
          <w:rFonts w:ascii="仿宋" w:eastAsia="仿宋" w:hAnsi="仿宋" w:hint="eastAsia"/>
          <w:bCs/>
          <w:color w:val="000000"/>
          <w:sz w:val="32"/>
          <w:szCs w:val="32"/>
        </w:rPr>
        <w:t>各组件的尺寸及允差</w:t>
      </w:r>
      <w:r w:rsidR="00B002E7">
        <w:rPr>
          <w:rFonts w:ascii="仿宋" w:eastAsia="仿宋" w:hAnsi="仿宋" w:hint="eastAsia"/>
          <w:bCs/>
          <w:color w:val="000000"/>
          <w:sz w:val="32"/>
          <w:szCs w:val="32"/>
        </w:rPr>
        <w:t>，如</w:t>
      </w:r>
      <w:r w:rsidR="00B002E7" w:rsidRPr="001360E1">
        <w:rPr>
          <w:rFonts w:ascii="仿宋" w:eastAsia="仿宋" w:hAnsi="仿宋" w:cstheme="minorBidi" w:hint="eastAsia"/>
          <w:color w:val="000000"/>
          <w:kern w:val="2"/>
          <w:sz w:val="32"/>
          <w:szCs w:val="32"/>
        </w:rPr>
        <w:t>压脚叶、负压连接管、三通阀、调节臂</w:t>
      </w:r>
      <w:r w:rsidR="00B002E7">
        <w:rPr>
          <w:rFonts w:ascii="仿宋" w:eastAsia="仿宋" w:hAnsi="仿宋" w:cstheme="minorBidi" w:hint="eastAsia"/>
          <w:color w:val="000000"/>
          <w:kern w:val="2"/>
          <w:sz w:val="32"/>
          <w:szCs w:val="32"/>
        </w:rPr>
        <w:t>等。</w:t>
      </w:r>
    </w:p>
    <w:p w:rsidR="00774CFA" w:rsidRPr="00E31C57" w:rsidRDefault="00D76760"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4</w:t>
      </w:r>
      <w:r w:rsidR="00774CFA" w:rsidRPr="00E31C57">
        <w:rPr>
          <w:rFonts w:ascii="仿宋" w:eastAsia="仿宋" w:hAnsi="仿宋" w:hint="eastAsia"/>
          <w:bCs/>
          <w:color w:val="000000"/>
          <w:sz w:val="32"/>
          <w:szCs w:val="32"/>
        </w:rPr>
        <w:t>.使用性能</w:t>
      </w:r>
    </w:p>
    <w:p w:rsidR="00774CFA" w:rsidRPr="00E31C57" w:rsidRDefault="00B026FB" w:rsidP="00483D07">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sz w:val="32"/>
          <w:szCs w:val="32"/>
        </w:rPr>
        <w:t>心脏固定器产品</w:t>
      </w:r>
      <w:r w:rsidR="00BC6068">
        <w:rPr>
          <w:rFonts w:ascii="仿宋" w:eastAsia="仿宋" w:hAnsi="仿宋" w:hint="eastAsia"/>
          <w:sz w:val="32"/>
          <w:szCs w:val="32"/>
        </w:rPr>
        <w:t>应明确其组件的使用性能要求，</w:t>
      </w:r>
      <w:r w:rsidR="00483D07" w:rsidRPr="00E31C57">
        <w:rPr>
          <w:rFonts w:ascii="仿宋" w:eastAsia="仿宋" w:hAnsi="仿宋" w:hint="eastAsia"/>
          <w:bCs/>
          <w:color w:val="000000"/>
          <w:sz w:val="32"/>
          <w:szCs w:val="32"/>
        </w:rPr>
        <w:t>设计为可旋转的组件，在旋转时应顺利</w:t>
      </w:r>
      <w:r w:rsidR="00483D07">
        <w:rPr>
          <w:rFonts w:ascii="仿宋" w:eastAsia="仿宋" w:hAnsi="仿宋" w:hint="eastAsia"/>
          <w:bCs/>
          <w:color w:val="000000"/>
          <w:sz w:val="32"/>
          <w:szCs w:val="32"/>
        </w:rPr>
        <w:t>且</w:t>
      </w:r>
      <w:r w:rsidR="00483D07" w:rsidRPr="00E31C57">
        <w:rPr>
          <w:rFonts w:ascii="仿宋" w:eastAsia="仿宋" w:hAnsi="仿宋" w:hint="eastAsia"/>
          <w:bCs/>
          <w:color w:val="000000"/>
          <w:sz w:val="32"/>
          <w:szCs w:val="32"/>
        </w:rPr>
        <w:t>无干扰使用的晃动</w:t>
      </w:r>
      <w:r w:rsidR="00483D07">
        <w:rPr>
          <w:rFonts w:ascii="仿宋" w:eastAsia="仿宋" w:hAnsi="仿宋" w:hint="eastAsia"/>
          <w:bCs/>
          <w:color w:val="000000"/>
          <w:sz w:val="32"/>
          <w:szCs w:val="32"/>
        </w:rPr>
        <w:t>；</w:t>
      </w:r>
      <w:r w:rsidR="00BC6068">
        <w:rPr>
          <w:rFonts w:ascii="仿宋" w:eastAsia="仿宋" w:hAnsi="仿宋" w:hint="eastAsia"/>
          <w:sz w:val="32"/>
          <w:szCs w:val="32"/>
        </w:rPr>
        <w:t>预期</w:t>
      </w:r>
      <w:r w:rsidR="00774CFA" w:rsidRPr="00E31C57">
        <w:rPr>
          <w:rFonts w:ascii="仿宋" w:eastAsia="仿宋" w:hAnsi="仿宋" w:hint="eastAsia"/>
          <w:bCs/>
          <w:color w:val="000000"/>
          <w:sz w:val="32"/>
          <w:szCs w:val="32"/>
        </w:rPr>
        <w:t>用于</w:t>
      </w:r>
      <w:r w:rsidR="00D76760" w:rsidRPr="00E31C57">
        <w:rPr>
          <w:rFonts w:ascii="仿宋" w:eastAsia="仿宋" w:hAnsi="仿宋" w:hint="eastAsia"/>
          <w:bCs/>
          <w:color w:val="000000"/>
          <w:sz w:val="32"/>
          <w:szCs w:val="32"/>
        </w:rPr>
        <w:t>固定</w:t>
      </w:r>
      <w:r w:rsidR="00774CFA" w:rsidRPr="00E31C57">
        <w:rPr>
          <w:rFonts w:ascii="仿宋" w:eastAsia="仿宋" w:hAnsi="仿宋" w:hint="eastAsia"/>
          <w:bCs/>
          <w:color w:val="000000"/>
          <w:sz w:val="32"/>
          <w:szCs w:val="32"/>
        </w:rPr>
        <w:t>、</w:t>
      </w:r>
      <w:r w:rsidR="00BC6068" w:rsidRPr="00E31C57">
        <w:rPr>
          <w:rFonts w:ascii="仿宋" w:eastAsia="仿宋" w:hAnsi="仿宋" w:hint="eastAsia"/>
          <w:bCs/>
          <w:color w:val="000000"/>
          <w:sz w:val="32"/>
          <w:szCs w:val="32"/>
        </w:rPr>
        <w:t>锁合</w:t>
      </w:r>
      <w:r w:rsidR="00774CFA" w:rsidRPr="00E31C57">
        <w:rPr>
          <w:rFonts w:ascii="仿宋" w:eastAsia="仿宋" w:hAnsi="仿宋" w:hint="eastAsia"/>
          <w:bCs/>
          <w:color w:val="000000"/>
          <w:sz w:val="32"/>
          <w:szCs w:val="32"/>
        </w:rPr>
        <w:t>等操作的</w:t>
      </w:r>
      <w:r w:rsidR="00D76760" w:rsidRPr="00E31C57">
        <w:rPr>
          <w:rFonts w:ascii="仿宋" w:eastAsia="仿宋" w:hAnsi="仿宋" w:hint="eastAsia"/>
          <w:bCs/>
          <w:color w:val="000000"/>
          <w:sz w:val="32"/>
          <w:szCs w:val="32"/>
        </w:rPr>
        <w:t>组件</w:t>
      </w:r>
      <w:r w:rsidR="00774CFA" w:rsidRPr="00E31C57">
        <w:rPr>
          <w:rFonts w:ascii="仿宋" w:eastAsia="仿宋" w:hAnsi="仿宋" w:hint="eastAsia"/>
          <w:bCs/>
          <w:color w:val="000000"/>
          <w:sz w:val="32"/>
          <w:szCs w:val="32"/>
        </w:rPr>
        <w:t>，如</w:t>
      </w:r>
      <w:r w:rsidR="00BC6068">
        <w:rPr>
          <w:rFonts w:ascii="仿宋" w:eastAsia="仿宋" w:hAnsi="仿宋" w:hint="eastAsia"/>
          <w:bCs/>
          <w:color w:val="000000"/>
          <w:sz w:val="32"/>
          <w:szCs w:val="32"/>
        </w:rPr>
        <w:t>压脚叶、</w:t>
      </w:r>
      <w:r w:rsidR="00D76760" w:rsidRPr="00E31C57">
        <w:rPr>
          <w:rFonts w:ascii="仿宋" w:eastAsia="仿宋" w:hAnsi="仿宋" w:hint="eastAsia"/>
          <w:bCs/>
          <w:color w:val="000000"/>
          <w:sz w:val="32"/>
          <w:szCs w:val="32"/>
        </w:rPr>
        <w:t>固定座、</w:t>
      </w:r>
      <w:r w:rsidR="00483D07">
        <w:rPr>
          <w:rFonts w:ascii="仿宋" w:eastAsia="仿宋" w:hAnsi="仿宋" w:hint="eastAsia"/>
          <w:bCs/>
          <w:color w:val="000000"/>
          <w:sz w:val="32"/>
          <w:szCs w:val="32"/>
        </w:rPr>
        <w:t>调节</w:t>
      </w:r>
      <w:r w:rsidR="00BC6068">
        <w:rPr>
          <w:rFonts w:ascii="仿宋" w:eastAsia="仿宋" w:hAnsi="仿宋" w:hint="eastAsia"/>
          <w:bCs/>
          <w:color w:val="000000"/>
          <w:sz w:val="32"/>
          <w:szCs w:val="32"/>
        </w:rPr>
        <w:t>臂</w:t>
      </w:r>
      <w:r w:rsidR="00D76760" w:rsidRPr="00E31C57">
        <w:rPr>
          <w:rFonts w:ascii="仿宋" w:eastAsia="仿宋" w:hAnsi="仿宋" w:hint="eastAsia"/>
          <w:bCs/>
          <w:color w:val="000000"/>
          <w:sz w:val="32"/>
          <w:szCs w:val="32"/>
        </w:rPr>
        <w:t>等</w:t>
      </w:r>
      <w:r w:rsidR="00774CFA" w:rsidRPr="00E31C57">
        <w:rPr>
          <w:rFonts w:ascii="仿宋" w:eastAsia="仿宋" w:hAnsi="仿宋" w:hint="eastAsia"/>
          <w:bCs/>
          <w:color w:val="000000"/>
          <w:sz w:val="32"/>
          <w:szCs w:val="32"/>
        </w:rPr>
        <w:t>，应对其</w:t>
      </w:r>
      <w:r w:rsidR="00BC6068">
        <w:rPr>
          <w:rFonts w:ascii="仿宋" w:eastAsia="仿宋" w:hAnsi="仿宋" w:hint="eastAsia"/>
          <w:bCs/>
          <w:color w:val="000000"/>
          <w:sz w:val="32"/>
          <w:szCs w:val="32"/>
        </w:rPr>
        <w:t>固定</w:t>
      </w:r>
      <w:r w:rsidR="00774CFA" w:rsidRPr="00E31C57">
        <w:rPr>
          <w:rFonts w:ascii="仿宋" w:eastAsia="仿宋" w:hAnsi="仿宋" w:hint="eastAsia"/>
          <w:bCs/>
          <w:color w:val="000000"/>
          <w:sz w:val="32"/>
          <w:szCs w:val="32"/>
        </w:rPr>
        <w:t>性能</w:t>
      </w:r>
      <w:r w:rsidR="00BC6068">
        <w:rPr>
          <w:rFonts w:ascii="仿宋" w:eastAsia="仿宋" w:hAnsi="仿宋" w:hint="eastAsia"/>
          <w:bCs/>
          <w:color w:val="000000"/>
          <w:sz w:val="32"/>
          <w:szCs w:val="32"/>
        </w:rPr>
        <w:t>、锁紧松开性能</w:t>
      </w:r>
      <w:r w:rsidR="00774CFA" w:rsidRPr="00E31C57">
        <w:rPr>
          <w:rFonts w:ascii="仿宋" w:eastAsia="仿宋" w:hAnsi="仿宋" w:hint="eastAsia"/>
          <w:bCs/>
          <w:color w:val="000000"/>
          <w:sz w:val="32"/>
          <w:szCs w:val="32"/>
        </w:rPr>
        <w:t>进行要求。</w:t>
      </w:r>
      <w:r w:rsidR="00D76760" w:rsidRPr="00E31C57">
        <w:rPr>
          <w:rFonts w:ascii="仿宋" w:eastAsia="仿宋" w:hAnsi="仿宋" w:hint="eastAsia"/>
          <w:bCs/>
          <w:color w:val="000000"/>
          <w:sz w:val="32"/>
          <w:szCs w:val="32"/>
        </w:rPr>
        <w:t>如在</w:t>
      </w:r>
      <w:r w:rsidR="00A27BEE">
        <w:rPr>
          <w:rFonts w:ascii="仿宋" w:eastAsia="仿宋" w:hAnsi="仿宋" w:hint="eastAsia"/>
          <w:bCs/>
          <w:color w:val="000000"/>
          <w:sz w:val="32"/>
          <w:szCs w:val="32"/>
        </w:rPr>
        <w:t>产品</w:t>
      </w:r>
      <w:r w:rsidR="00D76760" w:rsidRPr="00E31C57">
        <w:rPr>
          <w:rFonts w:ascii="仿宋" w:eastAsia="仿宋" w:hAnsi="仿宋" w:hint="eastAsia"/>
          <w:bCs/>
          <w:color w:val="000000"/>
          <w:sz w:val="32"/>
          <w:szCs w:val="32"/>
        </w:rPr>
        <w:t>模</w:t>
      </w:r>
      <w:r w:rsidR="00D76760" w:rsidRPr="00E31C57">
        <w:rPr>
          <w:rFonts w:ascii="仿宋" w:eastAsia="仿宋" w:hAnsi="仿宋" w:hint="eastAsia"/>
          <w:bCs/>
          <w:color w:val="000000"/>
          <w:sz w:val="32"/>
          <w:szCs w:val="32"/>
        </w:rPr>
        <w:lastRenderedPageBreak/>
        <w:t>拟使用的条件下，在室温下完全夹闭保持</w:t>
      </w:r>
      <w:r w:rsidR="00DB0201">
        <w:rPr>
          <w:rFonts w:ascii="仿宋" w:eastAsia="仿宋" w:hAnsi="仿宋" w:hint="eastAsia"/>
          <w:bCs/>
          <w:color w:val="000000"/>
          <w:sz w:val="32"/>
          <w:szCs w:val="32"/>
        </w:rPr>
        <w:t>一定时间</w:t>
      </w:r>
      <w:r w:rsidR="00D76760" w:rsidRPr="00E31C57">
        <w:rPr>
          <w:rFonts w:ascii="仿宋" w:eastAsia="仿宋" w:hAnsi="仿宋" w:hint="eastAsia"/>
          <w:bCs/>
          <w:color w:val="000000"/>
          <w:sz w:val="32"/>
          <w:szCs w:val="32"/>
        </w:rPr>
        <w:t>后，</w:t>
      </w:r>
      <w:r w:rsidR="00483D07">
        <w:rPr>
          <w:rFonts w:ascii="仿宋" w:eastAsia="仿宋" w:hAnsi="仿宋" w:hint="eastAsia"/>
          <w:bCs/>
          <w:color w:val="000000"/>
          <w:sz w:val="32"/>
          <w:szCs w:val="32"/>
        </w:rPr>
        <w:t>压脚叶、</w:t>
      </w:r>
      <w:r w:rsidR="00483D07" w:rsidRPr="00E31C57">
        <w:rPr>
          <w:rFonts w:ascii="仿宋" w:eastAsia="仿宋" w:hAnsi="仿宋" w:hint="eastAsia"/>
          <w:bCs/>
          <w:color w:val="000000"/>
          <w:sz w:val="32"/>
          <w:szCs w:val="32"/>
        </w:rPr>
        <w:t>固定座、</w:t>
      </w:r>
      <w:r w:rsidR="00483D07">
        <w:rPr>
          <w:rFonts w:ascii="仿宋" w:eastAsia="仿宋" w:hAnsi="仿宋" w:hint="eastAsia"/>
          <w:bCs/>
          <w:color w:val="000000"/>
          <w:sz w:val="32"/>
          <w:szCs w:val="32"/>
        </w:rPr>
        <w:t>调节臂</w:t>
      </w:r>
      <w:r w:rsidR="00BC6068">
        <w:rPr>
          <w:rFonts w:ascii="仿宋" w:eastAsia="仿宋" w:hAnsi="仿宋" w:hint="eastAsia"/>
          <w:bCs/>
          <w:color w:val="000000"/>
          <w:sz w:val="32"/>
          <w:szCs w:val="32"/>
        </w:rPr>
        <w:t>等组件</w:t>
      </w:r>
      <w:r w:rsidR="00D76760" w:rsidRPr="00E31C57">
        <w:rPr>
          <w:rFonts w:ascii="仿宋" w:eastAsia="仿宋" w:hAnsi="仿宋" w:hint="eastAsia"/>
          <w:bCs/>
          <w:color w:val="000000"/>
          <w:sz w:val="32"/>
          <w:szCs w:val="32"/>
        </w:rPr>
        <w:t>应</w:t>
      </w:r>
      <w:r w:rsidR="00483D07">
        <w:rPr>
          <w:rFonts w:ascii="仿宋" w:eastAsia="仿宋" w:hAnsi="仿宋" w:hint="eastAsia"/>
          <w:bCs/>
          <w:color w:val="000000"/>
          <w:sz w:val="32"/>
          <w:szCs w:val="32"/>
        </w:rPr>
        <w:t>稳定、</w:t>
      </w:r>
      <w:r w:rsidR="00D76760" w:rsidRPr="00E31C57">
        <w:rPr>
          <w:rFonts w:ascii="仿宋" w:eastAsia="仿宋" w:hAnsi="仿宋" w:hint="eastAsia"/>
          <w:bCs/>
          <w:color w:val="000000"/>
          <w:sz w:val="32"/>
          <w:szCs w:val="32"/>
        </w:rPr>
        <w:t>无裂纹</w:t>
      </w:r>
      <w:r w:rsidR="00483D07">
        <w:rPr>
          <w:rFonts w:ascii="仿宋" w:eastAsia="仿宋" w:hAnsi="仿宋" w:hint="eastAsia"/>
          <w:bCs/>
          <w:color w:val="000000"/>
          <w:sz w:val="32"/>
          <w:szCs w:val="32"/>
        </w:rPr>
        <w:t>、无</w:t>
      </w:r>
      <w:r w:rsidR="00D76760" w:rsidRPr="00E31C57">
        <w:rPr>
          <w:rFonts w:ascii="仿宋" w:eastAsia="仿宋" w:hAnsi="仿宋" w:hint="eastAsia"/>
          <w:bCs/>
          <w:color w:val="000000"/>
          <w:sz w:val="32"/>
          <w:szCs w:val="32"/>
        </w:rPr>
        <w:t>永久变形</w:t>
      </w:r>
      <w:bookmarkStart w:id="14" w:name="_Hlk523646394"/>
      <w:r w:rsidR="00483D07">
        <w:rPr>
          <w:rFonts w:ascii="仿宋" w:eastAsia="仿宋" w:hAnsi="仿宋" w:hint="eastAsia"/>
          <w:bCs/>
          <w:color w:val="000000"/>
          <w:sz w:val="32"/>
          <w:szCs w:val="32"/>
        </w:rPr>
        <w:t>；手柄拧紧后</w:t>
      </w:r>
      <w:r w:rsidR="00483D07" w:rsidRPr="00E31C57">
        <w:rPr>
          <w:rFonts w:ascii="仿宋" w:eastAsia="仿宋" w:hAnsi="仿宋" w:hint="eastAsia"/>
          <w:bCs/>
          <w:color w:val="000000"/>
          <w:sz w:val="32"/>
          <w:szCs w:val="32"/>
        </w:rPr>
        <w:t>固定座、</w:t>
      </w:r>
      <w:r w:rsidR="00483D07">
        <w:rPr>
          <w:rFonts w:ascii="仿宋" w:eastAsia="仿宋" w:hAnsi="仿宋" w:hint="eastAsia"/>
          <w:bCs/>
          <w:color w:val="000000"/>
          <w:sz w:val="32"/>
          <w:szCs w:val="32"/>
        </w:rPr>
        <w:t>调节臂等组件</w:t>
      </w:r>
      <w:r w:rsidR="00BC6068">
        <w:rPr>
          <w:rFonts w:ascii="仿宋" w:eastAsia="仿宋" w:hAnsi="仿宋" w:hint="eastAsia"/>
          <w:bCs/>
          <w:color w:val="000000"/>
          <w:sz w:val="32"/>
          <w:szCs w:val="32"/>
        </w:rPr>
        <w:t>变形时的力矩不小于企业设定的规定值。</w:t>
      </w:r>
      <w:bookmarkEnd w:id="14"/>
    </w:p>
    <w:p w:rsidR="00774CFA" w:rsidRPr="00E31C57" w:rsidRDefault="00D76760"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5</w:t>
      </w:r>
      <w:r w:rsidR="00774CFA" w:rsidRPr="00E31C57">
        <w:rPr>
          <w:rFonts w:ascii="仿宋" w:eastAsia="仿宋" w:hAnsi="仿宋" w:hint="eastAsia"/>
          <w:bCs/>
          <w:color w:val="000000"/>
          <w:sz w:val="32"/>
          <w:szCs w:val="32"/>
        </w:rPr>
        <w:t>.耐腐蚀性</w:t>
      </w:r>
    </w:p>
    <w:p w:rsidR="00774CFA" w:rsidRPr="00E31C57" w:rsidRDefault="00B026FB" w:rsidP="00774CFA">
      <w:pPr>
        <w:pStyle w:val="a9"/>
        <w:spacing w:line="560" w:lineRule="exact"/>
        <w:ind w:firstLineChars="200" w:firstLine="640"/>
        <w:rPr>
          <w:rFonts w:ascii="仿宋" w:eastAsia="仿宋" w:hAnsi="仿宋"/>
          <w:bCs/>
          <w:color w:val="000000"/>
          <w:sz w:val="32"/>
          <w:szCs w:val="32"/>
        </w:rPr>
      </w:pPr>
      <w:r w:rsidRPr="00B026FB">
        <w:rPr>
          <w:rFonts w:ascii="仿宋" w:eastAsia="仿宋" w:hAnsi="仿宋" w:hint="eastAsia"/>
          <w:bCs/>
          <w:color w:val="000000"/>
          <w:sz w:val="32"/>
          <w:szCs w:val="32"/>
        </w:rPr>
        <w:t>心脏固定器产品中</w:t>
      </w:r>
      <w:r w:rsidR="00774CFA" w:rsidRPr="00E31C57">
        <w:rPr>
          <w:rFonts w:ascii="仿宋" w:eastAsia="仿宋" w:hAnsi="仿宋" w:hint="eastAsia"/>
          <w:bCs/>
          <w:color w:val="000000"/>
          <w:sz w:val="32"/>
          <w:szCs w:val="32"/>
        </w:rPr>
        <w:t>不锈钢材料</w:t>
      </w:r>
      <w:r w:rsidR="00A27BEE">
        <w:rPr>
          <w:rFonts w:ascii="仿宋" w:eastAsia="仿宋" w:hAnsi="仿宋" w:hint="eastAsia"/>
          <w:bCs/>
          <w:color w:val="000000"/>
          <w:sz w:val="32"/>
          <w:szCs w:val="32"/>
        </w:rPr>
        <w:t>组件的</w:t>
      </w:r>
      <w:r w:rsidR="00774CFA" w:rsidRPr="00E31C57">
        <w:rPr>
          <w:rFonts w:ascii="仿宋" w:eastAsia="仿宋" w:hAnsi="仿宋" w:hint="eastAsia"/>
          <w:bCs/>
          <w:color w:val="000000"/>
          <w:sz w:val="32"/>
          <w:szCs w:val="32"/>
        </w:rPr>
        <w:t>耐腐蚀性能应符合YY/T 0149-2006中5.4b级的规定。</w:t>
      </w:r>
    </w:p>
    <w:p w:rsidR="00774CFA" w:rsidRPr="00E31C57" w:rsidRDefault="00D76760"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6</w:t>
      </w:r>
      <w:r w:rsidR="00774CFA" w:rsidRPr="00E31C57">
        <w:rPr>
          <w:rFonts w:ascii="仿宋" w:eastAsia="仿宋" w:hAnsi="仿宋" w:hint="eastAsia"/>
          <w:bCs/>
          <w:color w:val="000000"/>
          <w:sz w:val="32"/>
          <w:szCs w:val="32"/>
        </w:rPr>
        <w:t>.配合性能</w:t>
      </w:r>
    </w:p>
    <w:p w:rsidR="00774CFA" w:rsidRPr="00E31C57" w:rsidRDefault="00B026FB" w:rsidP="00774CFA">
      <w:pPr>
        <w:pStyle w:val="a9"/>
        <w:spacing w:line="560" w:lineRule="exact"/>
        <w:ind w:firstLineChars="200" w:firstLine="640"/>
        <w:rPr>
          <w:rFonts w:ascii="仿宋" w:eastAsia="仿宋" w:hAnsi="仿宋"/>
          <w:bCs/>
          <w:color w:val="000000"/>
          <w:sz w:val="32"/>
          <w:szCs w:val="32"/>
        </w:rPr>
      </w:pPr>
      <w:bookmarkStart w:id="15" w:name="_Hlk523646530"/>
      <w:r w:rsidRPr="00B026FB">
        <w:rPr>
          <w:rFonts w:ascii="仿宋" w:eastAsia="仿宋" w:hAnsi="仿宋" w:hint="eastAsia"/>
          <w:bCs/>
          <w:color w:val="000000"/>
          <w:sz w:val="32"/>
          <w:szCs w:val="32"/>
        </w:rPr>
        <w:t>心脏固定器产品中</w:t>
      </w:r>
      <w:bookmarkEnd w:id="15"/>
      <w:r w:rsidR="00774CFA" w:rsidRPr="00E31C57">
        <w:rPr>
          <w:rFonts w:ascii="仿宋" w:eastAsia="仿宋" w:hAnsi="仿宋" w:hint="eastAsia"/>
          <w:bCs/>
          <w:color w:val="000000"/>
          <w:sz w:val="32"/>
          <w:szCs w:val="32"/>
        </w:rPr>
        <w:t>预期与其他器械配合使用的</w:t>
      </w:r>
      <w:r w:rsidR="00412FD5" w:rsidRPr="00E31C57">
        <w:rPr>
          <w:rFonts w:ascii="仿宋" w:eastAsia="仿宋" w:hAnsi="仿宋" w:hint="eastAsia"/>
          <w:bCs/>
          <w:color w:val="000000"/>
          <w:sz w:val="32"/>
          <w:szCs w:val="32"/>
        </w:rPr>
        <w:t>组件</w:t>
      </w:r>
      <w:r w:rsidR="00774CFA" w:rsidRPr="00E31C57">
        <w:rPr>
          <w:rFonts w:ascii="仿宋" w:eastAsia="仿宋" w:hAnsi="仿宋" w:hint="eastAsia"/>
          <w:bCs/>
          <w:color w:val="000000"/>
          <w:sz w:val="32"/>
          <w:szCs w:val="32"/>
        </w:rPr>
        <w:t>，如</w:t>
      </w:r>
      <w:r w:rsidR="00D76760" w:rsidRPr="00E31C57">
        <w:rPr>
          <w:rFonts w:ascii="仿宋" w:eastAsia="仿宋" w:hAnsi="仿宋" w:hint="eastAsia"/>
          <w:bCs/>
          <w:color w:val="000000"/>
          <w:sz w:val="32"/>
          <w:szCs w:val="32"/>
        </w:rPr>
        <w:t>胸骨</w:t>
      </w:r>
      <w:r w:rsidR="004F1E57">
        <w:rPr>
          <w:rFonts w:ascii="仿宋" w:eastAsia="仿宋" w:hAnsi="仿宋" w:hint="eastAsia"/>
          <w:bCs/>
          <w:color w:val="000000"/>
          <w:sz w:val="32"/>
          <w:szCs w:val="32"/>
        </w:rPr>
        <w:t>牵开器</w:t>
      </w:r>
      <w:r w:rsidR="00D76760" w:rsidRPr="00E31C57">
        <w:rPr>
          <w:rFonts w:ascii="仿宋" w:eastAsia="仿宋" w:hAnsi="仿宋" w:hint="eastAsia"/>
          <w:bCs/>
          <w:color w:val="000000"/>
          <w:sz w:val="32"/>
          <w:szCs w:val="32"/>
        </w:rPr>
        <w:t>等</w:t>
      </w:r>
      <w:r w:rsidR="00774CFA" w:rsidRPr="00E31C57">
        <w:rPr>
          <w:rFonts w:ascii="仿宋" w:eastAsia="仿宋" w:hAnsi="仿宋" w:hint="eastAsia"/>
          <w:bCs/>
          <w:color w:val="000000"/>
          <w:sz w:val="32"/>
          <w:szCs w:val="32"/>
        </w:rPr>
        <w:t>，应对其相关配合性进行要求。</w:t>
      </w:r>
      <w:r>
        <w:rPr>
          <w:rFonts w:ascii="仿宋" w:eastAsia="仿宋" w:hAnsi="仿宋" w:hint="eastAsia"/>
          <w:bCs/>
          <w:color w:val="000000"/>
          <w:sz w:val="32"/>
          <w:szCs w:val="32"/>
        </w:rPr>
        <w:t>如应明确固定支架</w:t>
      </w:r>
      <w:r w:rsidR="004F1E57">
        <w:rPr>
          <w:rFonts w:ascii="仿宋" w:eastAsia="仿宋" w:hAnsi="仿宋" w:hint="eastAsia"/>
          <w:bCs/>
          <w:color w:val="000000"/>
          <w:sz w:val="32"/>
          <w:szCs w:val="32"/>
        </w:rPr>
        <w:t>中</w:t>
      </w:r>
      <w:r>
        <w:rPr>
          <w:rFonts w:ascii="仿宋" w:eastAsia="仿宋" w:hAnsi="仿宋" w:hint="eastAsia"/>
          <w:bCs/>
          <w:color w:val="000000"/>
          <w:sz w:val="32"/>
          <w:szCs w:val="32"/>
        </w:rPr>
        <w:t>滑动爪和固定爪之间夹持距离的最大值和最小值。</w:t>
      </w:r>
    </w:p>
    <w:p w:rsidR="00774CFA" w:rsidRPr="00E31C57" w:rsidRDefault="00D76760"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7</w:t>
      </w:r>
      <w:r w:rsidR="00774CFA" w:rsidRPr="00E31C57">
        <w:rPr>
          <w:rFonts w:ascii="仿宋" w:eastAsia="仿宋" w:hAnsi="仿宋" w:hint="eastAsia"/>
          <w:bCs/>
          <w:color w:val="000000"/>
          <w:sz w:val="32"/>
          <w:szCs w:val="32"/>
        </w:rPr>
        <w:t>.通畅性</w:t>
      </w:r>
    </w:p>
    <w:p w:rsidR="00774CFA" w:rsidRPr="00E31C57" w:rsidRDefault="00B026FB" w:rsidP="00774CFA">
      <w:pPr>
        <w:pStyle w:val="a9"/>
        <w:spacing w:line="560" w:lineRule="exact"/>
        <w:ind w:firstLineChars="200" w:firstLine="640"/>
        <w:rPr>
          <w:rFonts w:ascii="仿宋" w:eastAsia="仿宋" w:hAnsi="仿宋"/>
          <w:bCs/>
          <w:color w:val="000000"/>
          <w:sz w:val="32"/>
          <w:szCs w:val="32"/>
        </w:rPr>
      </w:pPr>
      <w:r w:rsidRPr="00B026FB">
        <w:rPr>
          <w:rFonts w:ascii="仿宋" w:eastAsia="仿宋" w:hAnsi="仿宋" w:hint="eastAsia"/>
          <w:bCs/>
          <w:color w:val="000000"/>
          <w:sz w:val="32"/>
          <w:szCs w:val="32"/>
        </w:rPr>
        <w:t>心脏固定器产品中</w:t>
      </w:r>
      <w:r w:rsidR="00774CFA" w:rsidRPr="00E31C57">
        <w:rPr>
          <w:rFonts w:ascii="仿宋" w:eastAsia="仿宋" w:hAnsi="仿宋" w:hint="eastAsia"/>
          <w:bCs/>
          <w:color w:val="000000"/>
          <w:sz w:val="32"/>
          <w:szCs w:val="32"/>
        </w:rPr>
        <w:t>设有内腔预期可进行</w:t>
      </w:r>
      <w:r w:rsidR="00A27BEE">
        <w:rPr>
          <w:rFonts w:ascii="仿宋" w:eastAsia="仿宋" w:hAnsi="仿宋" w:hint="eastAsia"/>
          <w:bCs/>
          <w:color w:val="000000"/>
          <w:sz w:val="32"/>
          <w:szCs w:val="32"/>
        </w:rPr>
        <w:t>吸引</w:t>
      </w:r>
      <w:r w:rsidR="00774CFA" w:rsidRPr="00E31C57">
        <w:rPr>
          <w:rFonts w:ascii="仿宋" w:eastAsia="仿宋" w:hAnsi="仿宋" w:hint="eastAsia"/>
          <w:bCs/>
          <w:color w:val="000000"/>
          <w:sz w:val="32"/>
          <w:szCs w:val="32"/>
        </w:rPr>
        <w:t>的</w:t>
      </w:r>
      <w:r w:rsidR="00412FD5" w:rsidRPr="00E31C57">
        <w:rPr>
          <w:rFonts w:ascii="仿宋" w:eastAsia="仿宋" w:hAnsi="仿宋" w:hint="eastAsia"/>
          <w:bCs/>
          <w:color w:val="000000"/>
          <w:sz w:val="32"/>
          <w:szCs w:val="32"/>
        </w:rPr>
        <w:t>组件</w:t>
      </w:r>
      <w:r w:rsidR="00774CFA" w:rsidRPr="00E31C57">
        <w:rPr>
          <w:rFonts w:ascii="仿宋" w:eastAsia="仿宋" w:hAnsi="仿宋" w:hint="eastAsia"/>
          <w:bCs/>
          <w:color w:val="000000"/>
          <w:sz w:val="32"/>
          <w:szCs w:val="32"/>
        </w:rPr>
        <w:t>，</w:t>
      </w:r>
      <w:r w:rsidR="00B002E7">
        <w:rPr>
          <w:rFonts w:ascii="仿宋" w:eastAsia="仿宋" w:hAnsi="仿宋" w:hint="eastAsia"/>
          <w:bCs/>
          <w:color w:val="000000"/>
          <w:sz w:val="32"/>
          <w:szCs w:val="32"/>
        </w:rPr>
        <w:t>应明确其通畅性、耐负压性能要求。</w:t>
      </w:r>
      <w:r w:rsidR="00774CFA" w:rsidRPr="00E31C57">
        <w:rPr>
          <w:rFonts w:ascii="仿宋" w:eastAsia="仿宋" w:hAnsi="仿宋" w:hint="eastAsia"/>
          <w:bCs/>
          <w:color w:val="000000"/>
          <w:sz w:val="32"/>
          <w:szCs w:val="32"/>
        </w:rPr>
        <w:t>如</w:t>
      </w:r>
      <w:r w:rsidR="00D76760" w:rsidRPr="00E31C57">
        <w:rPr>
          <w:rFonts w:ascii="仿宋" w:eastAsia="仿宋" w:hAnsi="仿宋" w:hint="eastAsia"/>
          <w:bCs/>
          <w:color w:val="000000"/>
          <w:sz w:val="32"/>
          <w:szCs w:val="32"/>
        </w:rPr>
        <w:t>负压吸引管</w:t>
      </w:r>
      <w:r w:rsidR="00B002E7">
        <w:rPr>
          <w:rFonts w:ascii="仿宋" w:eastAsia="仿宋" w:hAnsi="仿宋" w:hint="eastAsia"/>
          <w:bCs/>
          <w:color w:val="000000"/>
          <w:sz w:val="32"/>
          <w:szCs w:val="32"/>
        </w:rPr>
        <w:t>、</w:t>
      </w:r>
      <w:r w:rsidR="00B002E7" w:rsidRPr="001360E1">
        <w:rPr>
          <w:rFonts w:ascii="仿宋" w:eastAsia="仿宋" w:hAnsi="仿宋" w:cstheme="minorBidi" w:hint="eastAsia"/>
          <w:color w:val="000000"/>
          <w:kern w:val="2"/>
          <w:sz w:val="32"/>
          <w:szCs w:val="32"/>
        </w:rPr>
        <w:t>压脚叶</w:t>
      </w:r>
      <w:r w:rsidR="00774CFA" w:rsidRPr="00E31C57">
        <w:rPr>
          <w:rFonts w:ascii="仿宋" w:eastAsia="仿宋" w:hAnsi="仿宋" w:hint="eastAsia"/>
          <w:bCs/>
          <w:color w:val="000000"/>
          <w:sz w:val="32"/>
          <w:szCs w:val="32"/>
        </w:rPr>
        <w:t>等</w:t>
      </w:r>
      <w:r w:rsidR="00B002E7">
        <w:rPr>
          <w:rFonts w:ascii="仿宋" w:eastAsia="仿宋" w:hAnsi="仿宋" w:hint="eastAsia"/>
          <w:bCs/>
          <w:color w:val="000000"/>
          <w:sz w:val="32"/>
          <w:szCs w:val="32"/>
        </w:rPr>
        <w:t>组件</w:t>
      </w:r>
      <w:r w:rsidR="00774CFA" w:rsidRPr="00E31C57">
        <w:rPr>
          <w:rFonts w:ascii="仿宋" w:eastAsia="仿宋" w:hAnsi="仿宋" w:hint="eastAsia"/>
          <w:bCs/>
          <w:color w:val="000000"/>
          <w:sz w:val="32"/>
          <w:szCs w:val="32"/>
        </w:rPr>
        <w:t>的内孔应畅通，不得有堵塞现象</w:t>
      </w:r>
      <w:r w:rsidR="00B002E7">
        <w:rPr>
          <w:rFonts w:ascii="仿宋" w:eastAsia="仿宋" w:hAnsi="仿宋" w:hint="eastAsia"/>
          <w:bCs/>
          <w:color w:val="000000"/>
          <w:sz w:val="32"/>
          <w:szCs w:val="32"/>
        </w:rPr>
        <w:t>；在承受企业设定的负压值的一定时间内，上述组件应不扁塌/发生变形</w:t>
      </w:r>
      <w:r w:rsidR="00774CFA" w:rsidRPr="00E31C57">
        <w:rPr>
          <w:rFonts w:ascii="仿宋" w:eastAsia="仿宋" w:hAnsi="仿宋" w:hint="eastAsia"/>
          <w:bCs/>
          <w:color w:val="000000"/>
          <w:sz w:val="32"/>
          <w:szCs w:val="32"/>
        </w:rPr>
        <w:t>。</w:t>
      </w:r>
    </w:p>
    <w:p w:rsidR="00774CFA" w:rsidRPr="00E31C57" w:rsidRDefault="007B05BD"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8</w:t>
      </w:r>
      <w:r w:rsidR="00774CFA" w:rsidRPr="00E31C57">
        <w:rPr>
          <w:rFonts w:ascii="仿宋" w:eastAsia="仿宋" w:hAnsi="仿宋" w:hint="eastAsia"/>
          <w:bCs/>
          <w:color w:val="000000"/>
          <w:sz w:val="32"/>
          <w:szCs w:val="32"/>
        </w:rPr>
        <w:t>.密封性</w:t>
      </w:r>
    </w:p>
    <w:p w:rsidR="00774CFA" w:rsidRPr="00E31C57" w:rsidRDefault="00B026FB" w:rsidP="00774CFA">
      <w:pPr>
        <w:pStyle w:val="a9"/>
        <w:spacing w:line="560" w:lineRule="exact"/>
        <w:ind w:firstLineChars="200" w:firstLine="640"/>
        <w:rPr>
          <w:rFonts w:ascii="仿宋" w:eastAsia="仿宋" w:hAnsi="仿宋"/>
          <w:bCs/>
          <w:color w:val="000000"/>
          <w:sz w:val="32"/>
          <w:szCs w:val="32"/>
        </w:rPr>
      </w:pPr>
      <w:r w:rsidRPr="00B026FB">
        <w:rPr>
          <w:rFonts w:ascii="仿宋" w:eastAsia="仿宋" w:hAnsi="仿宋" w:hint="eastAsia"/>
          <w:bCs/>
          <w:color w:val="000000"/>
          <w:sz w:val="32"/>
          <w:szCs w:val="32"/>
        </w:rPr>
        <w:t>心脏固定器产品中</w:t>
      </w:r>
      <w:r w:rsidR="00774CFA" w:rsidRPr="00E31C57">
        <w:rPr>
          <w:rFonts w:ascii="仿宋" w:eastAsia="仿宋" w:hAnsi="仿宋" w:hint="eastAsia"/>
          <w:bCs/>
          <w:color w:val="000000"/>
          <w:sz w:val="32"/>
          <w:szCs w:val="32"/>
        </w:rPr>
        <w:t>带有阀门的</w:t>
      </w:r>
      <w:r w:rsidR="00412FD5" w:rsidRPr="00E31C57">
        <w:rPr>
          <w:rFonts w:ascii="仿宋" w:eastAsia="仿宋" w:hAnsi="仿宋" w:hint="eastAsia"/>
          <w:bCs/>
          <w:color w:val="000000"/>
          <w:sz w:val="32"/>
          <w:szCs w:val="32"/>
        </w:rPr>
        <w:t>组件</w:t>
      </w:r>
      <w:r w:rsidR="00774CFA" w:rsidRPr="00E31C57">
        <w:rPr>
          <w:rFonts w:ascii="仿宋" w:eastAsia="仿宋" w:hAnsi="仿宋" w:hint="eastAsia"/>
          <w:bCs/>
          <w:color w:val="000000"/>
          <w:sz w:val="32"/>
          <w:szCs w:val="32"/>
        </w:rPr>
        <w:t>，在阀门开、闭状态，应具有与其使用预期相对应的密封性。</w:t>
      </w:r>
    </w:p>
    <w:p w:rsidR="00774CFA" w:rsidRPr="00E31C57" w:rsidRDefault="00B026FB" w:rsidP="00774CFA">
      <w:pPr>
        <w:pStyle w:val="a9"/>
        <w:spacing w:line="560" w:lineRule="exact"/>
        <w:ind w:firstLineChars="200" w:firstLine="640"/>
        <w:rPr>
          <w:rFonts w:ascii="仿宋" w:eastAsia="仿宋" w:hAnsi="仿宋"/>
          <w:bCs/>
          <w:color w:val="000000"/>
          <w:sz w:val="32"/>
          <w:szCs w:val="32"/>
        </w:rPr>
      </w:pPr>
      <w:r w:rsidRPr="00B026FB">
        <w:rPr>
          <w:rFonts w:ascii="仿宋" w:eastAsia="仿宋" w:hAnsi="仿宋" w:hint="eastAsia"/>
          <w:bCs/>
          <w:color w:val="000000"/>
          <w:sz w:val="32"/>
          <w:szCs w:val="32"/>
        </w:rPr>
        <w:t>心脏固定器产品中</w:t>
      </w:r>
      <w:r w:rsidR="00412FD5" w:rsidRPr="00E31C57">
        <w:rPr>
          <w:rFonts w:ascii="仿宋" w:eastAsia="仿宋" w:hAnsi="仿宋" w:hint="eastAsia"/>
          <w:bCs/>
          <w:color w:val="000000"/>
          <w:sz w:val="32"/>
          <w:szCs w:val="32"/>
        </w:rPr>
        <w:t>组件</w:t>
      </w:r>
      <w:r w:rsidR="00774CFA" w:rsidRPr="00E31C57">
        <w:rPr>
          <w:rFonts w:ascii="仿宋" w:eastAsia="仿宋" w:hAnsi="仿宋" w:hint="eastAsia"/>
          <w:bCs/>
          <w:color w:val="000000"/>
          <w:sz w:val="32"/>
          <w:szCs w:val="32"/>
        </w:rPr>
        <w:t>各连接部位应牢固可靠，开闭灵活。</w:t>
      </w:r>
    </w:p>
    <w:p w:rsidR="007B05BD" w:rsidRPr="00E31C57" w:rsidRDefault="004F1E57" w:rsidP="00774CFA">
      <w:pPr>
        <w:pStyle w:val="a9"/>
        <w:spacing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9</w:t>
      </w:r>
      <w:r w:rsidR="007B05BD" w:rsidRPr="00E31C57">
        <w:rPr>
          <w:rFonts w:ascii="仿宋" w:eastAsia="仿宋" w:hAnsi="仿宋" w:hint="eastAsia"/>
          <w:bCs/>
          <w:color w:val="000000"/>
          <w:sz w:val="32"/>
          <w:szCs w:val="32"/>
        </w:rPr>
        <w:t>.化学性能</w:t>
      </w:r>
    </w:p>
    <w:p w:rsidR="007B05BD" w:rsidRPr="00E31C57" w:rsidRDefault="007B05BD"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心脏固定器产品应明确其化学性能要求，如重金属、酸碱度、蒸发残渣、紫外吸光度、EO残留量等。</w:t>
      </w:r>
    </w:p>
    <w:p w:rsidR="007B05BD" w:rsidRPr="00E31C57" w:rsidRDefault="007B05BD"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1</w:t>
      </w:r>
      <w:r w:rsidR="004F1E57">
        <w:rPr>
          <w:rFonts w:ascii="仿宋" w:eastAsia="仿宋" w:hAnsi="仿宋" w:hint="eastAsia"/>
          <w:bCs/>
          <w:color w:val="000000"/>
          <w:sz w:val="32"/>
          <w:szCs w:val="32"/>
        </w:rPr>
        <w:t>0</w:t>
      </w:r>
      <w:r w:rsidRPr="00E31C57">
        <w:rPr>
          <w:rFonts w:ascii="仿宋" w:eastAsia="仿宋" w:hAnsi="仿宋" w:hint="eastAsia"/>
          <w:bCs/>
          <w:color w:val="000000"/>
          <w:sz w:val="32"/>
          <w:szCs w:val="32"/>
        </w:rPr>
        <w:t>.生物性能</w:t>
      </w:r>
    </w:p>
    <w:p w:rsidR="007B05BD" w:rsidRPr="00E31C57" w:rsidRDefault="007B05BD"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lastRenderedPageBreak/>
        <w:t>心脏固定器产品</w:t>
      </w:r>
      <w:r w:rsidR="00412FD5" w:rsidRPr="00E31C57">
        <w:rPr>
          <w:rFonts w:ascii="仿宋" w:eastAsia="仿宋" w:hAnsi="仿宋" w:hint="eastAsia"/>
          <w:bCs/>
          <w:color w:val="000000"/>
          <w:sz w:val="32"/>
          <w:szCs w:val="32"/>
        </w:rPr>
        <w:t>通过</w:t>
      </w:r>
      <w:r w:rsidRPr="00E31C57">
        <w:rPr>
          <w:rFonts w:ascii="仿宋" w:eastAsia="仿宋" w:hAnsi="仿宋" w:hint="eastAsia"/>
          <w:bCs/>
          <w:color w:val="000000"/>
          <w:sz w:val="32"/>
          <w:szCs w:val="32"/>
        </w:rPr>
        <w:t>一个已验证的灭菌过程后应无菌。</w:t>
      </w:r>
    </w:p>
    <w:p w:rsidR="00774CFA" w:rsidRPr="00E31C57" w:rsidRDefault="00774CFA" w:rsidP="00774CFA">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1</w:t>
      </w:r>
      <w:r w:rsidR="004F1E57">
        <w:rPr>
          <w:rFonts w:ascii="仿宋" w:eastAsia="仿宋" w:hAnsi="仿宋" w:hint="eastAsia"/>
          <w:bCs/>
          <w:color w:val="000000"/>
          <w:sz w:val="32"/>
          <w:szCs w:val="32"/>
        </w:rPr>
        <w:t>1</w:t>
      </w:r>
      <w:r w:rsidRPr="00E31C57">
        <w:rPr>
          <w:rFonts w:ascii="仿宋" w:eastAsia="仿宋" w:hAnsi="仿宋" w:hint="eastAsia"/>
          <w:bCs/>
          <w:color w:val="000000"/>
          <w:sz w:val="32"/>
          <w:szCs w:val="32"/>
        </w:rPr>
        <w:t>.其他</w:t>
      </w:r>
    </w:p>
    <w:p w:rsidR="00774CFA" w:rsidRPr="00E31C57" w:rsidRDefault="00774CFA" w:rsidP="00A27BEE">
      <w:pPr>
        <w:pStyle w:val="a9"/>
        <w:spacing w:line="560" w:lineRule="exact"/>
        <w:ind w:firstLineChars="200" w:firstLine="640"/>
        <w:rPr>
          <w:rFonts w:ascii="仿宋" w:eastAsia="仿宋" w:hAnsi="仿宋"/>
          <w:bCs/>
          <w:color w:val="000000"/>
          <w:sz w:val="32"/>
          <w:szCs w:val="32"/>
        </w:rPr>
      </w:pPr>
      <w:r w:rsidRPr="00E31C57">
        <w:rPr>
          <w:rFonts w:ascii="仿宋" w:eastAsia="仿宋" w:hAnsi="仿宋" w:hint="eastAsia"/>
          <w:bCs/>
          <w:color w:val="000000"/>
          <w:sz w:val="32"/>
          <w:szCs w:val="32"/>
        </w:rPr>
        <w:t>为了保证器械安全有效而设定的其他性能</w:t>
      </w:r>
      <w:r w:rsidR="00A27BEE">
        <w:rPr>
          <w:rFonts w:ascii="仿宋" w:eastAsia="仿宋" w:hAnsi="仿宋" w:hint="eastAsia"/>
          <w:bCs/>
          <w:color w:val="000000"/>
          <w:sz w:val="32"/>
          <w:szCs w:val="32"/>
        </w:rPr>
        <w:t>，</w:t>
      </w:r>
      <w:r w:rsidR="00A27BEE" w:rsidRPr="00A27BEE">
        <w:rPr>
          <w:rFonts w:ascii="仿宋" w:eastAsia="仿宋" w:hAnsi="仿宋" w:hint="eastAsia"/>
          <w:bCs/>
          <w:color w:val="000000"/>
          <w:sz w:val="32"/>
          <w:szCs w:val="32"/>
        </w:rPr>
        <w:t>应能满足使用要求。</w:t>
      </w:r>
    </w:p>
    <w:bookmarkEnd w:id="11"/>
    <w:bookmarkEnd w:id="12"/>
    <w:p w:rsidR="007B05BD" w:rsidRPr="00E31C57" w:rsidRDefault="007B05BD" w:rsidP="00A27BEE">
      <w:pPr>
        <w:pStyle w:val="10"/>
        <w:spacing w:line="560" w:lineRule="exact"/>
        <w:ind w:firstLine="640"/>
        <w:rPr>
          <w:rFonts w:ascii="仿宋" w:hAnsi="仿宋"/>
          <w:bCs/>
          <w:szCs w:val="32"/>
        </w:rPr>
      </w:pPr>
      <w:r w:rsidRPr="00E31C57">
        <w:rPr>
          <w:rFonts w:ascii="仿宋" w:hAnsi="仿宋"/>
          <w:bCs/>
          <w:szCs w:val="32"/>
        </w:rPr>
        <w:t>产品的检验方法应根据技术性能指标设定，检验方法应优先采用公认的或已颁布的标准检验方法</w:t>
      </w:r>
      <w:r w:rsidR="005C6A15">
        <w:rPr>
          <w:rFonts w:ascii="仿宋" w:hAnsi="仿宋" w:hint="eastAsia"/>
          <w:bCs/>
          <w:szCs w:val="32"/>
        </w:rPr>
        <w:t>；</w:t>
      </w:r>
      <w:r w:rsidRPr="00E31C57">
        <w:rPr>
          <w:rFonts w:ascii="仿宋" w:hAnsi="仿宋"/>
          <w:bCs/>
          <w:szCs w:val="32"/>
        </w:rPr>
        <w:t>如果没有现行的标准检验方法可采用时，规定的检验方法应具有可操作性和可重现性，必要时可附相应图示进行说明，文本较大的可以附录形式提供。</w:t>
      </w:r>
    </w:p>
    <w:p w:rsidR="007B05BD" w:rsidRPr="008A1AB4" w:rsidRDefault="007B05BD" w:rsidP="007B05BD">
      <w:pPr>
        <w:pStyle w:val="ae"/>
        <w:ind w:firstLine="640"/>
        <w:rPr>
          <w:rFonts w:cs="Times New Roman"/>
          <w:szCs w:val="32"/>
        </w:rPr>
      </w:pPr>
      <w:r w:rsidRPr="008A1AB4">
        <w:rPr>
          <w:rFonts w:cs="Times New Roman"/>
          <w:szCs w:val="32"/>
        </w:rPr>
        <w:t>（九）同一注册单元内注册检验代表产品确定原则和实例</w:t>
      </w:r>
    </w:p>
    <w:p w:rsidR="00412FD5" w:rsidRPr="00E31C57" w:rsidRDefault="00412FD5" w:rsidP="00A27BEE">
      <w:pPr>
        <w:pStyle w:val="10"/>
        <w:spacing w:line="560" w:lineRule="exact"/>
        <w:ind w:firstLine="640"/>
        <w:rPr>
          <w:rFonts w:ascii="仿宋" w:hAnsi="仿宋"/>
          <w:szCs w:val="32"/>
        </w:rPr>
      </w:pPr>
      <w:bookmarkStart w:id="16" w:name="_Hlk523654946"/>
      <w:r w:rsidRPr="00E31C57">
        <w:rPr>
          <w:rFonts w:ascii="仿宋" w:hAnsi="仿宋" w:hint="eastAsia"/>
          <w:szCs w:val="32"/>
        </w:rPr>
        <w:t>同一注册单元中的典型产品是指能够代表本注册单元内其他产品安全性和有效性的产品。</w:t>
      </w:r>
    </w:p>
    <w:p w:rsidR="00412FD5" w:rsidRPr="00E31C57" w:rsidRDefault="008806A3" w:rsidP="00A27BEE">
      <w:pPr>
        <w:pStyle w:val="10"/>
        <w:spacing w:line="560" w:lineRule="exact"/>
        <w:ind w:firstLine="640"/>
        <w:rPr>
          <w:rFonts w:ascii="仿宋" w:hAnsi="仿宋"/>
          <w:szCs w:val="32"/>
        </w:rPr>
      </w:pPr>
      <w:r w:rsidRPr="00E31C57">
        <w:rPr>
          <w:rFonts w:ascii="仿宋" w:hAnsi="仿宋" w:hint="eastAsia"/>
          <w:szCs w:val="32"/>
        </w:rPr>
        <w:t>心脏固定器产品</w:t>
      </w:r>
      <w:r w:rsidR="00412FD5" w:rsidRPr="00E31C57">
        <w:rPr>
          <w:rFonts w:ascii="仿宋" w:hAnsi="仿宋" w:hint="eastAsia"/>
          <w:szCs w:val="32"/>
        </w:rPr>
        <w:t>应选择能够覆盖注册单元内全部产品性能的产品，若一个型号不能覆盖，除选择典型型号进行全性能检验外，还应选择其他型号进行差异性检验</w:t>
      </w:r>
      <w:r w:rsidRPr="00E31C57">
        <w:rPr>
          <w:rFonts w:ascii="仿宋" w:hAnsi="仿宋" w:hint="eastAsia"/>
          <w:szCs w:val="32"/>
        </w:rPr>
        <w:t>，如</w:t>
      </w:r>
      <w:r w:rsidRPr="00E31C57">
        <w:rPr>
          <w:rFonts w:ascii="仿宋" w:hAnsi="仿宋" w:cstheme="minorBidi" w:hint="eastAsia"/>
          <w:color w:val="000000"/>
          <w:szCs w:val="32"/>
        </w:rPr>
        <w:t>吸引固定型和机械固定型</w:t>
      </w:r>
      <w:r w:rsidRPr="00E31C57">
        <w:rPr>
          <w:rFonts w:ascii="仿宋" w:hAnsi="仿宋" w:hint="eastAsia"/>
        </w:rPr>
        <w:t>产品组件</w:t>
      </w:r>
      <w:r w:rsidR="00412FD5" w:rsidRPr="00E31C57">
        <w:rPr>
          <w:rFonts w:ascii="仿宋" w:hAnsi="仿宋" w:hint="eastAsia"/>
          <w:szCs w:val="32"/>
        </w:rPr>
        <w:t>应分别送检</w:t>
      </w:r>
      <w:r w:rsidRPr="00E31C57">
        <w:rPr>
          <w:rFonts w:ascii="仿宋" w:hAnsi="仿宋" w:hint="eastAsia"/>
          <w:szCs w:val="32"/>
        </w:rPr>
        <w:t>。</w:t>
      </w:r>
    </w:p>
    <w:bookmarkEnd w:id="16"/>
    <w:p w:rsidR="007B05BD" w:rsidRPr="008A1AB4" w:rsidRDefault="007B05BD" w:rsidP="007B05BD">
      <w:pPr>
        <w:pStyle w:val="ae"/>
        <w:ind w:firstLine="640"/>
        <w:rPr>
          <w:rFonts w:cs="Times New Roman"/>
          <w:szCs w:val="32"/>
        </w:rPr>
      </w:pPr>
      <w:r w:rsidRPr="008A1AB4">
        <w:rPr>
          <w:rFonts w:cs="Times New Roman"/>
          <w:szCs w:val="32"/>
        </w:rPr>
        <w:t>（十）产品生产制造相关要求</w:t>
      </w:r>
    </w:p>
    <w:p w:rsidR="00B026FB" w:rsidRPr="00AB654F" w:rsidRDefault="0091306D" w:rsidP="00A27BEE">
      <w:pPr>
        <w:spacing w:line="560" w:lineRule="exact"/>
        <w:ind w:firstLineChars="200" w:firstLine="640"/>
        <w:rPr>
          <w:rFonts w:ascii="Times New Roman" w:eastAsia="仿宋_GB2312" w:hAnsi="Times New Roman" w:cs="Times New Roman"/>
          <w:sz w:val="32"/>
          <w:szCs w:val="32"/>
        </w:rPr>
      </w:pPr>
      <w:r>
        <w:rPr>
          <w:rFonts w:ascii="仿宋" w:eastAsia="仿宋" w:hAnsi="仿宋" w:cs="Times New Roman" w:hint="eastAsia"/>
          <w:sz w:val="32"/>
          <w:szCs w:val="32"/>
        </w:rPr>
        <w:t>心脏固定器</w:t>
      </w:r>
      <w:bookmarkStart w:id="17" w:name="_GoBack"/>
      <w:bookmarkEnd w:id="17"/>
      <w:r w:rsidR="008A1AB4" w:rsidRPr="008A1AB4">
        <w:rPr>
          <w:rFonts w:ascii="仿宋" w:eastAsia="仿宋" w:hAnsi="仿宋" w:cs="Times New Roman" w:hint="eastAsia"/>
          <w:sz w:val="32"/>
          <w:szCs w:val="32"/>
        </w:rPr>
        <w:t>生产企业应进行严格的质量控制。首次注册申报材料应明确产品生产工艺过程</w:t>
      </w:r>
      <w:r w:rsidR="008A1AB4">
        <w:rPr>
          <w:rFonts w:ascii="仿宋" w:eastAsia="仿宋" w:hAnsi="仿宋" w:cs="Times New Roman" w:hint="eastAsia"/>
          <w:sz w:val="32"/>
          <w:szCs w:val="32"/>
        </w:rPr>
        <w:t>（</w:t>
      </w:r>
      <w:r w:rsidR="008A1AB4" w:rsidRPr="00B026FB">
        <w:rPr>
          <w:rFonts w:ascii="仿宋" w:eastAsia="仿宋" w:hAnsi="仿宋" w:cs="Times New Roman"/>
          <w:sz w:val="32"/>
          <w:szCs w:val="32"/>
        </w:rPr>
        <w:t>常见的生产工艺</w:t>
      </w:r>
      <w:r w:rsidR="008A1AB4" w:rsidRPr="00B026FB">
        <w:rPr>
          <w:rFonts w:ascii="仿宋" w:eastAsia="仿宋" w:hAnsi="仿宋" w:cs="Times New Roman" w:hint="eastAsia"/>
          <w:sz w:val="32"/>
          <w:szCs w:val="32"/>
        </w:rPr>
        <w:t>过</w:t>
      </w:r>
      <w:r w:rsidR="008A1AB4" w:rsidRPr="00B026FB">
        <w:rPr>
          <w:rFonts w:ascii="仿宋" w:eastAsia="仿宋" w:hAnsi="仿宋" w:cs="Times New Roman"/>
          <w:sz w:val="32"/>
          <w:szCs w:val="32"/>
        </w:rPr>
        <w:t>程</w:t>
      </w:r>
      <w:r w:rsidR="008A1AB4" w:rsidRPr="00B026FB">
        <w:rPr>
          <w:rFonts w:ascii="仿宋" w:eastAsia="仿宋" w:hAnsi="仿宋" w:cs="Times New Roman" w:hint="eastAsia"/>
          <w:sz w:val="32"/>
          <w:szCs w:val="32"/>
        </w:rPr>
        <w:t>应包括：原材料清洗、组件裁剪、组件组装、组件粘接、末道清洗、初包装、灭菌及解析等</w:t>
      </w:r>
      <w:r w:rsidR="008A1AB4">
        <w:rPr>
          <w:rFonts w:ascii="仿宋" w:eastAsia="仿宋" w:hAnsi="仿宋" w:cs="Times New Roman" w:hint="eastAsia"/>
          <w:sz w:val="32"/>
          <w:szCs w:val="32"/>
        </w:rPr>
        <w:t>）</w:t>
      </w:r>
      <w:r w:rsidR="008A1AB4" w:rsidRPr="008A1AB4">
        <w:rPr>
          <w:rFonts w:ascii="仿宋" w:eastAsia="仿宋" w:hAnsi="仿宋" w:cs="Times New Roman" w:hint="eastAsia"/>
          <w:sz w:val="32"/>
          <w:szCs w:val="32"/>
        </w:rPr>
        <w:t>，可采用流程图的形式，并说明其过程关键控制点，</w:t>
      </w:r>
      <w:r w:rsidR="00B026FB" w:rsidRPr="00B026FB">
        <w:rPr>
          <w:rFonts w:ascii="仿宋" w:eastAsia="仿宋" w:hAnsi="仿宋" w:cs="Times New Roman"/>
          <w:sz w:val="32"/>
          <w:szCs w:val="32"/>
        </w:rPr>
        <w:t>如</w:t>
      </w:r>
      <w:r w:rsidR="00B026FB" w:rsidRPr="00B026FB">
        <w:rPr>
          <w:rFonts w:ascii="仿宋" w:eastAsia="仿宋" w:hAnsi="仿宋" w:cs="Times New Roman" w:hint="eastAsia"/>
          <w:sz w:val="32"/>
          <w:szCs w:val="32"/>
        </w:rPr>
        <w:t>吸盘组件粘接、尾箍组件组装、末道清洗、初包</w:t>
      </w:r>
      <w:r w:rsidR="00B026FB">
        <w:rPr>
          <w:rFonts w:ascii="Times New Roman" w:eastAsia="仿宋_GB2312" w:hAnsi="Times New Roman" w:cs="Times New Roman" w:hint="eastAsia"/>
          <w:kern w:val="0"/>
          <w:sz w:val="32"/>
          <w:szCs w:val="32"/>
        </w:rPr>
        <w:t>装、灭菌</w:t>
      </w:r>
      <w:r w:rsidR="00B026FB" w:rsidRPr="00AB654F">
        <w:rPr>
          <w:rFonts w:ascii="Times New Roman" w:eastAsia="仿宋_GB2312" w:hAnsi="Times New Roman" w:cs="Times New Roman"/>
          <w:kern w:val="0"/>
          <w:sz w:val="32"/>
          <w:szCs w:val="32"/>
        </w:rPr>
        <w:t>等；对生产加工过程中所使用的所有助剂（如</w:t>
      </w:r>
      <w:r w:rsidR="00B026FB">
        <w:rPr>
          <w:rFonts w:ascii="Times New Roman" w:eastAsia="仿宋_GB2312" w:hAnsi="Times New Roman" w:cs="Times New Roman" w:hint="eastAsia"/>
          <w:kern w:val="0"/>
          <w:sz w:val="32"/>
          <w:szCs w:val="32"/>
        </w:rPr>
        <w:t>切削液、脱模剂</w:t>
      </w:r>
      <w:r w:rsidR="00B026FB" w:rsidRPr="00AB654F">
        <w:rPr>
          <w:rFonts w:ascii="Times New Roman" w:eastAsia="仿宋_GB2312" w:hAnsi="Times New Roman" w:cs="Times New Roman"/>
          <w:kern w:val="0"/>
          <w:sz w:val="32"/>
          <w:szCs w:val="32"/>
        </w:rPr>
        <w:t>等）均应说明去除措施、残留</w:t>
      </w:r>
      <w:r w:rsidR="0019373B">
        <w:rPr>
          <w:rFonts w:ascii="Times New Roman" w:eastAsia="仿宋_GB2312" w:hAnsi="Times New Roman" w:cs="Times New Roman" w:hint="eastAsia"/>
          <w:kern w:val="0"/>
          <w:sz w:val="32"/>
          <w:szCs w:val="32"/>
        </w:rPr>
        <w:t>控</w:t>
      </w:r>
      <w:r w:rsidR="0019373B">
        <w:rPr>
          <w:rFonts w:ascii="Times New Roman" w:eastAsia="仿宋_GB2312" w:hAnsi="Times New Roman" w:cs="Times New Roman" w:hint="eastAsia"/>
          <w:kern w:val="0"/>
          <w:sz w:val="32"/>
          <w:szCs w:val="32"/>
        </w:rPr>
        <w:lastRenderedPageBreak/>
        <w:t>制情况</w:t>
      </w:r>
      <w:r w:rsidR="00B026FB" w:rsidRPr="00AB654F">
        <w:rPr>
          <w:rFonts w:ascii="Times New Roman" w:eastAsia="仿宋_GB2312" w:hAnsi="Times New Roman" w:cs="Times New Roman"/>
          <w:kern w:val="0"/>
          <w:sz w:val="32"/>
          <w:szCs w:val="32"/>
        </w:rPr>
        <w:t>。</w:t>
      </w:r>
    </w:p>
    <w:p w:rsidR="00215E8A" w:rsidRPr="0019373B" w:rsidRDefault="00215E8A" w:rsidP="00A27BEE">
      <w:pPr>
        <w:pStyle w:val="ae"/>
        <w:spacing w:line="560" w:lineRule="exact"/>
        <w:ind w:firstLine="640"/>
        <w:rPr>
          <w:rFonts w:cs="Times New Roman"/>
          <w:szCs w:val="32"/>
        </w:rPr>
      </w:pPr>
      <w:r w:rsidRPr="0019373B">
        <w:rPr>
          <w:rFonts w:cs="Times New Roman"/>
          <w:szCs w:val="32"/>
        </w:rPr>
        <w:t>（十一）产品的临床评价细化要求</w:t>
      </w:r>
    </w:p>
    <w:p w:rsidR="004F1E57" w:rsidRDefault="0019373B" w:rsidP="00A27BEE">
      <w:pPr>
        <w:pStyle w:val="10"/>
        <w:spacing w:line="560" w:lineRule="exact"/>
        <w:ind w:firstLine="640"/>
        <w:rPr>
          <w:rFonts w:ascii="仿宋" w:hAnsi="仿宋"/>
          <w:szCs w:val="32"/>
        </w:rPr>
      </w:pPr>
      <w:bookmarkStart w:id="18" w:name="_Hlk523653574"/>
      <w:r>
        <w:rPr>
          <w:rFonts w:eastAsia="仿宋_GB2312" w:hint="eastAsia"/>
          <w:kern w:val="0"/>
          <w:szCs w:val="32"/>
        </w:rPr>
        <w:t>心脏固定器</w:t>
      </w:r>
      <w:r w:rsidR="00A160A7">
        <w:rPr>
          <w:rFonts w:eastAsia="仿宋_GB2312" w:hint="eastAsia"/>
          <w:kern w:val="0"/>
          <w:szCs w:val="32"/>
        </w:rPr>
        <w:t>产品</w:t>
      </w:r>
      <w:r w:rsidRPr="0019373B">
        <w:rPr>
          <w:rFonts w:eastAsia="仿宋_GB2312" w:hint="eastAsia"/>
          <w:kern w:val="0"/>
          <w:szCs w:val="32"/>
        </w:rPr>
        <w:t>的临床评价资料应符合《医疗器械临床评价技术指导原则》的规定。</w:t>
      </w:r>
    </w:p>
    <w:p w:rsidR="004F1E57" w:rsidRPr="00E31C57" w:rsidRDefault="004F1E57" w:rsidP="00A27BEE">
      <w:pPr>
        <w:pStyle w:val="10"/>
        <w:spacing w:line="560" w:lineRule="exact"/>
        <w:ind w:firstLine="640"/>
        <w:rPr>
          <w:rFonts w:ascii="仿宋" w:hAnsi="仿宋"/>
          <w:szCs w:val="32"/>
        </w:rPr>
      </w:pPr>
      <w:r w:rsidRPr="00E31C57">
        <w:rPr>
          <w:rFonts w:ascii="仿宋" w:hAnsi="仿宋"/>
          <w:szCs w:val="32"/>
        </w:rPr>
        <w:t>依据《免于进行临床试验的第二类医疗器械目录》（国家食品药品监督管理总局通告2014第12号附件）（以下简称目录）文件的规定，</w:t>
      </w:r>
      <w:r w:rsidRPr="00E31C57">
        <w:rPr>
          <w:rFonts w:ascii="仿宋" w:hAnsi="仿宋" w:hint="eastAsia"/>
          <w:szCs w:val="32"/>
        </w:rPr>
        <w:t>心脏固定器</w:t>
      </w:r>
      <w:r w:rsidRPr="00E31C57">
        <w:rPr>
          <w:rFonts w:ascii="仿宋" w:hAnsi="仿宋"/>
          <w:szCs w:val="32"/>
        </w:rPr>
        <w:t>属于</w:t>
      </w:r>
      <w:r w:rsidR="00A160A7">
        <w:rPr>
          <w:rFonts w:ascii="仿宋" w:hAnsi="仿宋" w:hint="eastAsia"/>
          <w:szCs w:val="32"/>
        </w:rPr>
        <w:t>免于临床试验</w:t>
      </w:r>
      <w:r w:rsidRPr="00E31C57">
        <w:rPr>
          <w:rFonts w:ascii="仿宋" w:hAnsi="仿宋"/>
          <w:szCs w:val="32"/>
        </w:rPr>
        <w:t>目录中的产品，</w:t>
      </w:r>
      <w:r w:rsidRPr="00E31C57">
        <w:rPr>
          <w:rFonts w:ascii="仿宋" w:hAnsi="仿宋" w:hint="eastAsia"/>
          <w:szCs w:val="32"/>
        </w:rPr>
        <w:t>临床评价应包括申报产品相关信息与目录所述内容的对比资料，以及申报产品与目录中已获准境内注册医疗器械的对比说明、相应支持性资料。</w:t>
      </w:r>
      <w:r w:rsidRPr="00E31C57">
        <w:rPr>
          <w:rFonts w:ascii="仿宋" w:hAnsi="仿宋"/>
          <w:szCs w:val="32"/>
        </w:rPr>
        <w:br/>
      </w:r>
      <w:r>
        <w:rPr>
          <w:rFonts w:ascii="仿宋" w:hAnsi="仿宋"/>
          <w:szCs w:val="32"/>
        </w:rPr>
        <w:t xml:space="preserve">    </w:t>
      </w:r>
      <w:r w:rsidR="0059162C">
        <w:rPr>
          <w:rFonts w:ascii="仿宋" w:hAnsi="仿宋" w:hint="eastAsia"/>
          <w:szCs w:val="32"/>
        </w:rPr>
        <w:t>若</w:t>
      </w:r>
      <w:r w:rsidR="00A160A7">
        <w:rPr>
          <w:rFonts w:ascii="仿宋" w:hAnsi="仿宋" w:hint="eastAsia"/>
          <w:szCs w:val="32"/>
        </w:rPr>
        <w:t>申报</w:t>
      </w:r>
      <w:r w:rsidR="0059162C">
        <w:rPr>
          <w:rFonts w:ascii="仿宋" w:hAnsi="仿宋" w:hint="eastAsia"/>
          <w:szCs w:val="32"/>
        </w:rPr>
        <w:t>产品</w:t>
      </w:r>
      <w:r w:rsidR="00A160A7">
        <w:rPr>
          <w:rFonts w:ascii="仿宋" w:hAnsi="仿宋" w:hint="eastAsia"/>
          <w:szCs w:val="32"/>
        </w:rPr>
        <w:t>与免于临床试验</w:t>
      </w:r>
      <w:r w:rsidR="0019373B">
        <w:rPr>
          <w:rFonts w:ascii="仿宋" w:hAnsi="仿宋" w:hint="eastAsia"/>
          <w:szCs w:val="32"/>
        </w:rPr>
        <w:t>目录</w:t>
      </w:r>
      <w:r w:rsidR="00A160A7">
        <w:rPr>
          <w:rFonts w:ascii="仿宋" w:hAnsi="仿宋" w:hint="eastAsia"/>
          <w:szCs w:val="32"/>
        </w:rPr>
        <w:t>中产品不一致的</w:t>
      </w:r>
      <w:r w:rsidRPr="00E31C57">
        <w:rPr>
          <w:rFonts w:ascii="仿宋" w:hAnsi="仿宋" w:hint="eastAsia"/>
          <w:szCs w:val="32"/>
        </w:rPr>
        <w:t>，可通过同品种医疗器械临床试验或临床使用获得的数据进行分析评价；或按照相关要求开展临床试验进行评价。</w:t>
      </w:r>
    </w:p>
    <w:bookmarkEnd w:id="18"/>
    <w:p w:rsidR="00215E8A" w:rsidRPr="0059162C" w:rsidRDefault="00215E8A" w:rsidP="008806A3">
      <w:pPr>
        <w:pStyle w:val="10"/>
        <w:spacing w:line="580" w:lineRule="exact"/>
        <w:ind w:left="640" w:firstLineChars="0" w:firstLine="0"/>
        <w:rPr>
          <w:rFonts w:ascii="楷体" w:eastAsia="楷体" w:hAnsi="楷体"/>
          <w:szCs w:val="32"/>
        </w:rPr>
      </w:pPr>
      <w:r w:rsidRPr="0059162C">
        <w:rPr>
          <w:rFonts w:ascii="楷体" w:eastAsia="楷体" w:hAnsi="楷体"/>
          <w:szCs w:val="32"/>
        </w:rPr>
        <w:t>（十二）产品的不良事件历史记录</w:t>
      </w:r>
    </w:p>
    <w:p w:rsidR="00215E8A" w:rsidRPr="00E31C57" w:rsidRDefault="00215E8A" w:rsidP="00215E8A">
      <w:pPr>
        <w:pStyle w:val="10"/>
        <w:spacing w:line="580" w:lineRule="exact"/>
        <w:ind w:firstLine="640"/>
        <w:rPr>
          <w:rFonts w:ascii="仿宋" w:hAnsi="仿宋"/>
          <w:szCs w:val="32"/>
        </w:rPr>
      </w:pPr>
      <w:r w:rsidRPr="00E31C57">
        <w:rPr>
          <w:rFonts w:ascii="仿宋" w:hAnsi="仿宋" w:hint="eastAsia"/>
          <w:szCs w:val="32"/>
        </w:rPr>
        <w:t>暂未发现</w:t>
      </w:r>
      <w:r w:rsidRPr="00E31C57">
        <w:rPr>
          <w:rFonts w:ascii="仿宋" w:hAnsi="仿宋"/>
          <w:szCs w:val="32"/>
        </w:rPr>
        <w:t>。</w:t>
      </w:r>
    </w:p>
    <w:p w:rsidR="00215E8A" w:rsidRPr="0059162C" w:rsidRDefault="00215E8A" w:rsidP="0059162C">
      <w:pPr>
        <w:pStyle w:val="10"/>
        <w:spacing w:line="580" w:lineRule="exact"/>
        <w:ind w:left="640" w:firstLineChars="0" w:firstLine="0"/>
        <w:rPr>
          <w:rFonts w:ascii="楷体" w:eastAsia="楷体" w:hAnsi="楷体"/>
          <w:szCs w:val="32"/>
        </w:rPr>
      </w:pPr>
      <w:r w:rsidRPr="0059162C">
        <w:rPr>
          <w:rFonts w:ascii="楷体" w:eastAsia="楷体" w:hAnsi="楷体"/>
          <w:szCs w:val="32"/>
        </w:rPr>
        <w:t>（十三）产品说明书和标签要求</w:t>
      </w:r>
    </w:p>
    <w:p w:rsidR="002E7383" w:rsidRPr="00E31C57" w:rsidRDefault="002E7383" w:rsidP="004F1E57">
      <w:pPr>
        <w:pStyle w:val="10"/>
        <w:spacing w:line="580" w:lineRule="exact"/>
        <w:ind w:firstLine="640"/>
        <w:rPr>
          <w:rFonts w:ascii="仿宋" w:hAnsi="仿宋"/>
          <w:szCs w:val="32"/>
        </w:rPr>
      </w:pPr>
      <w:r w:rsidRPr="00E31C57">
        <w:rPr>
          <w:rFonts w:ascii="仿宋" w:hAnsi="仿宋" w:hint="eastAsia"/>
          <w:szCs w:val="32"/>
        </w:rPr>
        <w:t>产品说明书和标签的编写要求应符合《医疗器械说明书和标签管理规定》（国家食品药品监督管理总局令第6号）和《医疗器械用于医疗器械标签、标记和提供信息的符号》（YY/T 0466.1-2016）的要求。</w:t>
      </w:r>
      <w:bookmarkStart w:id="19" w:name="_Hlk523655130"/>
    </w:p>
    <w:bookmarkEnd w:id="19"/>
    <w:p w:rsidR="00215E8A" w:rsidRPr="0059162C" w:rsidRDefault="00215E8A" w:rsidP="0059162C">
      <w:pPr>
        <w:pStyle w:val="10"/>
        <w:spacing w:line="580" w:lineRule="exact"/>
        <w:ind w:left="640" w:firstLineChars="0" w:firstLine="0"/>
        <w:rPr>
          <w:rFonts w:ascii="楷体" w:eastAsia="楷体" w:hAnsi="楷体"/>
          <w:szCs w:val="32"/>
        </w:rPr>
      </w:pPr>
      <w:r w:rsidRPr="0059162C">
        <w:rPr>
          <w:rFonts w:ascii="楷体" w:eastAsia="楷体" w:hAnsi="楷体"/>
          <w:szCs w:val="32"/>
        </w:rPr>
        <w:t>（十四）产品的研究要求</w:t>
      </w:r>
    </w:p>
    <w:p w:rsidR="00215E8A" w:rsidRPr="00E31C57" w:rsidRDefault="00215E8A" w:rsidP="00A27BEE">
      <w:pPr>
        <w:pStyle w:val="10"/>
        <w:spacing w:line="560" w:lineRule="exact"/>
        <w:ind w:firstLine="640"/>
        <w:rPr>
          <w:rFonts w:ascii="仿宋" w:hAnsi="仿宋"/>
          <w:szCs w:val="32"/>
        </w:rPr>
      </w:pPr>
      <w:r w:rsidRPr="00E31C57">
        <w:rPr>
          <w:rFonts w:ascii="仿宋" w:hAnsi="仿宋"/>
          <w:szCs w:val="32"/>
        </w:rPr>
        <w:t>1.产品性能研究</w:t>
      </w:r>
    </w:p>
    <w:p w:rsidR="00215E8A" w:rsidRPr="00E31C57" w:rsidRDefault="00215E8A" w:rsidP="00A27BEE">
      <w:pPr>
        <w:pStyle w:val="10"/>
        <w:spacing w:line="560" w:lineRule="exact"/>
        <w:ind w:firstLine="640"/>
        <w:rPr>
          <w:rFonts w:ascii="仿宋" w:hAnsi="仿宋"/>
          <w:szCs w:val="32"/>
        </w:rPr>
      </w:pPr>
      <w:r w:rsidRPr="00E31C57">
        <w:rPr>
          <w:rFonts w:ascii="仿宋" w:hAnsi="仿宋"/>
          <w:szCs w:val="32"/>
        </w:rPr>
        <w:t>在开展产品性能研究时，应当提供产品性能研究资料以及产品技术要求的研究和编写说明，应至少对所申报产品的代表性样件进行功能性、安全性指标研究。此外，还应提交</w:t>
      </w:r>
      <w:r w:rsidRPr="00E31C57">
        <w:rPr>
          <w:rFonts w:ascii="仿宋" w:hAnsi="仿宋"/>
          <w:szCs w:val="32"/>
        </w:rPr>
        <w:lastRenderedPageBreak/>
        <w:t>与质量控制相关的其他指标的确定依据，所采用的标准或方法、采用的原因及理论基础。</w:t>
      </w:r>
    </w:p>
    <w:p w:rsidR="00215E8A" w:rsidRPr="00E31C57" w:rsidRDefault="00215E8A" w:rsidP="00A27BEE">
      <w:pPr>
        <w:pStyle w:val="10"/>
        <w:spacing w:line="560" w:lineRule="exact"/>
        <w:ind w:firstLine="640"/>
        <w:rPr>
          <w:rFonts w:ascii="仿宋" w:hAnsi="仿宋"/>
          <w:szCs w:val="32"/>
        </w:rPr>
      </w:pPr>
      <w:r w:rsidRPr="00E31C57">
        <w:rPr>
          <w:rFonts w:ascii="仿宋" w:hAnsi="仿宋"/>
          <w:szCs w:val="32"/>
        </w:rPr>
        <w:t>2.生物相容性评价研究</w:t>
      </w:r>
    </w:p>
    <w:p w:rsidR="00CD108B" w:rsidRPr="00CD108B" w:rsidRDefault="00CD108B" w:rsidP="00A27BEE">
      <w:pPr>
        <w:pStyle w:val="10"/>
        <w:spacing w:line="560" w:lineRule="exact"/>
        <w:ind w:firstLine="640"/>
        <w:rPr>
          <w:rFonts w:ascii="仿宋" w:hAnsi="仿宋"/>
          <w:szCs w:val="32"/>
        </w:rPr>
      </w:pPr>
      <w:r>
        <w:rPr>
          <w:rFonts w:ascii="仿宋" w:hAnsi="仿宋" w:hint="eastAsia"/>
          <w:szCs w:val="32"/>
        </w:rPr>
        <w:t>心脏固定器</w:t>
      </w:r>
      <w:r w:rsidRPr="00CD108B">
        <w:rPr>
          <w:rFonts w:ascii="仿宋" w:hAnsi="仿宋" w:hint="eastAsia"/>
          <w:szCs w:val="32"/>
        </w:rPr>
        <w:t>直接与人体组织接触，应按照GB/T 16886系列标准对产品进行全面的生物学评价，并提交生物学评价报告证明其安全性。在进行生物评价过程中，应明确</w:t>
      </w:r>
      <w:r>
        <w:rPr>
          <w:rFonts w:ascii="仿宋" w:hAnsi="仿宋" w:hint="eastAsia"/>
          <w:szCs w:val="32"/>
        </w:rPr>
        <w:t>心脏固定器</w:t>
      </w:r>
      <w:r w:rsidRPr="00CD108B">
        <w:rPr>
          <w:rFonts w:ascii="仿宋" w:hAnsi="仿宋" w:hint="eastAsia"/>
          <w:szCs w:val="32"/>
        </w:rPr>
        <w:t>与人体接触组件或部位的材料性质，如材料牌号、化学成分、生产加工中引入</w:t>
      </w:r>
      <w:r w:rsidR="00DB0201">
        <w:rPr>
          <w:rFonts w:ascii="仿宋" w:hAnsi="仿宋" w:hint="eastAsia"/>
          <w:szCs w:val="32"/>
        </w:rPr>
        <w:t>加工助剂</w:t>
      </w:r>
      <w:r w:rsidRPr="00CD108B">
        <w:rPr>
          <w:rFonts w:ascii="仿宋" w:hAnsi="仿宋" w:hint="eastAsia"/>
          <w:szCs w:val="32"/>
        </w:rPr>
        <w:t>等。</w:t>
      </w:r>
    </w:p>
    <w:p w:rsidR="00DB0201" w:rsidRDefault="00CD108B" w:rsidP="00A27BEE">
      <w:pPr>
        <w:pStyle w:val="10"/>
        <w:spacing w:line="560" w:lineRule="exact"/>
        <w:ind w:firstLine="640"/>
        <w:rPr>
          <w:rFonts w:ascii="仿宋" w:hAnsi="仿宋"/>
          <w:szCs w:val="32"/>
        </w:rPr>
      </w:pPr>
      <w:r w:rsidRPr="00CD108B">
        <w:rPr>
          <w:rFonts w:ascii="仿宋" w:hAnsi="仿宋" w:hint="eastAsia"/>
          <w:szCs w:val="32"/>
        </w:rPr>
        <w:t>生物相容性评价研究资料应当包括：生物相容性评价的依据和方法；产品所用材料的描述及与人体接触的性质；实施或豁免生物学试验的理由和论证；对于现有数据或试验结果的评价。</w:t>
      </w:r>
    </w:p>
    <w:p w:rsidR="00215E8A" w:rsidRPr="0066743C" w:rsidRDefault="00215E8A" w:rsidP="00A27BEE">
      <w:pPr>
        <w:pStyle w:val="10"/>
        <w:spacing w:line="560" w:lineRule="exact"/>
        <w:ind w:firstLine="640"/>
        <w:rPr>
          <w:rFonts w:ascii="仿宋" w:hAnsi="仿宋"/>
          <w:szCs w:val="32"/>
        </w:rPr>
      </w:pPr>
      <w:r w:rsidRPr="00E31C57">
        <w:rPr>
          <w:rFonts w:ascii="仿宋" w:hAnsi="仿宋"/>
          <w:szCs w:val="32"/>
        </w:rPr>
        <w:t>3.</w:t>
      </w:r>
      <w:r w:rsidR="0066743C" w:rsidRPr="0066743C">
        <w:rPr>
          <w:rFonts w:ascii="仿宋" w:hAnsi="仿宋" w:hint="eastAsia"/>
          <w:szCs w:val="32"/>
        </w:rPr>
        <w:t xml:space="preserve"> 产品有效期/使用期限和包装研究</w:t>
      </w:r>
    </w:p>
    <w:p w:rsidR="00B026FB" w:rsidRDefault="00221AC6" w:rsidP="00A27BEE">
      <w:pPr>
        <w:pStyle w:val="10"/>
        <w:spacing w:line="560" w:lineRule="exact"/>
        <w:ind w:firstLine="640"/>
        <w:rPr>
          <w:rFonts w:ascii="仿宋" w:hAnsi="仿宋"/>
          <w:szCs w:val="32"/>
        </w:rPr>
      </w:pPr>
      <w:r w:rsidRPr="00462AB9">
        <w:rPr>
          <w:rFonts w:ascii="仿宋_GB2312" w:eastAsia="仿宋_GB2312" w:hAnsi="仿宋" w:hint="eastAsia"/>
          <w:szCs w:val="32"/>
        </w:rPr>
        <w:t>产品无菌有效期是指灭菌器械能够发挥拟定作用的时间段，无菌有效期验证试验可采用加速稳定性试验和实时稳定性试验，企业需在试验方案中设定检测项目、检测方法及判定标准。产品无菌有效期验证资料可包括以下内容：产品原材料/组件、包装材料、生产工艺、灭菌方法、储存运输条件等基本信息，有效期相关影响因素的说明，稳定性试验的试验方案及试验报告等，包装封口工艺验证方案及报告等。</w:t>
      </w:r>
      <w:r w:rsidR="002B57B0">
        <w:rPr>
          <w:rFonts w:ascii="仿宋" w:hAnsi="仿宋" w:hint="eastAsia"/>
          <w:szCs w:val="32"/>
        </w:rPr>
        <w:t>心脏固定器产品以无菌方式提供，</w:t>
      </w:r>
      <w:r>
        <w:rPr>
          <w:rFonts w:ascii="仿宋" w:hAnsi="仿宋" w:hint="eastAsia"/>
          <w:szCs w:val="32"/>
        </w:rPr>
        <w:t>该产品的</w:t>
      </w:r>
      <w:r w:rsidRPr="00462AB9">
        <w:rPr>
          <w:rFonts w:ascii="仿宋_GB2312" w:eastAsia="仿宋_GB2312" w:hAnsi="仿宋" w:hint="eastAsia"/>
          <w:szCs w:val="32"/>
        </w:rPr>
        <w:t>无菌有效期验证资料可与无菌包装验证研究共同进行</w:t>
      </w:r>
      <w:r>
        <w:rPr>
          <w:rFonts w:ascii="仿宋_GB2312" w:eastAsia="仿宋_GB2312" w:hAnsi="仿宋" w:hint="eastAsia"/>
          <w:szCs w:val="32"/>
        </w:rPr>
        <w:t>。</w:t>
      </w:r>
    </w:p>
    <w:p w:rsidR="00AB116E" w:rsidRDefault="00AB116E" w:rsidP="00A27BEE">
      <w:pPr>
        <w:pStyle w:val="af"/>
        <w:spacing w:line="560" w:lineRule="exact"/>
        <w:ind w:firstLine="640"/>
        <w:rPr>
          <w:rFonts w:ascii="仿宋" w:eastAsia="仿宋" w:hAnsi="仿宋"/>
          <w:szCs w:val="32"/>
        </w:rPr>
      </w:pPr>
      <w:r w:rsidRPr="00AB116E">
        <w:rPr>
          <w:rFonts w:ascii="仿宋" w:eastAsia="仿宋" w:hAnsi="仿宋" w:hint="eastAsia"/>
          <w:szCs w:val="32"/>
        </w:rPr>
        <w:t>产品包装主要对产品起到防护和无菌屏障的作用。</w:t>
      </w:r>
      <w:r w:rsidR="00DB0201">
        <w:rPr>
          <w:rFonts w:ascii="仿宋" w:eastAsia="仿宋" w:hAnsi="仿宋" w:hint="eastAsia"/>
          <w:szCs w:val="32"/>
        </w:rPr>
        <w:t>心脏固定器</w:t>
      </w:r>
      <w:r w:rsidRPr="00AB116E">
        <w:rPr>
          <w:rFonts w:ascii="仿宋" w:eastAsia="仿宋" w:hAnsi="仿宋" w:hint="eastAsia"/>
          <w:szCs w:val="32"/>
        </w:rPr>
        <w:t>包装验证</w:t>
      </w:r>
      <w:r w:rsidR="00DB0201">
        <w:rPr>
          <w:rFonts w:ascii="仿宋" w:eastAsia="仿宋" w:hAnsi="仿宋" w:hint="eastAsia"/>
          <w:szCs w:val="32"/>
        </w:rPr>
        <w:t>应</w:t>
      </w:r>
      <w:r w:rsidRPr="00AB116E">
        <w:rPr>
          <w:rFonts w:ascii="仿宋" w:eastAsia="仿宋" w:hAnsi="仿宋" w:hint="eastAsia"/>
          <w:szCs w:val="32"/>
        </w:rPr>
        <w:t>依据有关国内、国际标准进行（如GB/T 19633等），提交产品的包装验证报告。包装材料的选择应至</w:t>
      </w:r>
      <w:r w:rsidRPr="00AB116E">
        <w:rPr>
          <w:rFonts w:ascii="仿宋" w:eastAsia="仿宋" w:hAnsi="仿宋" w:hint="eastAsia"/>
          <w:szCs w:val="32"/>
        </w:rPr>
        <w:lastRenderedPageBreak/>
        <w:t>少考虑以下因素：包装材料的物理化学性能；包装材料与产品的适应性；包装材料与成型和密封过程的适应性；包装材料与灭菌过程的适应性；包装材料所能提供的物理、化学和微生物屏障保护；包装材料与贮存运输过程的适合性。</w:t>
      </w:r>
    </w:p>
    <w:p w:rsidR="00215E8A" w:rsidRPr="0027748B" w:rsidRDefault="00215E8A" w:rsidP="00215E8A">
      <w:pPr>
        <w:pStyle w:val="af"/>
        <w:spacing w:line="580" w:lineRule="exact"/>
        <w:ind w:firstLine="640"/>
        <w:rPr>
          <w:rFonts w:ascii="黑体" w:hAnsi="黑体"/>
          <w:szCs w:val="32"/>
        </w:rPr>
      </w:pPr>
      <w:r w:rsidRPr="0027748B">
        <w:rPr>
          <w:rFonts w:ascii="黑体" w:hAnsi="黑体"/>
          <w:szCs w:val="32"/>
        </w:rPr>
        <w:t>三、审查关注点</w:t>
      </w:r>
    </w:p>
    <w:p w:rsidR="00215E8A" w:rsidRPr="00E31C57" w:rsidRDefault="00215E8A" w:rsidP="00A27BEE">
      <w:pPr>
        <w:pStyle w:val="10"/>
        <w:spacing w:line="560" w:lineRule="exact"/>
        <w:ind w:firstLine="640"/>
        <w:rPr>
          <w:rFonts w:ascii="仿宋" w:hAnsi="仿宋"/>
          <w:szCs w:val="32"/>
        </w:rPr>
      </w:pPr>
      <w:r w:rsidRPr="00E31C57">
        <w:rPr>
          <w:rFonts w:ascii="仿宋" w:hAnsi="仿宋"/>
          <w:szCs w:val="32"/>
        </w:rPr>
        <w:t>（一）</w:t>
      </w:r>
      <w:r w:rsidRPr="00E31C57">
        <w:rPr>
          <w:rFonts w:ascii="仿宋" w:hAnsi="仿宋" w:hint="eastAsia"/>
          <w:szCs w:val="32"/>
        </w:rPr>
        <w:t>心脏固定器</w:t>
      </w:r>
      <w:r w:rsidRPr="00E31C57">
        <w:rPr>
          <w:rFonts w:ascii="仿宋" w:hAnsi="仿宋"/>
          <w:szCs w:val="32"/>
        </w:rPr>
        <w:t>产品技术要求编写的规范性，内容是否符合</w:t>
      </w:r>
      <w:r w:rsidRPr="00E31C57">
        <w:rPr>
          <w:rFonts w:ascii="仿宋" w:hAnsi="仿宋" w:hint="eastAsia"/>
          <w:szCs w:val="32"/>
        </w:rPr>
        <w:t>能够保证产品在临床使用中的安全性、有效性</w:t>
      </w:r>
      <w:r w:rsidRPr="00E31C57">
        <w:rPr>
          <w:rFonts w:ascii="仿宋" w:hAnsi="仿宋"/>
          <w:szCs w:val="32"/>
        </w:rPr>
        <w:t>，引用标准的适用性、准确性</w:t>
      </w:r>
      <w:r w:rsidRPr="00E31C57">
        <w:rPr>
          <w:rFonts w:ascii="仿宋" w:hAnsi="仿宋" w:hint="eastAsia"/>
          <w:szCs w:val="32"/>
        </w:rPr>
        <w:t>，</w:t>
      </w:r>
      <w:r w:rsidRPr="00E31C57">
        <w:rPr>
          <w:rFonts w:ascii="仿宋" w:hAnsi="仿宋"/>
          <w:szCs w:val="32"/>
        </w:rPr>
        <w:t>是否齐全，是否为现行有效版本。</w:t>
      </w:r>
    </w:p>
    <w:p w:rsidR="00AB116E" w:rsidRDefault="00215E8A" w:rsidP="00A27BEE">
      <w:pPr>
        <w:pStyle w:val="10"/>
        <w:spacing w:line="560" w:lineRule="exact"/>
        <w:ind w:firstLine="640"/>
        <w:rPr>
          <w:rFonts w:ascii="仿宋" w:hAnsi="仿宋"/>
          <w:szCs w:val="32"/>
        </w:rPr>
      </w:pPr>
      <w:r w:rsidRPr="00E31C57">
        <w:rPr>
          <w:rFonts w:ascii="仿宋" w:hAnsi="仿宋"/>
          <w:szCs w:val="32"/>
        </w:rPr>
        <w:t>（二）产品技术要求应按《医疗器械产品技术要求编写指导原则》（总局2014年第9号通告）编写。</w:t>
      </w:r>
    </w:p>
    <w:p w:rsidR="00215E8A" w:rsidRPr="00E31C57" w:rsidRDefault="00215E8A" w:rsidP="00A27BEE">
      <w:pPr>
        <w:pStyle w:val="10"/>
        <w:spacing w:line="560" w:lineRule="exact"/>
        <w:ind w:firstLine="640"/>
        <w:rPr>
          <w:rFonts w:ascii="仿宋" w:hAnsi="仿宋"/>
          <w:szCs w:val="32"/>
        </w:rPr>
      </w:pPr>
      <w:r w:rsidRPr="00E31C57">
        <w:rPr>
          <w:rFonts w:ascii="仿宋" w:hAnsi="仿宋"/>
          <w:szCs w:val="32"/>
        </w:rPr>
        <w:t>（三）安全风险管理报告要审查产品的主要风险是否已经列举，控制措施是否有效，风险是否降到可接受的程度之内。</w:t>
      </w:r>
    </w:p>
    <w:p w:rsidR="00215E8A" w:rsidRPr="00E31C57" w:rsidRDefault="00215E8A" w:rsidP="00A27BEE">
      <w:pPr>
        <w:pStyle w:val="10"/>
        <w:spacing w:line="560" w:lineRule="exact"/>
        <w:ind w:firstLine="640"/>
        <w:rPr>
          <w:rFonts w:ascii="仿宋" w:hAnsi="仿宋"/>
          <w:szCs w:val="32"/>
        </w:rPr>
      </w:pPr>
      <w:r w:rsidRPr="00E31C57">
        <w:rPr>
          <w:rFonts w:ascii="仿宋" w:hAnsi="仿宋"/>
          <w:szCs w:val="32"/>
        </w:rPr>
        <w:t>（四）</w:t>
      </w:r>
      <w:r w:rsidR="001D7A48" w:rsidRPr="00E31C57">
        <w:rPr>
          <w:rFonts w:ascii="仿宋" w:hAnsi="仿宋" w:hint="eastAsia"/>
          <w:szCs w:val="32"/>
        </w:rPr>
        <w:t>应</w:t>
      </w:r>
      <w:r w:rsidRPr="00E31C57">
        <w:rPr>
          <w:rFonts w:ascii="仿宋" w:hAnsi="仿宋"/>
          <w:szCs w:val="32"/>
        </w:rPr>
        <w:t>关注注册检测报告</w:t>
      </w:r>
      <w:r w:rsidR="0076177A" w:rsidRPr="00E31C57">
        <w:rPr>
          <w:rFonts w:ascii="仿宋" w:hAnsi="仿宋" w:hint="eastAsia"/>
          <w:szCs w:val="32"/>
        </w:rPr>
        <w:t>是否</w:t>
      </w:r>
      <w:r w:rsidRPr="00E31C57">
        <w:rPr>
          <w:rFonts w:ascii="仿宋" w:hAnsi="仿宋"/>
          <w:szCs w:val="32"/>
        </w:rPr>
        <w:t>能覆盖所有不同材料、结构的产品的全性能检验。所检测型号产品应当是本注册单元内能够代表申报的其他型号产品安全性和有效性的典型产品。</w:t>
      </w:r>
    </w:p>
    <w:p w:rsidR="00215E8A" w:rsidRPr="00E31C57" w:rsidRDefault="00215E8A" w:rsidP="00A27BEE">
      <w:pPr>
        <w:pStyle w:val="10"/>
        <w:spacing w:line="560" w:lineRule="exact"/>
        <w:ind w:firstLine="640"/>
        <w:rPr>
          <w:rFonts w:ascii="仿宋" w:hAnsi="仿宋"/>
          <w:szCs w:val="32"/>
        </w:rPr>
      </w:pPr>
      <w:r w:rsidRPr="00E31C57">
        <w:rPr>
          <w:rFonts w:ascii="仿宋" w:hAnsi="仿宋"/>
          <w:szCs w:val="32"/>
        </w:rPr>
        <w:t>（五）应审查产品使用说明书与标签是否符合《医疗器械说明书和标签管理规定》（国家食品药品监督管理总局令第6号）的要求。</w:t>
      </w:r>
    </w:p>
    <w:p w:rsidR="00215E8A" w:rsidRPr="00E31C57" w:rsidRDefault="00215E8A" w:rsidP="00A27BEE">
      <w:pPr>
        <w:spacing w:line="560" w:lineRule="exact"/>
        <w:jc w:val="left"/>
        <w:rPr>
          <w:rFonts w:ascii="仿宋" w:eastAsia="仿宋" w:hAnsi="仿宋"/>
          <w:sz w:val="28"/>
          <w:szCs w:val="28"/>
        </w:rPr>
      </w:pPr>
    </w:p>
    <w:p w:rsidR="00176B04" w:rsidRDefault="00176B04">
      <w:pPr>
        <w:widowControl/>
        <w:jc w:val="left"/>
        <w:rPr>
          <w:rFonts w:ascii="仿宋" w:eastAsia="仿宋" w:hAnsi="仿宋" w:cs="Times New Roman"/>
          <w:sz w:val="32"/>
          <w:szCs w:val="32"/>
        </w:rPr>
      </w:pPr>
      <w:r>
        <w:rPr>
          <w:rFonts w:ascii="仿宋" w:hAnsi="仿宋"/>
          <w:szCs w:val="32"/>
        </w:rPr>
        <w:br w:type="page"/>
      </w:r>
    </w:p>
    <w:p w:rsidR="00215E8A" w:rsidRPr="00E31C57" w:rsidRDefault="00215E8A" w:rsidP="00215E8A">
      <w:pPr>
        <w:pStyle w:val="10"/>
        <w:spacing w:line="580" w:lineRule="exact"/>
        <w:ind w:firstLine="640"/>
        <w:rPr>
          <w:rFonts w:ascii="仿宋" w:hAnsi="仿宋"/>
          <w:szCs w:val="32"/>
        </w:rPr>
      </w:pPr>
    </w:p>
    <w:p w:rsidR="00257854" w:rsidRPr="00AB116E" w:rsidRDefault="00257854" w:rsidP="00176B04">
      <w:pPr>
        <w:pStyle w:val="a9"/>
        <w:spacing w:line="560" w:lineRule="exact"/>
        <w:jc w:val="center"/>
        <w:rPr>
          <w:rFonts w:ascii="方正小标宋简体" w:eastAsia="方正小标宋简体" w:hAnsi="宋体" w:cs="方正小标宋简体"/>
          <w:color w:val="000000"/>
          <w:kern w:val="2"/>
          <w:sz w:val="36"/>
          <w:szCs w:val="36"/>
        </w:rPr>
      </w:pPr>
      <w:r w:rsidRPr="00AB116E">
        <w:rPr>
          <w:rFonts w:ascii="方正小标宋简体" w:eastAsia="方正小标宋简体" w:hAnsi="宋体" w:cs="方正小标宋简体" w:hint="eastAsia"/>
          <w:color w:val="000000"/>
          <w:kern w:val="2"/>
          <w:sz w:val="36"/>
          <w:szCs w:val="36"/>
        </w:rPr>
        <w:t>一次性使用心脏固定器注册技术审查指导原则</w:t>
      </w:r>
    </w:p>
    <w:p w:rsidR="00257854" w:rsidRPr="00AB116E" w:rsidRDefault="00257854" w:rsidP="00176B04">
      <w:pPr>
        <w:pStyle w:val="a9"/>
        <w:spacing w:line="560" w:lineRule="exact"/>
        <w:jc w:val="center"/>
        <w:rPr>
          <w:rFonts w:ascii="方正小标宋简体" w:eastAsia="方正小标宋简体" w:hAnsi="宋体" w:cs="方正小标宋简体"/>
          <w:color w:val="000000"/>
          <w:kern w:val="2"/>
          <w:sz w:val="36"/>
          <w:szCs w:val="36"/>
        </w:rPr>
      </w:pPr>
      <w:r w:rsidRPr="00AB116E">
        <w:rPr>
          <w:rFonts w:ascii="方正小标宋简体" w:eastAsia="方正小标宋简体" w:hAnsi="宋体" w:cs="方正小标宋简体" w:hint="eastAsia"/>
          <w:color w:val="000000"/>
          <w:kern w:val="2"/>
          <w:sz w:val="36"/>
          <w:szCs w:val="36"/>
        </w:rPr>
        <w:t>编制说明</w:t>
      </w:r>
    </w:p>
    <w:p w:rsidR="00257854" w:rsidRPr="00AB116E" w:rsidRDefault="00257854" w:rsidP="00257854">
      <w:pPr>
        <w:pStyle w:val="a9"/>
        <w:spacing w:line="560" w:lineRule="exact"/>
        <w:ind w:firstLineChars="200" w:firstLine="720"/>
        <w:rPr>
          <w:rFonts w:ascii="方正小标宋简体" w:eastAsia="方正小标宋简体" w:hAnsi="宋体" w:cs="方正小标宋简体"/>
          <w:color w:val="000000"/>
          <w:kern w:val="2"/>
          <w:sz w:val="36"/>
          <w:szCs w:val="36"/>
        </w:rPr>
      </w:pPr>
    </w:p>
    <w:p w:rsidR="00257854" w:rsidRPr="00AB116E" w:rsidRDefault="00257854" w:rsidP="00257854">
      <w:pPr>
        <w:pStyle w:val="a9"/>
        <w:spacing w:line="560" w:lineRule="exact"/>
        <w:ind w:firstLineChars="200" w:firstLine="640"/>
        <w:rPr>
          <w:rFonts w:ascii="黑体" w:eastAsia="黑体" w:hAnsi="黑体"/>
          <w:kern w:val="2"/>
          <w:sz w:val="32"/>
          <w:szCs w:val="32"/>
        </w:rPr>
      </w:pPr>
      <w:r w:rsidRPr="00AB116E">
        <w:rPr>
          <w:rFonts w:ascii="黑体" w:eastAsia="黑体" w:hAnsi="黑体" w:hint="eastAsia"/>
          <w:kern w:val="2"/>
          <w:sz w:val="32"/>
          <w:szCs w:val="32"/>
        </w:rPr>
        <w:t>一、指导原则编写的原则</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（一）本指导原则编写的目的是用于指导和规范</w:t>
      </w:r>
      <w:r w:rsidR="00176B04">
        <w:rPr>
          <w:rFonts w:ascii="仿宋" w:eastAsia="仿宋" w:hAnsi="仿宋" w:hint="eastAsia"/>
          <w:kern w:val="2"/>
          <w:sz w:val="32"/>
          <w:szCs w:val="32"/>
        </w:rPr>
        <w:t>一次性使用</w:t>
      </w:r>
      <w:r w:rsidRPr="00AB116E">
        <w:rPr>
          <w:rFonts w:ascii="仿宋" w:eastAsia="仿宋" w:hAnsi="仿宋" w:hint="eastAsia"/>
          <w:kern w:val="2"/>
          <w:sz w:val="32"/>
          <w:szCs w:val="32"/>
        </w:rPr>
        <w:t>心脏固定器产品注册申报过程中审查人员对注册材料的技术审评。</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二）本指导原则旨在让初次接触该类产品的注册审查人员对产品原理、结构、主要性能、预期用途等各个方面有个基本了解，同时让技术审查人员在产品注册技术审评时把握基本的尺度，对产品安全性、有效性作出系统评价。</w:t>
      </w:r>
    </w:p>
    <w:p w:rsidR="00257854" w:rsidRPr="00AB116E" w:rsidRDefault="00257854" w:rsidP="00257854">
      <w:pPr>
        <w:pStyle w:val="a9"/>
        <w:spacing w:line="560" w:lineRule="exact"/>
        <w:ind w:firstLineChars="200" w:firstLine="640"/>
        <w:rPr>
          <w:rFonts w:ascii="黑体" w:eastAsia="黑体" w:hAnsi="黑体"/>
          <w:kern w:val="2"/>
          <w:sz w:val="32"/>
          <w:szCs w:val="32"/>
        </w:rPr>
      </w:pPr>
      <w:r w:rsidRPr="00AB116E">
        <w:rPr>
          <w:rFonts w:ascii="黑体" w:eastAsia="黑体" w:hAnsi="黑体" w:hint="eastAsia"/>
          <w:kern w:val="2"/>
          <w:sz w:val="32"/>
          <w:szCs w:val="32"/>
        </w:rPr>
        <w:t>二、指导原则编写的依据</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（一）《医疗器械监督管理条例》（国务院令第650号）</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（二）《医疗器械注册管理办法》（国家食品药品监督管理总局令第4号）</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（三）《医疗器械说明书和标签管理规定》（国家食品药品监督管理总局令第6号）</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（四）《关于发布医疗器械产品技术要求编写指导原则的通告》（国家食品药品监督管理总局2014年第9号通告）</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（五）食品药品监管总局关于实施《医疗器械注册管理办法》和《体外诊断试剂注册管理办法》有关事项的通知（食药监械管[2014]144号）</w:t>
      </w:r>
    </w:p>
    <w:p w:rsidR="00804FA7" w:rsidRPr="00AB116E" w:rsidRDefault="00804FA7"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（六）总局关于发布医疗器械分类目录的公告（2017年第104号）</w:t>
      </w:r>
    </w:p>
    <w:p w:rsidR="00E602F3"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lastRenderedPageBreak/>
        <w:t>（</w:t>
      </w:r>
      <w:r w:rsidR="00804FA7" w:rsidRPr="00AB116E">
        <w:rPr>
          <w:rFonts w:ascii="仿宋" w:eastAsia="仿宋" w:hAnsi="仿宋" w:hint="eastAsia"/>
          <w:kern w:val="2"/>
          <w:sz w:val="32"/>
          <w:szCs w:val="32"/>
        </w:rPr>
        <w:t>七</w:t>
      </w:r>
      <w:r w:rsidRPr="00AB116E">
        <w:rPr>
          <w:rFonts w:ascii="仿宋" w:eastAsia="仿宋" w:hAnsi="仿宋" w:hint="eastAsia"/>
          <w:kern w:val="2"/>
          <w:sz w:val="32"/>
          <w:szCs w:val="32"/>
        </w:rPr>
        <w:t>）</w:t>
      </w:r>
      <w:r w:rsidR="0024475A" w:rsidRPr="0024475A">
        <w:rPr>
          <w:rFonts w:ascii="仿宋" w:eastAsia="仿宋" w:hAnsi="仿宋" w:hint="eastAsia"/>
          <w:kern w:val="2"/>
          <w:sz w:val="32"/>
          <w:szCs w:val="32"/>
        </w:rPr>
        <w:t>国家食品药品监督管理总局关于发布医疗器械临床评价技术指导原则的通告（2015年第14号）</w:t>
      </w:r>
    </w:p>
    <w:p w:rsidR="00257854" w:rsidRPr="00AB116E" w:rsidRDefault="0024475A"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（八）</w:t>
      </w:r>
      <w:r w:rsidR="00257854" w:rsidRPr="00AB116E">
        <w:rPr>
          <w:rFonts w:ascii="仿宋" w:eastAsia="仿宋" w:hAnsi="仿宋" w:hint="eastAsia"/>
          <w:kern w:val="2"/>
          <w:sz w:val="32"/>
          <w:szCs w:val="32"/>
        </w:rPr>
        <w:t>关于发布免于进行临床试验的第二类医疗器械目录的通告（国家食品药品监督管理总局2014年 第12号通告）</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w:t>
      </w:r>
      <w:r w:rsidR="0024475A">
        <w:rPr>
          <w:rFonts w:ascii="仿宋" w:eastAsia="仿宋" w:hAnsi="仿宋" w:hint="eastAsia"/>
          <w:kern w:val="2"/>
          <w:sz w:val="32"/>
          <w:szCs w:val="32"/>
        </w:rPr>
        <w:t>九</w:t>
      </w:r>
      <w:r w:rsidRPr="00AB116E">
        <w:rPr>
          <w:rFonts w:ascii="仿宋" w:eastAsia="仿宋" w:hAnsi="仿宋" w:hint="eastAsia"/>
          <w:kern w:val="2"/>
          <w:sz w:val="32"/>
          <w:szCs w:val="32"/>
        </w:rPr>
        <w:t>）国家食品药品监督管理部门发布的其他规范性文件</w:t>
      </w:r>
    </w:p>
    <w:p w:rsidR="00257854" w:rsidRPr="00AB116E" w:rsidRDefault="00257854" w:rsidP="00804FA7">
      <w:pPr>
        <w:pStyle w:val="a9"/>
        <w:spacing w:line="560" w:lineRule="exact"/>
        <w:ind w:firstLineChars="200" w:firstLine="640"/>
        <w:rPr>
          <w:rFonts w:ascii="黑体" w:eastAsia="黑体" w:hAnsi="黑体"/>
          <w:kern w:val="2"/>
          <w:sz w:val="32"/>
          <w:szCs w:val="32"/>
        </w:rPr>
      </w:pPr>
      <w:r w:rsidRPr="00AB116E">
        <w:rPr>
          <w:rFonts w:ascii="黑体" w:eastAsia="黑体" w:hAnsi="黑体" w:hint="eastAsia"/>
          <w:kern w:val="2"/>
          <w:sz w:val="32"/>
          <w:szCs w:val="32"/>
        </w:rPr>
        <w:t>三、指导原则中部分具体内容的编写考虑</w:t>
      </w:r>
    </w:p>
    <w:p w:rsidR="00176B04" w:rsidRDefault="00257854" w:rsidP="00176B0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（一）根据《</w:t>
      </w:r>
      <w:r w:rsidR="00804FA7" w:rsidRPr="00AB116E">
        <w:rPr>
          <w:rFonts w:ascii="仿宋" w:eastAsia="仿宋" w:hAnsi="仿宋" w:hint="eastAsia"/>
          <w:kern w:val="2"/>
          <w:sz w:val="32"/>
          <w:szCs w:val="32"/>
        </w:rPr>
        <w:t>总局关于发布医疗器械分类目录的公告</w:t>
      </w:r>
      <w:r w:rsidRPr="00AB116E">
        <w:rPr>
          <w:rFonts w:ascii="仿宋" w:eastAsia="仿宋" w:hAnsi="仿宋" w:hint="eastAsia"/>
          <w:kern w:val="2"/>
          <w:sz w:val="32"/>
          <w:szCs w:val="32"/>
        </w:rPr>
        <w:t>》（</w:t>
      </w:r>
      <w:r w:rsidR="00804FA7" w:rsidRPr="00AB116E">
        <w:rPr>
          <w:rFonts w:ascii="仿宋" w:eastAsia="仿宋" w:hAnsi="仿宋" w:hint="eastAsia"/>
          <w:kern w:val="2"/>
          <w:sz w:val="32"/>
          <w:szCs w:val="32"/>
        </w:rPr>
        <w:t>2017年第104</w:t>
      </w:r>
      <w:r w:rsidRPr="00AB116E">
        <w:rPr>
          <w:rFonts w:ascii="仿宋" w:eastAsia="仿宋" w:hAnsi="仿宋" w:hint="eastAsia"/>
          <w:kern w:val="2"/>
          <w:sz w:val="32"/>
          <w:szCs w:val="32"/>
        </w:rPr>
        <w:t>号）规定了</w:t>
      </w:r>
      <w:r w:rsidR="00804FA7" w:rsidRPr="00AB116E">
        <w:rPr>
          <w:rFonts w:ascii="仿宋" w:eastAsia="仿宋" w:hAnsi="仿宋" w:hint="eastAsia"/>
          <w:kern w:val="2"/>
          <w:sz w:val="32"/>
          <w:szCs w:val="32"/>
        </w:rPr>
        <w:t>心脏固定器</w:t>
      </w:r>
      <w:r w:rsidRPr="00AB116E">
        <w:rPr>
          <w:rFonts w:ascii="仿宋" w:eastAsia="仿宋" w:hAnsi="仿宋" w:hint="eastAsia"/>
          <w:kern w:val="2"/>
          <w:sz w:val="32"/>
          <w:szCs w:val="32"/>
        </w:rPr>
        <w:t>的分类并参考临床专家意见确定了</w:t>
      </w:r>
      <w:r w:rsidR="00804FA7" w:rsidRPr="00AB116E">
        <w:rPr>
          <w:rFonts w:ascii="仿宋" w:eastAsia="仿宋" w:hAnsi="仿宋" w:hint="eastAsia"/>
          <w:kern w:val="2"/>
          <w:sz w:val="32"/>
          <w:szCs w:val="32"/>
        </w:rPr>
        <w:t>该产品</w:t>
      </w:r>
      <w:r w:rsidRPr="00AB116E">
        <w:rPr>
          <w:rFonts w:ascii="仿宋" w:eastAsia="仿宋" w:hAnsi="仿宋" w:hint="eastAsia"/>
          <w:kern w:val="2"/>
          <w:sz w:val="32"/>
          <w:szCs w:val="32"/>
        </w:rPr>
        <w:t>的适用范围。</w:t>
      </w:r>
    </w:p>
    <w:p w:rsidR="00257854" w:rsidRPr="00AB116E" w:rsidRDefault="00257854" w:rsidP="00176B0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(二)</w:t>
      </w:r>
      <w:r w:rsidR="003D346B" w:rsidRPr="00AB116E">
        <w:rPr>
          <w:rFonts w:ascii="仿宋" w:eastAsia="仿宋" w:hAnsi="仿宋" w:hint="eastAsia"/>
          <w:kern w:val="2"/>
          <w:sz w:val="32"/>
          <w:szCs w:val="32"/>
        </w:rPr>
        <w:t>心脏固定器</w:t>
      </w:r>
      <w:r w:rsidRPr="00AB116E">
        <w:rPr>
          <w:rFonts w:ascii="仿宋" w:eastAsia="仿宋" w:hAnsi="仿宋" w:hint="eastAsia"/>
          <w:kern w:val="2"/>
          <w:sz w:val="32"/>
          <w:szCs w:val="32"/>
        </w:rPr>
        <w:t>产品命名除参照国家局相关文件外，主要依据临床医师常采用的说法。</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（三）</w:t>
      </w:r>
      <w:r w:rsidR="003D346B" w:rsidRPr="00AB116E">
        <w:rPr>
          <w:rFonts w:ascii="仿宋" w:eastAsia="仿宋" w:hAnsi="仿宋" w:hint="eastAsia"/>
          <w:kern w:val="2"/>
          <w:sz w:val="32"/>
          <w:szCs w:val="32"/>
        </w:rPr>
        <w:t>目前心脏固定器产品的相关国家标准或行业标准未发布，所以产品的主要技术指标参考了国内外部分生产企业的产品标准要求。本指导原则鼓励生产企业应用新技术，</w:t>
      </w:r>
      <w:r w:rsidR="00DB0201">
        <w:rPr>
          <w:rFonts w:ascii="仿宋" w:eastAsia="仿宋" w:hAnsi="仿宋" w:hint="eastAsia"/>
          <w:kern w:val="2"/>
          <w:sz w:val="32"/>
          <w:szCs w:val="32"/>
        </w:rPr>
        <w:t>对伴</w:t>
      </w:r>
      <w:r w:rsidR="003D346B" w:rsidRPr="00AB116E">
        <w:rPr>
          <w:rFonts w:ascii="仿宋" w:eastAsia="仿宋" w:hAnsi="仿宋" w:hint="eastAsia"/>
          <w:kern w:val="2"/>
          <w:sz w:val="32"/>
          <w:szCs w:val="32"/>
        </w:rPr>
        <w:t>随着技术的发展出现其他的</w:t>
      </w:r>
      <w:r w:rsidR="004F2289">
        <w:rPr>
          <w:rFonts w:ascii="仿宋" w:eastAsia="仿宋" w:hAnsi="仿宋" w:hint="eastAsia"/>
          <w:kern w:val="2"/>
          <w:sz w:val="32"/>
          <w:szCs w:val="32"/>
        </w:rPr>
        <w:t>组件</w:t>
      </w:r>
      <w:r w:rsidR="00DB0201">
        <w:rPr>
          <w:rFonts w:ascii="仿宋" w:eastAsia="仿宋" w:hAnsi="仿宋" w:hint="eastAsia"/>
          <w:kern w:val="2"/>
          <w:sz w:val="32"/>
          <w:szCs w:val="32"/>
        </w:rPr>
        <w:t>或产品</w:t>
      </w:r>
      <w:r w:rsidR="003D346B" w:rsidRPr="00AB116E">
        <w:rPr>
          <w:rFonts w:ascii="仿宋" w:eastAsia="仿宋" w:hAnsi="仿宋" w:hint="eastAsia"/>
          <w:kern w:val="2"/>
          <w:sz w:val="32"/>
          <w:szCs w:val="32"/>
        </w:rPr>
        <w:t>，应符合相应的国家标准、行业标准的要求，或制定相应的技术要求。</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（四）</w:t>
      </w:r>
      <w:r w:rsidR="003D346B" w:rsidRPr="00AB116E">
        <w:rPr>
          <w:rFonts w:ascii="仿宋" w:eastAsia="仿宋" w:hAnsi="仿宋" w:hint="eastAsia"/>
          <w:kern w:val="2"/>
          <w:sz w:val="32"/>
          <w:szCs w:val="32"/>
        </w:rPr>
        <w:t>本指导原则中，部分技术指标的制订参考了临床专家的建议，便于产品更适合临床使用。如：产品的材料要求、弹性和牢固性要求、锁合可靠性能等。</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（五）</w:t>
      </w:r>
      <w:r w:rsidR="003D346B" w:rsidRPr="00AB116E">
        <w:rPr>
          <w:rFonts w:ascii="仿宋" w:eastAsia="仿宋" w:hAnsi="仿宋" w:hint="eastAsia"/>
          <w:kern w:val="2"/>
          <w:sz w:val="32"/>
          <w:szCs w:val="32"/>
        </w:rPr>
        <w:t>产品的主要风险参照YY/T</w:t>
      </w:r>
      <w:r w:rsidR="005F5B90">
        <w:rPr>
          <w:rFonts w:ascii="仿宋" w:eastAsia="仿宋" w:hAnsi="仿宋"/>
          <w:kern w:val="2"/>
          <w:sz w:val="32"/>
          <w:szCs w:val="32"/>
        </w:rPr>
        <w:t xml:space="preserve"> </w:t>
      </w:r>
      <w:r w:rsidR="003D346B" w:rsidRPr="00AB116E">
        <w:rPr>
          <w:rFonts w:ascii="仿宋" w:eastAsia="仿宋" w:hAnsi="仿宋" w:hint="eastAsia"/>
          <w:kern w:val="2"/>
          <w:sz w:val="32"/>
          <w:szCs w:val="32"/>
        </w:rPr>
        <w:t>0316-2008中附录E进行。</w:t>
      </w:r>
    </w:p>
    <w:p w:rsidR="00257854" w:rsidRPr="00AB116E" w:rsidRDefault="00257854" w:rsidP="0025785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（六）</w:t>
      </w:r>
      <w:r w:rsidR="000D63E5" w:rsidRPr="00AB116E">
        <w:rPr>
          <w:rFonts w:ascii="仿宋" w:eastAsia="仿宋" w:hAnsi="仿宋" w:hint="eastAsia"/>
          <w:kern w:val="2"/>
          <w:sz w:val="32"/>
          <w:szCs w:val="32"/>
        </w:rPr>
        <w:t>产品的不良事件历史记录主要从北京市药品不良反应监测中心数据库中查找。</w:t>
      </w:r>
    </w:p>
    <w:p w:rsidR="00257854" w:rsidRPr="005F5B90" w:rsidRDefault="005F5B90" w:rsidP="00257854">
      <w:pPr>
        <w:pStyle w:val="a9"/>
        <w:spacing w:line="560" w:lineRule="exact"/>
        <w:ind w:firstLineChars="200" w:firstLine="640"/>
        <w:rPr>
          <w:rFonts w:ascii="黑体" w:eastAsia="黑体" w:hAnsi="黑体"/>
          <w:kern w:val="2"/>
          <w:sz w:val="32"/>
          <w:szCs w:val="32"/>
        </w:rPr>
      </w:pPr>
      <w:r>
        <w:rPr>
          <w:rFonts w:ascii="黑体" w:eastAsia="黑体" w:hAnsi="黑体" w:hint="eastAsia"/>
          <w:kern w:val="2"/>
          <w:sz w:val="32"/>
          <w:szCs w:val="32"/>
        </w:rPr>
        <w:lastRenderedPageBreak/>
        <w:t>四</w:t>
      </w:r>
      <w:r w:rsidR="00257854" w:rsidRPr="005F5B90">
        <w:rPr>
          <w:rFonts w:ascii="黑体" w:eastAsia="黑体" w:hAnsi="黑体" w:hint="eastAsia"/>
          <w:kern w:val="2"/>
          <w:sz w:val="32"/>
          <w:szCs w:val="32"/>
        </w:rPr>
        <w:t>、指导原则编写人员</w:t>
      </w:r>
    </w:p>
    <w:p w:rsidR="00257854" w:rsidRPr="00176B04" w:rsidRDefault="00257854" w:rsidP="00176B04">
      <w:pPr>
        <w:pStyle w:val="a9"/>
        <w:spacing w:line="560" w:lineRule="exact"/>
        <w:ind w:firstLineChars="200" w:firstLine="640"/>
        <w:rPr>
          <w:rFonts w:ascii="仿宋" w:eastAsia="仿宋" w:hAnsi="仿宋"/>
          <w:kern w:val="2"/>
          <w:sz w:val="32"/>
          <w:szCs w:val="32"/>
        </w:rPr>
      </w:pPr>
      <w:r w:rsidRPr="00AB116E">
        <w:rPr>
          <w:rFonts w:ascii="仿宋" w:eastAsia="仿宋" w:hAnsi="仿宋" w:hint="eastAsia"/>
          <w:kern w:val="2"/>
          <w:sz w:val="32"/>
          <w:szCs w:val="32"/>
        </w:rPr>
        <w:t>本指导原则的编写成员由北京市食品药品监督管理局医疗器械产品注册技术审评人员、行政审批人员、北京市医疗器械检验所专家、临床医学专家代表</w:t>
      </w:r>
      <w:r w:rsidR="00176B04">
        <w:rPr>
          <w:rFonts w:ascii="仿宋" w:eastAsia="仿宋" w:hAnsi="仿宋" w:hint="eastAsia"/>
          <w:kern w:val="2"/>
          <w:sz w:val="32"/>
          <w:szCs w:val="32"/>
        </w:rPr>
        <w:t>、企业代表等</w:t>
      </w:r>
      <w:r w:rsidRPr="00AB116E">
        <w:rPr>
          <w:rFonts w:ascii="仿宋" w:eastAsia="仿宋" w:hAnsi="仿宋" w:hint="eastAsia"/>
          <w:kern w:val="2"/>
          <w:sz w:val="32"/>
          <w:szCs w:val="32"/>
        </w:rPr>
        <w:t>共同组成，以充分利用各方面的信息和资源，综合考虑指导原则中各个方面的内容，尽量保证指导原则正确、全面、实用。</w:t>
      </w:r>
    </w:p>
    <w:sectPr w:rsidR="00257854" w:rsidRPr="00176B04" w:rsidSect="00726EEA">
      <w:pgSz w:w="11906" w:h="16838"/>
      <w:pgMar w:top="1440" w:right="1800" w:bottom="1134" w:left="1800" w:header="851" w:footer="74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15A" w:rsidRDefault="001E415A" w:rsidP="003F513A">
      <w:r>
        <w:separator/>
      </w:r>
    </w:p>
  </w:endnote>
  <w:endnote w:type="continuationSeparator" w:id="0">
    <w:p w:rsidR="001E415A" w:rsidRDefault="001E415A" w:rsidP="003F5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MS Shell Dlg">
    <w:panose1 w:val="020B0604020202020204"/>
    <w:charset w:val="00"/>
    <w:family w:val="swiss"/>
    <w:pitch w:val="variable"/>
    <w:sig w:usb0="E1002AFF" w:usb1="C0000002" w:usb2="00000008" w:usb3="00000000" w:csb0="0001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492"/>
      <w:docPartObj>
        <w:docPartGallery w:val="Page Numbers (Bottom of Page)"/>
        <w:docPartUnique/>
      </w:docPartObj>
    </w:sdtPr>
    <w:sdtContent>
      <w:sdt>
        <w:sdtPr>
          <w:id w:val="3421493"/>
          <w:docPartObj>
            <w:docPartGallery w:val="Page Numbers (Top of Page)"/>
            <w:docPartUnique/>
          </w:docPartObj>
        </w:sdtPr>
        <w:sdtContent>
          <w:p w:rsidR="00726EEA" w:rsidRDefault="00726EEA" w:rsidP="00726EEA">
            <w:pPr>
              <w:pStyle w:val="a4"/>
              <w:tabs>
                <w:tab w:val="left" w:pos="1410"/>
              </w:tabs>
            </w:pPr>
            <w:r>
              <w:tab/>
            </w:r>
            <w:r>
              <w:tab/>
            </w:r>
            <w:r w:rsidR="00625C36">
              <w:rPr>
                <w:b/>
                <w:bCs/>
                <w:sz w:val="24"/>
                <w:szCs w:val="24"/>
              </w:rPr>
              <w:fldChar w:fldCharType="begin"/>
            </w:r>
            <w:r>
              <w:rPr>
                <w:b/>
                <w:bCs/>
              </w:rPr>
              <w:instrText>PAGE</w:instrText>
            </w:r>
            <w:r w:rsidR="00625C36">
              <w:rPr>
                <w:b/>
                <w:bCs/>
                <w:sz w:val="24"/>
                <w:szCs w:val="24"/>
              </w:rPr>
              <w:fldChar w:fldCharType="separate"/>
            </w:r>
            <w:r w:rsidR="00483D07">
              <w:rPr>
                <w:b/>
                <w:bCs/>
                <w:noProof/>
              </w:rPr>
              <w:t>8</w:t>
            </w:r>
            <w:r w:rsidR="00625C36">
              <w:rPr>
                <w:b/>
                <w:bCs/>
                <w:sz w:val="24"/>
                <w:szCs w:val="24"/>
              </w:rPr>
              <w:fldChar w:fldCharType="end"/>
            </w:r>
            <w:r>
              <w:rPr>
                <w:lang w:val="zh-CN"/>
              </w:rPr>
              <w:t xml:space="preserve"> / </w:t>
            </w:r>
            <w:r w:rsidR="00625C36">
              <w:rPr>
                <w:b/>
                <w:bCs/>
                <w:sz w:val="24"/>
                <w:szCs w:val="24"/>
              </w:rPr>
              <w:fldChar w:fldCharType="begin"/>
            </w:r>
            <w:r>
              <w:rPr>
                <w:b/>
                <w:bCs/>
              </w:rPr>
              <w:instrText>NUMPAGES</w:instrText>
            </w:r>
            <w:r w:rsidR="00625C36">
              <w:rPr>
                <w:b/>
                <w:bCs/>
                <w:sz w:val="24"/>
                <w:szCs w:val="24"/>
              </w:rPr>
              <w:fldChar w:fldCharType="separate"/>
            </w:r>
            <w:r w:rsidR="00483D07">
              <w:rPr>
                <w:b/>
                <w:bCs/>
                <w:noProof/>
              </w:rPr>
              <w:t>16</w:t>
            </w:r>
            <w:r w:rsidR="00625C36">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15A" w:rsidRDefault="001E415A" w:rsidP="003F513A">
      <w:r>
        <w:separator/>
      </w:r>
    </w:p>
  </w:footnote>
  <w:footnote w:type="continuationSeparator" w:id="0">
    <w:p w:rsidR="001E415A" w:rsidRDefault="001E415A" w:rsidP="003F5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ED94D93E"/>
    <w:lvl w:ilvl="0">
      <w:start w:val="5"/>
      <w:numFmt w:val="decimal"/>
      <w:lvlText w:val="%1"/>
      <w:lvlJc w:val="left"/>
      <w:pPr>
        <w:tabs>
          <w:tab w:val="num" w:pos="425"/>
        </w:tabs>
        <w:ind w:left="425" w:hanging="425"/>
      </w:pPr>
      <w:rPr>
        <w:rFonts w:hint="eastAsia"/>
      </w:rPr>
    </w:lvl>
    <w:lvl w:ilvl="1">
      <w:start w:val="1"/>
      <w:numFmt w:val="decimal"/>
      <w:lvlText w:val="4.%2%1"/>
      <w:lvlJc w:val="left"/>
      <w:pPr>
        <w:tabs>
          <w:tab w:val="num" w:pos="567"/>
        </w:tabs>
        <w:ind w:left="567" w:hanging="567"/>
      </w:pPr>
      <w:rPr>
        <w:rFonts w:eastAsia="黑体" w:hint="eastAsia"/>
      </w:rPr>
    </w:lvl>
    <w:lvl w:ilvl="2">
      <w:start w:val="1"/>
      <w:numFmt w:val="decimal"/>
      <w:suff w:val="space"/>
      <w:lvlText w:val="4.2.%3"/>
      <w:lvlJc w:val="left"/>
      <w:pPr>
        <w:ind w:left="851" w:hanging="851"/>
      </w:pPr>
      <w:rPr>
        <w:rFonts w:ascii="黑体" w:eastAsia="黑体" w:hint="eastAsia"/>
      </w:rPr>
    </w:lvl>
    <w:lvl w:ilvl="3">
      <w:start w:val="1"/>
      <w:numFmt w:val="decimal"/>
      <w:suff w:val="space"/>
      <w:lvlText w:val="%1.%2.7.%4"/>
      <w:lvlJc w:val="left"/>
      <w:pPr>
        <w:ind w:left="1481" w:hanging="851"/>
      </w:pPr>
      <w:rPr>
        <w:rFonts w:ascii="黑体" w:eastAsia="黑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4471C3"/>
    <w:multiLevelType w:val="hybridMultilevel"/>
    <w:tmpl w:val="1B6E9032"/>
    <w:lvl w:ilvl="0" w:tplc="50A0A0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AEE"/>
    <w:rsid w:val="00004B10"/>
    <w:rsid w:val="00022D9E"/>
    <w:rsid w:val="00023749"/>
    <w:rsid w:val="00023E85"/>
    <w:rsid w:val="00031449"/>
    <w:rsid w:val="000566D2"/>
    <w:rsid w:val="00077C40"/>
    <w:rsid w:val="000926EF"/>
    <w:rsid w:val="0009314C"/>
    <w:rsid w:val="00095774"/>
    <w:rsid w:val="00097CCE"/>
    <w:rsid w:val="000A3E8E"/>
    <w:rsid w:val="000D63E5"/>
    <w:rsid w:val="000F4411"/>
    <w:rsid w:val="001360E1"/>
    <w:rsid w:val="001722CE"/>
    <w:rsid w:val="00176B04"/>
    <w:rsid w:val="00177D47"/>
    <w:rsid w:val="00185242"/>
    <w:rsid w:val="00191DDB"/>
    <w:rsid w:val="001935E6"/>
    <w:rsid w:val="0019373B"/>
    <w:rsid w:val="001A5364"/>
    <w:rsid w:val="001C7FD1"/>
    <w:rsid w:val="001D7A48"/>
    <w:rsid w:val="001E415A"/>
    <w:rsid w:val="00215E8A"/>
    <w:rsid w:val="00221AC6"/>
    <w:rsid w:val="0024475A"/>
    <w:rsid w:val="00257854"/>
    <w:rsid w:val="0026478C"/>
    <w:rsid w:val="00270D7E"/>
    <w:rsid w:val="002740A9"/>
    <w:rsid w:val="0027748B"/>
    <w:rsid w:val="00293892"/>
    <w:rsid w:val="0029532F"/>
    <w:rsid w:val="002B57B0"/>
    <w:rsid w:val="002D4AC4"/>
    <w:rsid w:val="002D5418"/>
    <w:rsid w:val="002E008D"/>
    <w:rsid w:val="002E4CE7"/>
    <w:rsid w:val="002E7383"/>
    <w:rsid w:val="0031675E"/>
    <w:rsid w:val="0034783A"/>
    <w:rsid w:val="0035731D"/>
    <w:rsid w:val="00387610"/>
    <w:rsid w:val="00391386"/>
    <w:rsid w:val="00394A4B"/>
    <w:rsid w:val="003A00F5"/>
    <w:rsid w:val="003C57C2"/>
    <w:rsid w:val="003D11E1"/>
    <w:rsid w:val="003D1AEE"/>
    <w:rsid w:val="003D346B"/>
    <w:rsid w:val="003D71AF"/>
    <w:rsid w:val="003F513A"/>
    <w:rsid w:val="004028E4"/>
    <w:rsid w:val="00412FD5"/>
    <w:rsid w:val="0041438C"/>
    <w:rsid w:val="00414620"/>
    <w:rsid w:val="00431189"/>
    <w:rsid w:val="00435FB7"/>
    <w:rsid w:val="00447E54"/>
    <w:rsid w:val="00467903"/>
    <w:rsid w:val="00483D07"/>
    <w:rsid w:val="004B37DC"/>
    <w:rsid w:val="004B72FE"/>
    <w:rsid w:val="004F1E57"/>
    <w:rsid w:val="004F2289"/>
    <w:rsid w:val="005112CA"/>
    <w:rsid w:val="00513EFA"/>
    <w:rsid w:val="0051586A"/>
    <w:rsid w:val="00524BCA"/>
    <w:rsid w:val="00525641"/>
    <w:rsid w:val="00537285"/>
    <w:rsid w:val="00551E7D"/>
    <w:rsid w:val="00552825"/>
    <w:rsid w:val="00581614"/>
    <w:rsid w:val="005859B2"/>
    <w:rsid w:val="0059162C"/>
    <w:rsid w:val="00592E5E"/>
    <w:rsid w:val="00593C8A"/>
    <w:rsid w:val="005C6A15"/>
    <w:rsid w:val="005D0C29"/>
    <w:rsid w:val="005F16BD"/>
    <w:rsid w:val="005F5B90"/>
    <w:rsid w:val="006051A0"/>
    <w:rsid w:val="00605B1D"/>
    <w:rsid w:val="00611021"/>
    <w:rsid w:val="006241BD"/>
    <w:rsid w:val="00625C36"/>
    <w:rsid w:val="006353A0"/>
    <w:rsid w:val="0066743C"/>
    <w:rsid w:val="00677FDA"/>
    <w:rsid w:val="0069683D"/>
    <w:rsid w:val="006976C1"/>
    <w:rsid w:val="006A3B4E"/>
    <w:rsid w:val="006A5784"/>
    <w:rsid w:val="006E7BE8"/>
    <w:rsid w:val="00717D8E"/>
    <w:rsid w:val="00726EEA"/>
    <w:rsid w:val="007611AD"/>
    <w:rsid w:val="0076177A"/>
    <w:rsid w:val="00762144"/>
    <w:rsid w:val="00762637"/>
    <w:rsid w:val="00774CFA"/>
    <w:rsid w:val="007769D1"/>
    <w:rsid w:val="00797EE8"/>
    <w:rsid w:val="007B05BD"/>
    <w:rsid w:val="007B7BBE"/>
    <w:rsid w:val="007E749C"/>
    <w:rsid w:val="007E7C01"/>
    <w:rsid w:val="00804FA7"/>
    <w:rsid w:val="00820FCA"/>
    <w:rsid w:val="00842249"/>
    <w:rsid w:val="00855C85"/>
    <w:rsid w:val="00863B3B"/>
    <w:rsid w:val="008806A3"/>
    <w:rsid w:val="00881FCE"/>
    <w:rsid w:val="00884734"/>
    <w:rsid w:val="00885968"/>
    <w:rsid w:val="008906D2"/>
    <w:rsid w:val="008A1AB4"/>
    <w:rsid w:val="008D12DB"/>
    <w:rsid w:val="00906D22"/>
    <w:rsid w:val="0091306D"/>
    <w:rsid w:val="00964E20"/>
    <w:rsid w:val="00975270"/>
    <w:rsid w:val="009902A8"/>
    <w:rsid w:val="009A5BFF"/>
    <w:rsid w:val="009A65D6"/>
    <w:rsid w:val="009C4D63"/>
    <w:rsid w:val="00A160A7"/>
    <w:rsid w:val="00A27BEE"/>
    <w:rsid w:val="00A4113E"/>
    <w:rsid w:val="00A600E2"/>
    <w:rsid w:val="00A67D92"/>
    <w:rsid w:val="00A726E9"/>
    <w:rsid w:val="00A82D27"/>
    <w:rsid w:val="00A97E7C"/>
    <w:rsid w:val="00AB116E"/>
    <w:rsid w:val="00AE551F"/>
    <w:rsid w:val="00AF404B"/>
    <w:rsid w:val="00AF5493"/>
    <w:rsid w:val="00B002E7"/>
    <w:rsid w:val="00B014DE"/>
    <w:rsid w:val="00B026FB"/>
    <w:rsid w:val="00B06D7D"/>
    <w:rsid w:val="00B15B56"/>
    <w:rsid w:val="00B21942"/>
    <w:rsid w:val="00B53041"/>
    <w:rsid w:val="00B95FE5"/>
    <w:rsid w:val="00BC6068"/>
    <w:rsid w:val="00BD1BC9"/>
    <w:rsid w:val="00BE1178"/>
    <w:rsid w:val="00BF55CB"/>
    <w:rsid w:val="00C311BD"/>
    <w:rsid w:val="00C422B0"/>
    <w:rsid w:val="00C45A6F"/>
    <w:rsid w:val="00C525B2"/>
    <w:rsid w:val="00C553CE"/>
    <w:rsid w:val="00C95233"/>
    <w:rsid w:val="00CA1413"/>
    <w:rsid w:val="00CB425A"/>
    <w:rsid w:val="00CC3546"/>
    <w:rsid w:val="00CD108B"/>
    <w:rsid w:val="00CD1732"/>
    <w:rsid w:val="00CD1CFC"/>
    <w:rsid w:val="00CE5403"/>
    <w:rsid w:val="00CF21E8"/>
    <w:rsid w:val="00CF6E0E"/>
    <w:rsid w:val="00D15748"/>
    <w:rsid w:val="00D15C79"/>
    <w:rsid w:val="00D200EC"/>
    <w:rsid w:val="00D32CF4"/>
    <w:rsid w:val="00D51149"/>
    <w:rsid w:val="00D56FCD"/>
    <w:rsid w:val="00D76760"/>
    <w:rsid w:val="00D76D52"/>
    <w:rsid w:val="00DA6577"/>
    <w:rsid w:val="00DB0201"/>
    <w:rsid w:val="00DB1EA3"/>
    <w:rsid w:val="00DB7E36"/>
    <w:rsid w:val="00DC170E"/>
    <w:rsid w:val="00DF0144"/>
    <w:rsid w:val="00E31C57"/>
    <w:rsid w:val="00E33FB3"/>
    <w:rsid w:val="00E35EED"/>
    <w:rsid w:val="00E541AA"/>
    <w:rsid w:val="00E602F3"/>
    <w:rsid w:val="00E61AE4"/>
    <w:rsid w:val="00E95886"/>
    <w:rsid w:val="00EA3779"/>
    <w:rsid w:val="00EE5005"/>
    <w:rsid w:val="00F10EFA"/>
    <w:rsid w:val="00F23754"/>
    <w:rsid w:val="00F23818"/>
    <w:rsid w:val="00F33738"/>
    <w:rsid w:val="00F34380"/>
    <w:rsid w:val="00F738F8"/>
    <w:rsid w:val="00FC74A0"/>
    <w:rsid w:val="00FD605F"/>
    <w:rsid w:val="00FF6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uiPriority w:val="39"/>
    <w:rsid w:val="00611021"/>
    <w:pPr>
      <w:ind w:leftChars="200" w:left="420"/>
    </w:pPr>
    <w:rPr>
      <w:rFonts w:ascii="Times New Roman" w:eastAsia="宋体" w:hAnsi="Times New Roman" w:cs="Times New Roman"/>
      <w:szCs w:val="24"/>
    </w:rPr>
  </w:style>
  <w:style w:type="paragraph" w:styleId="a3">
    <w:name w:val="header"/>
    <w:basedOn w:val="a"/>
    <w:link w:val="Char"/>
    <w:uiPriority w:val="99"/>
    <w:unhideWhenUsed/>
    <w:rsid w:val="003F5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513A"/>
    <w:rPr>
      <w:sz w:val="18"/>
      <w:szCs w:val="18"/>
    </w:rPr>
  </w:style>
  <w:style w:type="paragraph" w:styleId="a4">
    <w:name w:val="footer"/>
    <w:basedOn w:val="a"/>
    <w:link w:val="Char0"/>
    <w:uiPriority w:val="99"/>
    <w:unhideWhenUsed/>
    <w:rsid w:val="003F513A"/>
    <w:pPr>
      <w:tabs>
        <w:tab w:val="center" w:pos="4153"/>
        <w:tab w:val="right" w:pos="8306"/>
      </w:tabs>
      <w:snapToGrid w:val="0"/>
      <w:jc w:val="left"/>
    </w:pPr>
    <w:rPr>
      <w:sz w:val="18"/>
      <w:szCs w:val="18"/>
    </w:rPr>
  </w:style>
  <w:style w:type="character" w:customStyle="1" w:styleId="Char0">
    <w:name w:val="页脚 Char"/>
    <w:basedOn w:val="a0"/>
    <w:link w:val="a4"/>
    <w:uiPriority w:val="99"/>
    <w:rsid w:val="003F513A"/>
    <w:rPr>
      <w:sz w:val="18"/>
      <w:szCs w:val="18"/>
    </w:rPr>
  </w:style>
  <w:style w:type="paragraph" w:styleId="a5">
    <w:name w:val="List Paragraph"/>
    <w:basedOn w:val="a"/>
    <w:uiPriority w:val="99"/>
    <w:qFormat/>
    <w:rsid w:val="00717D8E"/>
    <w:pPr>
      <w:widowControl/>
      <w:ind w:left="720"/>
      <w:contextualSpacing/>
      <w:jc w:val="left"/>
    </w:pPr>
    <w:rPr>
      <w:rFonts w:ascii="Times New Roman" w:eastAsia="宋体" w:hAnsi="Times New Roman" w:cs="Times New Roman"/>
      <w:kern w:val="0"/>
      <w:sz w:val="24"/>
      <w:szCs w:val="24"/>
      <w:lang w:eastAsia="en-US"/>
    </w:rPr>
  </w:style>
  <w:style w:type="paragraph" w:styleId="a6">
    <w:name w:val="Title"/>
    <w:basedOn w:val="a"/>
    <w:next w:val="a"/>
    <w:link w:val="Char1"/>
    <w:uiPriority w:val="10"/>
    <w:qFormat/>
    <w:rsid w:val="00717D8E"/>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6"/>
    <w:uiPriority w:val="10"/>
    <w:rsid w:val="00717D8E"/>
    <w:rPr>
      <w:rFonts w:ascii="Cambria" w:eastAsia="宋体" w:hAnsi="Cambria" w:cs="Times New Roman"/>
      <w:b/>
      <w:bCs/>
      <w:sz w:val="32"/>
      <w:szCs w:val="32"/>
    </w:rPr>
  </w:style>
  <w:style w:type="paragraph" w:styleId="a7">
    <w:name w:val="Balloon Text"/>
    <w:basedOn w:val="a"/>
    <w:link w:val="Char2"/>
    <w:uiPriority w:val="99"/>
    <w:semiHidden/>
    <w:unhideWhenUsed/>
    <w:rsid w:val="0051586A"/>
    <w:rPr>
      <w:sz w:val="18"/>
      <w:szCs w:val="18"/>
    </w:rPr>
  </w:style>
  <w:style w:type="character" w:customStyle="1" w:styleId="Char2">
    <w:name w:val="批注框文本 Char"/>
    <w:basedOn w:val="a0"/>
    <w:link w:val="a7"/>
    <w:uiPriority w:val="99"/>
    <w:semiHidden/>
    <w:rsid w:val="0051586A"/>
    <w:rPr>
      <w:sz w:val="18"/>
      <w:szCs w:val="18"/>
    </w:rPr>
  </w:style>
  <w:style w:type="paragraph" w:styleId="a8">
    <w:name w:val="Subtitle"/>
    <w:basedOn w:val="a"/>
    <w:next w:val="a"/>
    <w:link w:val="Char3"/>
    <w:uiPriority w:val="11"/>
    <w:qFormat/>
    <w:rsid w:val="008D12DB"/>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8"/>
    <w:uiPriority w:val="11"/>
    <w:rsid w:val="008D12DB"/>
    <w:rPr>
      <w:rFonts w:ascii="Cambria" w:eastAsia="宋体" w:hAnsi="Cambria" w:cs="Times New Roman"/>
      <w:b/>
      <w:bCs/>
      <w:kern w:val="28"/>
      <w:sz w:val="32"/>
      <w:szCs w:val="32"/>
    </w:rPr>
  </w:style>
  <w:style w:type="paragraph" w:styleId="a9">
    <w:name w:val="Plain Text"/>
    <w:basedOn w:val="a"/>
    <w:link w:val="Char4"/>
    <w:unhideWhenUsed/>
    <w:rsid w:val="008D12DB"/>
    <w:rPr>
      <w:rFonts w:ascii="宋体" w:eastAsia="宋体" w:hAnsi="Courier New" w:cs="Times New Roman"/>
      <w:kern w:val="0"/>
      <w:sz w:val="20"/>
      <w:szCs w:val="21"/>
    </w:rPr>
  </w:style>
  <w:style w:type="character" w:customStyle="1" w:styleId="Char4">
    <w:name w:val="纯文本 Char"/>
    <w:basedOn w:val="a0"/>
    <w:link w:val="a9"/>
    <w:uiPriority w:val="99"/>
    <w:rsid w:val="008D12DB"/>
    <w:rPr>
      <w:rFonts w:ascii="宋体" w:eastAsia="宋体" w:hAnsi="Courier New" w:cs="Times New Roman"/>
      <w:kern w:val="0"/>
      <w:sz w:val="20"/>
      <w:szCs w:val="21"/>
    </w:rPr>
  </w:style>
  <w:style w:type="table" w:styleId="aa">
    <w:name w:val="Table Grid"/>
    <w:basedOn w:val="a1"/>
    <w:uiPriority w:val="59"/>
    <w:rsid w:val="001C7F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Char5"/>
    <w:uiPriority w:val="1"/>
    <w:qFormat/>
    <w:rsid w:val="00DF0144"/>
    <w:pPr>
      <w:autoSpaceDE w:val="0"/>
      <w:autoSpaceDN w:val="0"/>
      <w:adjustRightInd w:val="0"/>
      <w:spacing w:before="41"/>
      <w:ind w:left="679"/>
      <w:jc w:val="left"/>
    </w:pPr>
    <w:rPr>
      <w:rFonts w:ascii="仿宋" w:eastAsia="仿宋" w:hAnsi="Times New Roman" w:cs="仿宋"/>
      <w:kern w:val="0"/>
      <w:sz w:val="28"/>
      <w:szCs w:val="28"/>
    </w:rPr>
  </w:style>
  <w:style w:type="character" w:customStyle="1" w:styleId="Char5">
    <w:name w:val="正文文本 Char"/>
    <w:basedOn w:val="a0"/>
    <w:link w:val="ab"/>
    <w:uiPriority w:val="1"/>
    <w:rsid w:val="00DF0144"/>
    <w:rPr>
      <w:rFonts w:ascii="仿宋" w:eastAsia="仿宋" w:hAnsi="Times New Roman" w:cs="仿宋"/>
      <w:kern w:val="0"/>
      <w:sz w:val="28"/>
      <w:szCs w:val="28"/>
    </w:rPr>
  </w:style>
  <w:style w:type="paragraph" w:customStyle="1" w:styleId="TableParagraph">
    <w:name w:val="Table Paragraph"/>
    <w:basedOn w:val="a"/>
    <w:uiPriority w:val="1"/>
    <w:qFormat/>
    <w:rsid w:val="00DF0144"/>
    <w:pPr>
      <w:autoSpaceDE w:val="0"/>
      <w:autoSpaceDN w:val="0"/>
      <w:adjustRightInd w:val="0"/>
      <w:jc w:val="left"/>
    </w:pPr>
    <w:rPr>
      <w:rFonts w:ascii="Times New Roman" w:hAnsi="Times New Roman" w:cs="Times New Roman"/>
      <w:kern w:val="0"/>
      <w:sz w:val="24"/>
      <w:szCs w:val="24"/>
    </w:rPr>
  </w:style>
  <w:style w:type="paragraph" w:styleId="1">
    <w:name w:val="toc 1"/>
    <w:basedOn w:val="a"/>
    <w:next w:val="a"/>
    <w:autoRedefine/>
    <w:uiPriority w:val="39"/>
    <w:semiHidden/>
    <w:unhideWhenUsed/>
    <w:rsid w:val="00F23754"/>
  </w:style>
  <w:style w:type="paragraph" w:customStyle="1" w:styleId="ac">
    <w:name w:val="王奕，内文"/>
    <w:basedOn w:val="ad"/>
    <w:link w:val="Char6"/>
    <w:rsid w:val="00F23754"/>
    <w:pPr>
      <w:widowControl/>
      <w:spacing w:line="360" w:lineRule="auto"/>
      <w:ind w:firstLineChars="200" w:firstLine="200"/>
    </w:pPr>
    <w:rPr>
      <w:rFonts w:eastAsia="宋体" w:cs="MS Shell Dlg"/>
      <w:color w:val="000000"/>
      <w:kern w:val="0"/>
    </w:rPr>
  </w:style>
  <w:style w:type="character" w:customStyle="1" w:styleId="Char6">
    <w:name w:val="王奕，内文 Char"/>
    <w:basedOn w:val="a0"/>
    <w:link w:val="ac"/>
    <w:uiPriority w:val="99"/>
    <w:locked/>
    <w:rsid w:val="00F23754"/>
    <w:rPr>
      <w:rFonts w:ascii="Times New Roman" w:eastAsia="宋体" w:hAnsi="Times New Roman" w:cs="MS Shell Dlg"/>
      <w:color w:val="000000"/>
      <w:kern w:val="0"/>
      <w:sz w:val="24"/>
      <w:szCs w:val="24"/>
    </w:rPr>
  </w:style>
  <w:style w:type="paragraph" w:styleId="ad">
    <w:name w:val="Normal (Web)"/>
    <w:basedOn w:val="a"/>
    <w:uiPriority w:val="99"/>
    <w:semiHidden/>
    <w:unhideWhenUsed/>
    <w:rsid w:val="00F23754"/>
    <w:rPr>
      <w:rFonts w:ascii="Times New Roman" w:hAnsi="Times New Roman" w:cs="Times New Roman"/>
      <w:sz w:val="24"/>
      <w:szCs w:val="24"/>
    </w:rPr>
  </w:style>
  <w:style w:type="paragraph" w:customStyle="1" w:styleId="ae">
    <w:name w:val="二级标题"/>
    <w:basedOn w:val="a"/>
    <w:qFormat/>
    <w:rsid w:val="00E95886"/>
    <w:pPr>
      <w:spacing w:line="520" w:lineRule="exact"/>
      <w:ind w:firstLineChars="200" w:firstLine="200"/>
      <w:outlineLvl w:val="0"/>
    </w:pPr>
    <w:rPr>
      <w:rFonts w:ascii="楷体" w:eastAsia="楷体" w:hAnsi="楷体" w:cs="楷体_GB2312"/>
      <w:sz w:val="32"/>
      <w:szCs w:val="28"/>
    </w:rPr>
  </w:style>
  <w:style w:type="paragraph" w:customStyle="1" w:styleId="10">
    <w:name w:val="正文1"/>
    <w:basedOn w:val="a"/>
    <w:qFormat/>
    <w:rsid w:val="00E95886"/>
    <w:pPr>
      <w:spacing w:line="520" w:lineRule="exact"/>
      <w:ind w:firstLineChars="200" w:firstLine="200"/>
    </w:pPr>
    <w:rPr>
      <w:rFonts w:ascii="Times New Roman" w:eastAsia="仿宋" w:hAnsi="Times New Roman" w:cs="Times New Roman"/>
      <w:sz w:val="32"/>
      <w:szCs w:val="28"/>
    </w:rPr>
  </w:style>
  <w:style w:type="paragraph" w:customStyle="1" w:styleId="af">
    <w:name w:val="一级标题"/>
    <w:basedOn w:val="a"/>
    <w:qFormat/>
    <w:rsid w:val="00215E8A"/>
    <w:pPr>
      <w:spacing w:line="520" w:lineRule="exact"/>
      <w:ind w:firstLineChars="200" w:firstLine="200"/>
    </w:pPr>
    <w:rPr>
      <w:rFonts w:ascii="Times New Roman" w:eastAsia="黑体" w:hAnsi="Times New Roman" w:cs="Times New Roman"/>
      <w:sz w:val="32"/>
      <w:szCs w:val="28"/>
    </w:rPr>
  </w:style>
  <w:style w:type="character" w:styleId="af0">
    <w:name w:val="annotation reference"/>
    <w:basedOn w:val="a0"/>
    <w:uiPriority w:val="99"/>
    <w:semiHidden/>
    <w:unhideWhenUsed/>
    <w:rsid w:val="005112CA"/>
    <w:rPr>
      <w:sz w:val="21"/>
      <w:szCs w:val="21"/>
    </w:rPr>
  </w:style>
  <w:style w:type="paragraph" w:styleId="af1">
    <w:name w:val="annotation text"/>
    <w:basedOn w:val="a"/>
    <w:link w:val="Char7"/>
    <w:uiPriority w:val="99"/>
    <w:semiHidden/>
    <w:unhideWhenUsed/>
    <w:rsid w:val="005112CA"/>
    <w:pPr>
      <w:jc w:val="left"/>
    </w:pPr>
  </w:style>
  <w:style w:type="character" w:customStyle="1" w:styleId="Char7">
    <w:name w:val="批注文字 Char"/>
    <w:basedOn w:val="a0"/>
    <w:link w:val="af1"/>
    <w:uiPriority w:val="99"/>
    <w:semiHidden/>
    <w:rsid w:val="005112CA"/>
  </w:style>
  <w:style w:type="paragraph" w:styleId="af2">
    <w:name w:val="annotation subject"/>
    <w:basedOn w:val="af1"/>
    <w:next w:val="af1"/>
    <w:link w:val="Char8"/>
    <w:uiPriority w:val="99"/>
    <w:semiHidden/>
    <w:unhideWhenUsed/>
    <w:rsid w:val="005112CA"/>
    <w:rPr>
      <w:b/>
      <w:bCs/>
    </w:rPr>
  </w:style>
  <w:style w:type="character" w:customStyle="1" w:styleId="Char8">
    <w:name w:val="批注主题 Char"/>
    <w:basedOn w:val="Char7"/>
    <w:link w:val="af2"/>
    <w:uiPriority w:val="99"/>
    <w:semiHidden/>
    <w:rsid w:val="005112CA"/>
    <w:rPr>
      <w:b/>
      <w:bCs/>
    </w:rPr>
  </w:style>
  <w:style w:type="paragraph" w:customStyle="1" w:styleId="af3">
    <w:name w:val="段"/>
    <w:basedOn w:val="a"/>
    <w:rsid w:val="006E7BE8"/>
    <w:pPr>
      <w:ind w:firstLine="425"/>
    </w:pPr>
    <w:rPr>
      <w:rFonts w:ascii="宋体"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CFF75-A37E-4CDE-BE5A-C99D9712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jinjing</dc:creator>
  <cp:lastModifiedBy>Administrator</cp:lastModifiedBy>
  <cp:revision>4</cp:revision>
  <dcterms:created xsi:type="dcterms:W3CDTF">2018-09-19T10:58:00Z</dcterms:created>
  <dcterms:modified xsi:type="dcterms:W3CDTF">2018-09-19T11:37:00Z</dcterms:modified>
</cp:coreProperties>
</file>