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59" w:rsidRPr="00D921FE" w:rsidRDefault="00C70759" w:rsidP="00C70759">
      <w:pPr>
        <w:spacing w:line="520" w:lineRule="exact"/>
        <w:jc w:val="left"/>
        <w:rPr>
          <w:rFonts w:eastAsia="黑体"/>
          <w:sz w:val="32"/>
          <w:szCs w:val="36"/>
        </w:rPr>
      </w:pPr>
    </w:p>
    <w:p w:rsidR="00C70759" w:rsidRPr="00EE2DC1" w:rsidRDefault="00C70759" w:rsidP="00C70759">
      <w:pPr>
        <w:spacing w:line="520" w:lineRule="exact"/>
        <w:jc w:val="center"/>
        <w:rPr>
          <w:rFonts w:ascii="黑体" w:eastAsia="黑体" w:hAnsi="黑体"/>
          <w:sz w:val="44"/>
          <w:szCs w:val="36"/>
        </w:rPr>
      </w:pPr>
      <w:r w:rsidRPr="00EE2DC1">
        <w:rPr>
          <w:rFonts w:ascii="黑体" w:eastAsia="黑体" w:hAnsi="黑体" w:hint="eastAsia"/>
          <w:sz w:val="44"/>
          <w:szCs w:val="36"/>
        </w:rPr>
        <w:t>取石网篮</w:t>
      </w:r>
      <w:r w:rsidRPr="00EE2DC1">
        <w:rPr>
          <w:rFonts w:ascii="黑体" w:eastAsia="黑体" w:hAnsi="黑体"/>
          <w:sz w:val="44"/>
          <w:szCs w:val="36"/>
        </w:rPr>
        <w:t>注册技术审查指导原则</w:t>
      </w:r>
    </w:p>
    <w:p w:rsidR="00C70759" w:rsidRDefault="00C70759" w:rsidP="00C70759">
      <w:pPr>
        <w:spacing w:line="520" w:lineRule="exact"/>
        <w:jc w:val="center"/>
        <w:rPr>
          <w:rFonts w:ascii="黑体" w:eastAsia="黑体" w:hAnsi="黑体"/>
          <w:sz w:val="44"/>
          <w:szCs w:val="36"/>
        </w:rPr>
      </w:pPr>
      <w:r w:rsidRPr="00EE2DC1">
        <w:rPr>
          <w:rFonts w:ascii="黑体" w:eastAsia="黑体" w:hAnsi="黑体" w:hint="eastAsia"/>
          <w:sz w:val="44"/>
          <w:szCs w:val="36"/>
        </w:rPr>
        <w:t>（</w:t>
      </w:r>
      <w:r w:rsidR="00AD74F2">
        <w:rPr>
          <w:rFonts w:ascii="黑体" w:eastAsia="黑体" w:hAnsi="黑体" w:hint="eastAsia"/>
          <w:sz w:val="44"/>
          <w:szCs w:val="36"/>
        </w:rPr>
        <w:t>征求意见</w:t>
      </w:r>
      <w:r w:rsidRPr="00EE2DC1">
        <w:rPr>
          <w:rFonts w:ascii="黑体" w:eastAsia="黑体" w:hAnsi="黑体" w:hint="eastAsia"/>
          <w:sz w:val="44"/>
          <w:szCs w:val="36"/>
        </w:rPr>
        <w:t>稿）</w:t>
      </w:r>
    </w:p>
    <w:p w:rsidR="00AD74F2" w:rsidRPr="00EE2DC1" w:rsidRDefault="00AD74F2" w:rsidP="00C70759">
      <w:pPr>
        <w:spacing w:line="520" w:lineRule="exact"/>
        <w:jc w:val="center"/>
        <w:rPr>
          <w:rFonts w:ascii="黑体" w:eastAsia="黑体" w:hAnsi="黑体" w:hint="eastAsia"/>
          <w:bCs/>
          <w:sz w:val="30"/>
        </w:rPr>
      </w:pPr>
      <w:bookmarkStart w:id="0" w:name="_GoBack"/>
      <w:bookmarkEnd w:id="0"/>
    </w:p>
    <w:p w:rsidR="00C70759" w:rsidRPr="003975AF"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color w:val="auto"/>
          <w:sz w:val="32"/>
          <w:szCs w:val="28"/>
        </w:rPr>
        <w:t>本指导原则旨在指导和规范</w:t>
      </w:r>
      <w:r w:rsidRPr="003975AF">
        <w:rPr>
          <w:rFonts w:ascii="仿宋" w:eastAsia="仿宋" w:hAnsi="仿宋" w:hint="eastAsia"/>
          <w:color w:val="auto"/>
          <w:sz w:val="32"/>
          <w:szCs w:val="28"/>
        </w:rPr>
        <w:t>取石网篮（以下简称网篮）</w:t>
      </w:r>
      <w:r w:rsidRPr="003975AF">
        <w:rPr>
          <w:rFonts w:ascii="仿宋" w:eastAsia="仿宋" w:hAnsi="仿宋"/>
          <w:color w:val="auto"/>
          <w:sz w:val="32"/>
          <w:szCs w:val="28"/>
        </w:rPr>
        <w:t>产品的注册申报工作，帮助</w:t>
      </w:r>
      <w:r w:rsidRPr="003975AF">
        <w:rPr>
          <w:rFonts w:ascii="仿宋" w:eastAsia="仿宋" w:hAnsi="仿宋" w:hint="eastAsia"/>
          <w:color w:val="auto"/>
          <w:sz w:val="32"/>
          <w:szCs w:val="28"/>
        </w:rPr>
        <w:t>申请人</w:t>
      </w:r>
      <w:r w:rsidRPr="003975AF">
        <w:rPr>
          <w:rFonts w:ascii="仿宋" w:eastAsia="仿宋" w:hAnsi="仿宋"/>
          <w:color w:val="auto"/>
          <w:sz w:val="32"/>
          <w:szCs w:val="28"/>
        </w:rPr>
        <w:t>理解和掌握该类产品的原理/机理、结构、主要风险、性能、预期用途等内容，用来指导</w:t>
      </w:r>
      <w:r w:rsidRPr="003975AF">
        <w:rPr>
          <w:rFonts w:ascii="仿宋" w:eastAsia="仿宋" w:hAnsi="仿宋" w:hint="eastAsia"/>
          <w:color w:val="auto"/>
          <w:sz w:val="32"/>
          <w:szCs w:val="28"/>
        </w:rPr>
        <w:t>申请人</w:t>
      </w:r>
      <w:r w:rsidRPr="003975AF">
        <w:rPr>
          <w:rFonts w:ascii="仿宋" w:eastAsia="仿宋" w:hAnsi="仿宋"/>
          <w:color w:val="auto"/>
          <w:sz w:val="32"/>
          <w:szCs w:val="28"/>
        </w:rPr>
        <w:t>准备和撰写申报资料。同时也可以</w:t>
      </w:r>
      <w:r w:rsidRPr="003975AF">
        <w:rPr>
          <w:rFonts w:ascii="仿宋" w:eastAsia="仿宋" w:hAnsi="仿宋" w:hint="eastAsia"/>
          <w:color w:val="auto"/>
          <w:sz w:val="32"/>
          <w:szCs w:val="28"/>
        </w:rPr>
        <w:t>用于</w:t>
      </w:r>
      <w:r w:rsidRPr="003975AF">
        <w:rPr>
          <w:rFonts w:ascii="仿宋" w:eastAsia="仿宋" w:hAnsi="仿宋"/>
          <w:color w:val="auto"/>
          <w:sz w:val="32"/>
          <w:szCs w:val="28"/>
        </w:rPr>
        <w:t>帮助审评人员把握技术审评工作基本要求和尺度，对产品安全性、有效性做出系统评价。</w:t>
      </w:r>
    </w:p>
    <w:p w:rsidR="00C70759" w:rsidRPr="003975AF"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color w:val="auto"/>
          <w:sz w:val="32"/>
          <w:szCs w:val="28"/>
        </w:rPr>
        <w:t>本指导原则所确定的核心内容是在目前的科技认知水平和现有产品技术基础上形成的</w:t>
      </w:r>
      <w:r w:rsidRPr="003975AF">
        <w:rPr>
          <w:rFonts w:ascii="仿宋" w:eastAsia="仿宋" w:hAnsi="仿宋" w:hint="eastAsia"/>
          <w:color w:val="auto"/>
          <w:sz w:val="32"/>
          <w:szCs w:val="28"/>
        </w:rPr>
        <w:t>。</w:t>
      </w:r>
      <w:r w:rsidRPr="003975AF">
        <w:rPr>
          <w:rFonts w:ascii="仿宋" w:eastAsia="仿宋" w:hAnsi="仿宋"/>
          <w:color w:val="auto"/>
          <w:sz w:val="32"/>
          <w:szCs w:val="28"/>
        </w:rPr>
        <w:t>因此，相关人员参考时应注意其适宜性，密切关注适用标准及相关技术的最新进展，考虑产品的更新和变化。随着对产品理解的不断深入，本指导原则相关内容也将适时进行调整。</w:t>
      </w:r>
    </w:p>
    <w:p w:rsidR="00C70759" w:rsidRPr="003975AF" w:rsidRDefault="00C70759" w:rsidP="00C70759">
      <w:pPr>
        <w:pStyle w:val="a5"/>
        <w:widowControl w:val="0"/>
        <w:spacing w:line="600" w:lineRule="exact"/>
        <w:ind w:firstLine="624"/>
        <w:rPr>
          <w:rFonts w:ascii="仿宋" w:eastAsia="仿宋" w:hAnsi="仿宋"/>
          <w:color w:val="auto"/>
          <w:sz w:val="32"/>
          <w:szCs w:val="30"/>
        </w:rPr>
      </w:pPr>
      <w:r w:rsidRPr="003975AF">
        <w:rPr>
          <w:rFonts w:ascii="仿宋" w:eastAsia="仿宋" w:hAnsi="仿宋"/>
          <w:color w:val="auto"/>
          <w:sz w:val="32"/>
          <w:szCs w:val="28"/>
        </w:rPr>
        <w:t>本指导原则不作为法规强制执行，如有能够满足法规要求的其他方法也可以采用，但应提供详细的研究资料和验证资料。应在遵循相关法规的前提下使用本指导原则。</w:t>
      </w:r>
    </w:p>
    <w:p w:rsidR="00C70759" w:rsidRPr="00D921FE" w:rsidRDefault="00C70759" w:rsidP="00C70759">
      <w:pPr>
        <w:spacing w:line="600" w:lineRule="exact"/>
        <w:ind w:firstLineChars="200" w:firstLine="640"/>
        <w:outlineLvl w:val="0"/>
        <w:rPr>
          <w:rFonts w:eastAsia="黑体"/>
          <w:bCs/>
          <w:sz w:val="32"/>
          <w:szCs w:val="28"/>
        </w:rPr>
      </w:pPr>
      <w:r w:rsidRPr="00D921FE">
        <w:rPr>
          <w:rFonts w:eastAsia="黑体"/>
          <w:bCs/>
          <w:sz w:val="32"/>
          <w:szCs w:val="28"/>
        </w:rPr>
        <w:t>一、适用范围</w:t>
      </w:r>
    </w:p>
    <w:p w:rsidR="00473985" w:rsidRDefault="00C70759" w:rsidP="00473985">
      <w:pPr>
        <w:pStyle w:val="a5"/>
        <w:widowControl w:val="0"/>
        <w:spacing w:line="600" w:lineRule="exact"/>
        <w:ind w:firstLine="624"/>
        <w:rPr>
          <w:rFonts w:ascii="仿宋" w:eastAsia="仿宋" w:hAnsi="仿宋"/>
          <w:color w:val="auto"/>
          <w:sz w:val="32"/>
          <w:szCs w:val="28"/>
        </w:rPr>
      </w:pPr>
      <w:r w:rsidRPr="003975AF">
        <w:rPr>
          <w:rFonts w:ascii="仿宋" w:eastAsia="仿宋" w:hAnsi="仿宋" w:hint="eastAsia"/>
          <w:color w:val="auto"/>
          <w:sz w:val="32"/>
          <w:szCs w:val="28"/>
        </w:rPr>
        <w:t>本指导原则适用于</w:t>
      </w:r>
      <w:r w:rsidR="00182913">
        <w:rPr>
          <w:rFonts w:ascii="仿宋" w:eastAsia="仿宋" w:hAnsi="仿宋" w:hint="eastAsia"/>
          <w:color w:val="auto"/>
          <w:sz w:val="32"/>
          <w:szCs w:val="28"/>
        </w:rPr>
        <w:t>：符合</w:t>
      </w:r>
      <w:r w:rsidR="00182913" w:rsidRPr="003975AF">
        <w:rPr>
          <w:rFonts w:ascii="仿宋" w:eastAsia="仿宋" w:hAnsi="仿宋" w:hint="eastAsia"/>
          <w:color w:val="auto"/>
          <w:sz w:val="32"/>
          <w:szCs w:val="28"/>
        </w:rPr>
        <w:t>《医疗器械分类目录》</w:t>
      </w:r>
      <w:r w:rsidR="00182913">
        <w:rPr>
          <w:rFonts w:ascii="仿宋" w:eastAsia="仿宋" w:hAnsi="仿宋" w:hint="eastAsia"/>
          <w:color w:val="auto"/>
          <w:sz w:val="32"/>
          <w:szCs w:val="28"/>
        </w:rPr>
        <w:t>中2无源手术器械目录下15手术器械-其他器械项下18内窥镜用取石器械条目描述和预期用途的取石网篮。</w:t>
      </w:r>
      <w:r w:rsidR="00473985">
        <w:rPr>
          <w:rFonts w:ascii="仿宋" w:eastAsia="仿宋" w:hAnsi="仿宋" w:hint="eastAsia"/>
          <w:color w:val="auto"/>
          <w:sz w:val="32"/>
          <w:szCs w:val="28"/>
        </w:rPr>
        <w:t>产品</w:t>
      </w:r>
      <w:r w:rsidR="00473985" w:rsidRPr="00473985">
        <w:rPr>
          <w:rFonts w:ascii="仿宋" w:eastAsia="仿宋" w:hAnsi="仿宋" w:hint="eastAsia"/>
          <w:color w:val="auto"/>
          <w:sz w:val="32"/>
          <w:szCs w:val="28"/>
        </w:rPr>
        <w:t>通常由带鲁尔接头的手柄、带软鞘导丝杆和远端的金属丝制自展篮组成</w:t>
      </w:r>
      <w:r w:rsidR="00473985">
        <w:rPr>
          <w:rFonts w:ascii="仿宋" w:eastAsia="仿宋" w:hAnsi="仿宋" w:hint="eastAsia"/>
          <w:color w:val="auto"/>
          <w:sz w:val="32"/>
          <w:szCs w:val="28"/>
        </w:rPr>
        <w:t>。</w:t>
      </w:r>
      <w:r w:rsidR="00473985" w:rsidRPr="00473985">
        <w:rPr>
          <w:rFonts w:ascii="仿宋" w:eastAsia="仿宋" w:hAnsi="仿宋" w:hint="eastAsia"/>
          <w:color w:val="auto"/>
          <w:sz w:val="32"/>
          <w:szCs w:val="28"/>
        </w:rPr>
        <w:t>供消化、泌尿等诊疗时在内窥镜下抓住、操控和取出结石以及其他异物用。</w:t>
      </w:r>
    </w:p>
    <w:p w:rsidR="00BA759B" w:rsidRDefault="00BA759B" w:rsidP="00473985">
      <w:pPr>
        <w:pStyle w:val="a5"/>
        <w:widowControl w:val="0"/>
        <w:spacing w:line="600" w:lineRule="exact"/>
        <w:ind w:firstLine="624"/>
        <w:rPr>
          <w:rFonts w:ascii="仿宋" w:eastAsia="仿宋" w:hAnsi="仿宋"/>
          <w:color w:val="auto"/>
          <w:sz w:val="32"/>
          <w:szCs w:val="28"/>
        </w:rPr>
      </w:pPr>
      <w:r>
        <w:rPr>
          <w:rFonts w:ascii="仿宋" w:eastAsia="仿宋" w:hAnsi="仿宋" w:hint="eastAsia"/>
          <w:color w:val="auto"/>
          <w:sz w:val="32"/>
          <w:szCs w:val="28"/>
        </w:rPr>
        <w:lastRenderedPageBreak/>
        <w:t>本指导原则不适用于内窥镜下机械碎石/取石辅件。</w:t>
      </w:r>
    </w:p>
    <w:p w:rsidR="00C70759" w:rsidRPr="00D921FE" w:rsidRDefault="00C70759" w:rsidP="00C70759">
      <w:pPr>
        <w:spacing w:line="600" w:lineRule="exact"/>
        <w:ind w:firstLineChars="200" w:firstLine="640"/>
        <w:outlineLvl w:val="0"/>
        <w:rPr>
          <w:rFonts w:eastAsia="黑体"/>
          <w:bCs/>
          <w:sz w:val="32"/>
          <w:szCs w:val="28"/>
        </w:rPr>
      </w:pPr>
      <w:r w:rsidRPr="00D921FE">
        <w:rPr>
          <w:rFonts w:eastAsia="黑体"/>
          <w:bCs/>
          <w:sz w:val="32"/>
          <w:szCs w:val="28"/>
        </w:rPr>
        <w:t>二、技术审查要点</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（一）产品名称要求</w:t>
      </w:r>
    </w:p>
    <w:p w:rsidR="00F31ACC"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hint="eastAsia"/>
          <w:color w:val="auto"/>
          <w:sz w:val="32"/>
          <w:szCs w:val="28"/>
        </w:rPr>
        <w:t>取石网篮</w:t>
      </w:r>
      <w:r w:rsidRPr="003975AF">
        <w:rPr>
          <w:rFonts w:ascii="仿宋" w:eastAsia="仿宋" w:hAnsi="仿宋"/>
          <w:color w:val="auto"/>
          <w:sz w:val="32"/>
          <w:szCs w:val="28"/>
        </w:rPr>
        <w:t>产品的命名应采用《医疗器械分类目录》或国家标准、行业标准中的通用名称，或以产品结构和</w:t>
      </w:r>
      <w:r w:rsidRPr="003975AF">
        <w:rPr>
          <w:rFonts w:ascii="仿宋" w:eastAsia="仿宋" w:hAnsi="仿宋" w:hint="eastAsia"/>
          <w:color w:val="auto"/>
          <w:sz w:val="32"/>
          <w:szCs w:val="28"/>
        </w:rPr>
        <w:t>预期目的</w:t>
      </w:r>
      <w:r w:rsidRPr="003975AF">
        <w:rPr>
          <w:rFonts w:ascii="仿宋" w:eastAsia="仿宋" w:hAnsi="仿宋"/>
          <w:color w:val="auto"/>
          <w:sz w:val="32"/>
          <w:szCs w:val="28"/>
        </w:rPr>
        <w:t>为依据命名</w:t>
      </w:r>
      <w:r w:rsidRPr="003975AF">
        <w:rPr>
          <w:rFonts w:ascii="仿宋" w:eastAsia="仿宋" w:hAnsi="仿宋" w:hint="eastAsia"/>
          <w:color w:val="auto"/>
          <w:sz w:val="32"/>
          <w:szCs w:val="28"/>
        </w:rPr>
        <w:t>，</w:t>
      </w:r>
      <w:r w:rsidRPr="003975AF">
        <w:rPr>
          <w:rFonts w:ascii="仿宋" w:eastAsia="仿宋" w:hAnsi="仿宋"/>
          <w:color w:val="auto"/>
          <w:sz w:val="32"/>
          <w:szCs w:val="28"/>
        </w:rPr>
        <w:t>应符合《医疗器械通用名称命名规则》（国家食品药品监督管理总局令第19号）等相关法规的要求。</w:t>
      </w:r>
    </w:p>
    <w:p w:rsidR="00C70759"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hint="eastAsia"/>
          <w:color w:val="auto"/>
          <w:sz w:val="32"/>
          <w:szCs w:val="28"/>
        </w:rPr>
        <w:t>根据取石网篮产品是一次性使用或可重复使用，产品名称中可带有</w:t>
      </w:r>
      <w:r w:rsidRPr="003975AF">
        <w:rPr>
          <w:rFonts w:ascii="仿宋" w:eastAsia="仿宋" w:hAnsi="仿宋"/>
          <w:color w:val="auto"/>
          <w:sz w:val="32"/>
          <w:szCs w:val="28"/>
        </w:rPr>
        <w:t>“</w:t>
      </w:r>
      <w:r w:rsidRPr="003975AF">
        <w:rPr>
          <w:rFonts w:ascii="仿宋" w:eastAsia="仿宋" w:hAnsi="仿宋" w:hint="eastAsia"/>
          <w:color w:val="auto"/>
          <w:sz w:val="32"/>
          <w:szCs w:val="28"/>
        </w:rPr>
        <w:t>一次性</w:t>
      </w:r>
      <w:r w:rsidR="00F31ACC">
        <w:rPr>
          <w:rFonts w:ascii="仿宋" w:eastAsia="仿宋" w:hAnsi="仿宋" w:hint="eastAsia"/>
          <w:color w:val="auto"/>
          <w:sz w:val="32"/>
          <w:szCs w:val="28"/>
        </w:rPr>
        <w:t>使用</w:t>
      </w:r>
      <w:r w:rsidRPr="003975AF">
        <w:rPr>
          <w:rFonts w:ascii="仿宋" w:eastAsia="仿宋" w:hAnsi="仿宋"/>
          <w:color w:val="auto"/>
          <w:sz w:val="32"/>
          <w:szCs w:val="28"/>
        </w:rPr>
        <w:t>”</w:t>
      </w:r>
      <w:r w:rsidRPr="003975AF">
        <w:rPr>
          <w:rFonts w:ascii="仿宋" w:eastAsia="仿宋" w:hAnsi="仿宋" w:hint="eastAsia"/>
          <w:color w:val="auto"/>
          <w:sz w:val="32"/>
          <w:szCs w:val="28"/>
        </w:rPr>
        <w:t>或</w:t>
      </w:r>
      <w:r w:rsidRPr="003975AF">
        <w:rPr>
          <w:rFonts w:ascii="仿宋" w:eastAsia="仿宋" w:hAnsi="仿宋"/>
          <w:color w:val="auto"/>
          <w:sz w:val="32"/>
          <w:szCs w:val="28"/>
        </w:rPr>
        <w:t>“</w:t>
      </w:r>
      <w:r w:rsidRPr="003975AF">
        <w:rPr>
          <w:rFonts w:ascii="仿宋" w:eastAsia="仿宋" w:hAnsi="仿宋" w:hint="eastAsia"/>
          <w:color w:val="auto"/>
          <w:sz w:val="32"/>
          <w:szCs w:val="28"/>
        </w:rPr>
        <w:t>可重复使用</w:t>
      </w:r>
      <w:r w:rsidRPr="003975AF">
        <w:rPr>
          <w:rFonts w:ascii="仿宋" w:eastAsia="仿宋" w:hAnsi="仿宋"/>
          <w:color w:val="auto"/>
          <w:sz w:val="32"/>
          <w:szCs w:val="28"/>
        </w:rPr>
        <w:t>”</w:t>
      </w:r>
      <w:r w:rsidRPr="003975AF">
        <w:rPr>
          <w:rFonts w:ascii="仿宋" w:eastAsia="仿宋" w:hAnsi="仿宋" w:hint="eastAsia"/>
          <w:color w:val="auto"/>
          <w:sz w:val="32"/>
          <w:szCs w:val="28"/>
        </w:rPr>
        <w:t>字样。</w:t>
      </w:r>
    </w:p>
    <w:p w:rsidR="00C70759" w:rsidRPr="003975AF"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hint="eastAsia"/>
          <w:color w:val="auto"/>
          <w:sz w:val="32"/>
          <w:szCs w:val="28"/>
        </w:rPr>
        <w:t>产品常用的名称举例如下：内窥镜取石网篮、内窥镜取石器、内窥镜结石回收</w:t>
      </w:r>
      <w:r w:rsidR="00F85C95">
        <w:rPr>
          <w:rFonts w:ascii="仿宋" w:eastAsia="仿宋" w:hAnsi="仿宋" w:hint="eastAsia"/>
          <w:color w:val="auto"/>
          <w:sz w:val="32"/>
          <w:szCs w:val="28"/>
        </w:rPr>
        <w:t>篮、内窥镜结石取出器、一次性使用取石网篮</w:t>
      </w:r>
      <w:r w:rsidRPr="003975AF">
        <w:rPr>
          <w:rFonts w:ascii="仿宋" w:eastAsia="仿宋" w:hAnsi="仿宋" w:hint="eastAsia"/>
          <w:color w:val="auto"/>
          <w:sz w:val="32"/>
          <w:szCs w:val="28"/>
        </w:rPr>
        <w:t>和一次性使用内窥镜取石篮等。</w:t>
      </w:r>
    </w:p>
    <w:p w:rsidR="00C70759" w:rsidRPr="00D921FE" w:rsidRDefault="00C70759" w:rsidP="00C70759">
      <w:pPr>
        <w:spacing w:line="56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（二）产品的结构和组成</w:t>
      </w:r>
    </w:p>
    <w:p w:rsidR="00C70759" w:rsidRDefault="00C70759" w:rsidP="00C70759">
      <w:pPr>
        <w:widowControl/>
        <w:spacing w:line="560" w:lineRule="exact"/>
        <w:ind w:firstLineChars="165" w:firstLine="515"/>
        <w:rPr>
          <w:rFonts w:ascii="仿宋" w:eastAsia="仿宋" w:hAnsi="仿宋"/>
          <w:spacing w:val="-4"/>
          <w:sz w:val="32"/>
          <w:szCs w:val="28"/>
        </w:rPr>
      </w:pPr>
      <w:r w:rsidRPr="00107F31">
        <w:rPr>
          <w:rFonts w:ascii="仿宋" w:eastAsia="仿宋" w:hAnsi="仿宋" w:hint="eastAsia"/>
          <w:spacing w:val="-4"/>
          <w:sz w:val="32"/>
          <w:szCs w:val="28"/>
        </w:rPr>
        <w:t>取石网篮</w:t>
      </w:r>
      <w:r w:rsidR="009B0F91">
        <w:rPr>
          <w:rFonts w:ascii="仿宋" w:eastAsia="仿宋" w:hAnsi="仿宋" w:hint="eastAsia"/>
          <w:spacing w:val="-4"/>
          <w:sz w:val="32"/>
          <w:szCs w:val="28"/>
        </w:rPr>
        <w:t>是</w:t>
      </w:r>
      <w:r w:rsidRPr="003975AF">
        <w:rPr>
          <w:rFonts w:ascii="仿宋" w:eastAsia="仿宋" w:hAnsi="仿宋" w:hint="eastAsia"/>
          <w:spacing w:val="-4"/>
          <w:sz w:val="32"/>
          <w:szCs w:val="28"/>
        </w:rPr>
        <w:t>与指定的内窥镜配合使用的内窥镜器械，主要由手柄，细长的导索、导管及头端的网篮组成，通过网篮</w:t>
      </w:r>
      <w:r w:rsidRPr="00107F31">
        <w:rPr>
          <w:rFonts w:ascii="仿宋" w:eastAsia="仿宋" w:hAnsi="仿宋" w:hint="eastAsia"/>
          <w:spacing w:val="-4"/>
          <w:sz w:val="32"/>
          <w:szCs w:val="28"/>
        </w:rPr>
        <w:t>圈套住结石、异物，再通过网篮收缩牢固抓取结石、异物或组织样本。</w:t>
      </w:r>
      <w:bookmarkStart w:id="1" w:name="OLE_LINK22"/>
      <w:bookmarkStart w:id="2" w:name="OLE_LINK23"/>
    </w:p>
    <w:bookmarkEnd w:id="1"/>
    <w:bookmarkEnd w:id="2"/>
    <w:p w:rsidR="00C70759" w:rsidRDefault="00D715EF" w:rsidP="00D715EF">
      <w:pPr>
        <w:widowControl/>
        <w:spacing w:line="560" w:lineRule="exact"/>
        <w:ind w:firstLineChars="177" w:firstLine="566"/>
        <w:rPr>
          <w:rFonts w:ascii="仿宋" w:eastAsia="仿宋" w:hAnsi="仿宋"/>
          <w:spacing w:val="-4"/>
          <w:sz w:val="32"/>
          <w:szCs w:val="28"/>
        </w:rPr>
      </w:pPr>
      <w:r>
        <w:rPr>
          <w:rFonts w:ascii="仿宋" w:eastAsia="仿宋" w:hAnsi="仿宋"/>
          <w:noProof/>
          <w:spacing w:val="-4"/>
          <w:sz w:val="32"/>
          <w:szCs w:val="28"/>
        </w:rPr>
        <w:drawing>
          <wp:anchor distT="0" distB="0" distL="114300" distR="114300" simplePos="0" relativeHeight="251659264" behindDoc="0" locked="0" layoutInCell="1" allowOverlap="1">
            <wp:simplePos x="0" y="0"/>
            <wp:positionH relativeFrom="margin">
              <wp:posOffset>-40640</wp:posOffset>
            </wp:positionH>
            <wp:positionV relativeFrom="margin">
              <wp:posOffset>7074535</wp:posOffset>
            </wp:positionV>
            <wp:extent cx="1295400" cy="647700"/>
            <wp:effectExtent l="19050" t="0" r="0" b="0"/>
            <wp:wrapTopAndBottom/>
            <wp:docPr id="1" name="图片 1" descr="C:\Users\qing\Documents\Tencent Files\183844622\FileRecv\MobileFile\Image\APTG`01W)NRJD9GF6(S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ng\Documents\Tencent Files\183844622\FileRecv\MobileFile\Image\APTG`01W)NRJD9GF6(SR@A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r w:rsidR="00C70759" w:rsidRPr="003975AF">
        <w:rPr>
          <w:rFonts w:ascii="仿宋" w:eastAsia="仿宋" w:hAnsi="仿宋"/>
          <w:spacing w:val="-4"/>
          <w:sz w:val="32"/>
          <w:szCs w:val="28"/>
        </w:rPr>
        <w:t>网篮是网状篮</w:t>
      </w:r>
      <w:r w:rsidR="00C70759" w:rsidRPr="003975AF">
        <w:rPr>
          <w:rFonts w:ascii="仿宋" w:eastAsia="仿宋" w:hAnsi="仿宋" w:hint="eastAsia"/>
          <w:spacing w:val="-4"/>
          <w:sz w:val="32"/>
          <w:szCs w:val="28"/>
        </w:rPr>
        <w:t>，</w:t>
      </w:r>
      <w:r w:rsidR="00C70759" w:rsidRPr="003975AF">
        <w:rPr>
          <w:rFonts w:ascii="仿宋" w:eastAsia="仿宋" w:hAnsi="仿宋"/>
          <w:spacing w:val="-4"/>
          <w:sz w:val="32"/>
          <w:szCs w:val="28"/>
        </w:rPr>
        <w:t>用于圈取结石、异物</w:t>
      </w:r>
      <w:r w:rsidR="00C70759" w:rsidRPr="003975AF">
        <w:rPr>
          <w:rFonts w:ascii="仿宋" w:eastAsia="仿宋" w:hAnsi="仿宋" w:hint="eastAsia"/>
          <w:spacing w:val="-4"/>
          <w:sz w:val="32"/>
          <w:szCs w:val="28"/>
        </w:rPr>
        <w:t>，</w:t>
      </w:r>
      <w:r w:rsidR="00C70759" w:rsidRPr="003975AF">
        <w:rPr>
          <w:rFonts w:ascii="仿宋" w:eastAsia="仿宋" w:hAnsi="仿宋"/>
          <w:spacing w:val="-4"/>
          <w:sz w:val="32"/>
          <w:szCs w:val="28"/>
        </w:rPr>
        <w:t>网篮形状可以有多种类型</w:t>
      </w:r>
      <w:r w:rsidR="00C70759" w:rsidRPr="003975AF">
        <w:rPr>
          <w:rFonts w:ascii="仿宋" w:eastAsia="仿宋" w:hAnsi="仿宋" w:hint="eastAsia"/>
          <w:spacing w:val="-4"/>
          <w:sz w:val="32"/>
          <w:szCs w:val="28"/>
        </w:rPr>
        <w:t>，如普通型（图</w:t>
      </w:r>
      <w:r w:rsidR="003178EE">
        <w:rPr>
          <w:rFonts w:ascii="仿宋" w:eastAsia="仿宋" w:hAnsi="仿宋" w:hint="eastAsia"/>
          <w:spacing w:val="-4"/>
          <w:sz w:val="32"/>
          <w:szCs w:val="28"/>
        </w:rPr>
        <w:t>1</w:t>
      </w:r>
      <w:r w:rsidR="00C70759" w:rsidRPr="003975AF">
        <w:rPr>
          <w:rFonts w:ascii="仿宋" w:eastAsia="仿宋" w:hAnsi="仿宋" w:hint="eastAsia"/>
          <w:spacing w:val="-4"/>
          <w:sz w:val="32"/>
          <w:szCs w:val="28"/>
        </w:rPr>
        <w:t>），</w:t>
      </w:r>
      <w:r>
        <w:rPr>
          <w:rFonts w:ascii="仿宋" w:eastAsia="仿宋" w:hAnsi="仿宋" w:hint="eastAsia"/>
          <w:spacing w:val="-4"/>
          <w:sz w:val="32"/>
          <w:szCs w:val="28"/>
        </w:rPr>
        <w:t>半</w:t>
      </w:r>
      <w:r w:rsidR="00C70759" w:rsidRPr="003975AF">
        <w:rPr>
          <w:rFonts w:ascii="仿宋" w:eastAsia="仿宋" w:hAnsi="仿宋" w:hint="eastAsia"/>
          <w:spacing w:val="-4"/>
          <w:sz w:val="32"/>
          <w:szCs w:val="28"/>
        </w:rPr>
        <w:t>螺旋型（图</w:t>
      </w:r>
      <w:r w:rsidR="003178EE">
        <w:rPr>
          <w:rFonts w:ascii="仿宋" w:eastAsia="仿宋" w:hAnsi="仿宋" w:hint="eastAsia"/>
          <w:spacing w:val="-4"/>
          <w:sz w:val="32"/>
          <w:szCs w:val="28"/>
        </w:rPr>
        <w:t>2</w:t>
      </w:r>
      <w:r w:rsidR="00C70759" w:rsidRPr="003975AF">
        <w:rPr>
          <w:rFonts w:ascii="仿宋" w:eastAsia="仿宋" w:hAnsi="仿宋" w:hint="eastAsia"/>
          <w:spacing w:val="-4"/>
          <w:sz w:val="32"/>
          <w:szCs w:val="28"/>
        </w:rPr>
        <w:t>），</w:t>
      </w:r>
      <w:r w:rsidRPr="003975AF">
        <w:rPr>
          <w:rFonts w:ascii="仿宋" w:eastAsia="仿宋" w:hAnsi="仿宋" w:hint="eastAsia"/>
          <w:spacing w:val="-4"/>
          <w:sz w:val="32"/>
          <w:szCs w:val="28"/>
        </w:rPr>
        <w:t>螺旋型（图</w:t>
      </w:r>
      <w:r>
        <w:rPr>
          <w:rFonts w:ascii="仿宋" w:eastAsia="仿宋" w:hAnsi="仿宋" w:hint="eastAsia"/>
          <w:spacing w:val="-4"/>
          <w:sz w:val="32"/>
          <w:szCs w:val="28"/>
        </w:rPr>
        <w:t>3</w:t>
      </w:r>
      <w:r w:rsidRPr="003975AF">
        <w:rPr>
          <w:rFonts w:ascii="仿宋" w:eastAsia="仿宋" w:hAnsi="仿宋" w:hint="eastAsia"/>
          <w:spacing w:val="-4"/>
          <w:sz w:val="32"/>
          <w:szCs w:val="28"/>
        </w:rPr>
        <w:t>），</w:t>
      </w:r>
      <w:r w:rsidR="00C70759" w:rsidRPr="003975AF">
        <w:rPr>
          <w:rFonts w:ascii="仿宋" w:eastAsia="仿宋" w:hAnsi="仿宋" w:hint="eastAsia"/>
          <w:spacing w:val="-4"/>
          <w:sz w:val="32"/>
          <w:szCs w:val="28"/>
        </w:rPr>
        <w:t>折丝型（图</w:t>
      </w:r>
      <w:r>
        <w:rPr>
          <w:rFonts w:ascii="仿宋" w:eastAsia="仿宋" w:hAnsi="仿宋" w:hint="eastAsia"/>
          <w:spacing w:val="-4"/>
          <w:sz w:val="32"/>
          <w:szCs w:val="28"/>
        </w:rPr>
        <w:t>4）等；按网篮丝数量可分为4线型，8线型等。</w:t>
      </w:r>
    </w:p>
    <w:p w:rsidR="00D715EF" w:rsidRDefault="00D715EF" w:rsidP="003178EE">
      <w:pPr>
        <w:tabs>
          <w:tab w:val="left" w:pos="284"/>
          <w:tab w:val="left" w:pos="426"/>
        </w:tabs>
        <w:spacing w:line="520" w:lineRule="exact"/>
        <w:jc w:val="center"/>
        <w:rPr>
          <w:rFonts w:eastAsia="仿宋"/>
          <w:color w:val="000000"/>
          <w:spacing w:val="-4"/>
          <w:sz w:val="28"/>
          <w:szCs w:val="28"/>
        </w:rPr>
      </w:pPr>
      <w:r>
        <w:rPr>
          <w:rFonts w:eastAsia="仿宋" w:hint="eastAsia"/>
          <w:noProof/>
          <w:color w:val="000000"/>
          <w:spacing w:val="-4"/>
          <w:sz w:val="28"/>
          <w:szCs w:val="28"/>
        </w:rPr>
        <w:drawing>
          <wp:anchor distT="0" distB="0" distL="114300" distR="114300" simplePos="0" relativeHeight="251663360" behindDoc="0" locked="0" layoutInCell="1" allowOverlap="1">
            <wp:simplePos x="0" y="0"/>
            <wp:positionH relativeFrom="column">
              <wp:posOffset>1445260</wp:posOffset>
            </wp:positionH>
            <wp:positionV relativeFrom="paragraph">
              <wp:posOffset>483235</wp:posOffset>
            </wp:positionV>
            <wp:extent cx="1390650" cy="4953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390650" cy="495300"/>
                    </a:xfrm>
                    <a:prstGeom prst="rect">
                      <a:avLst/>
                    </a:prstGeom>
                  </pic:spPr>
                </pic:pic>
              </a:graphicData>
            </a:graphic>
          </wp:anchor>
        </w:drawing>
      </w:r>
      <w:r>
        <w:rPr>
          <w:rFonts w:eastAsia="仿宋" w:hint="eastAsia"/>
          <w:noProof/>
          <w:color w:val="000000"/>
          <w:spacing w:val="-4"/>
          <w:sz w:val="28"/>
          <w:szCs w:val="28"/>
        </w:rPr>
        <w:drawing>
          <wp:anchor distT="0" distB="0" distL="114300" distR="114300" simplePos="0" relativeHeight="251660288" behindDoc="0" locked="0" layoutInCell="1" allowOverlap="1">
            <wp:simplePos x="0" y="0"/>
            <wp:positionH relativeFrom="margin">
              <wp:posOffset>3064510</wp:posOffset>
            </wp:positionH>
            <wp:positionV relativeFrom="paragraph">
              <wp:posOffset>397510</wp:posOffset>
            </wp:positionV>
            <wp:extent cx="1229995" cy="647700"/>
            <wp:effectExtent l="19050" t="0" r="8255" b="0"/>
            <wp:wrapTopAndBottom/>
            <wp:docPr id="2" name="图片 2" descr="C:\Users\qing\Documents\Tencent Files\183844622\FileRecv\MobileFile\Image\JW_68EW73`[ITU)}T(G2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ing\Documents\Tencent Files\183844622\FileRecv\MobileFile\Image\JW_68EW73`[ITU)}T(G2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95" cy="647700"/>
                    </a:xfrm>
                    <a:prstGeom prst="rect">
                      <a:avLst/>
                    </a:prstGeom>
                    <a:noFill/>
                    <a:ln>
                      <a:noFill/>
                    </a:ln>
                  </pic:spPr>
                </pic:pic>
              </a:graphicData>
            </a:graphic>
          </wp:anchor>
        </w:drawing>
      </w:r>
      <w:r>
        <w:rPr>
          <w:rFonts w:eastAsia="仿宋" w:hint="eastAsia"/>
          <w:noProof/>
          <w:color w:val="000000"/>
          <w:spacing w:val="-4"/>
          <w:sz w:val="28"/>
          <w:szCs w:val="28"/>
        </w:rPr>
        <w:drawing>
          <wp:anchor distT="0" distB="0" distL="114300" distR="114300" simplePos="0" relativeHeight="251661312" behindDoc="0" locked="0" layoutInCell="1" allowOverlap="1">
            <wp:simplePos x="0" y="0"/>
            <wp:positionH relativeFrom="column">
              <wp:posOffset>4360545</wp:posOffset>
            </wp:positionH>
            <wp:positionV relativeFrom="paragraph">
              <wp:posOffset>397510</wp:posOffset>
            </wp:positionV>
            <wp:extent cx="1297940" cy="647700"/>
            <wp:effectExtent l="19050" t="0" r="0" b="0"/>
            <wp:wrapTopAndBottom/>
            <wp:docPr id="3" name="图片 3" descr="C:\Users\qing\Documents\Tencent Files\183844622\FileRecv\MobileFile\Image\5NTPE`]ASS~BF_53$EVF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ng\Documents\Tencent Files\183844622\FileRecv\MobileFile\Image\5NTPE`]ASS~BF_53$EVFO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940" cy="647700"/>
                    </a:xfrm>
                    <a:prstGeom prst="rect">
                      <a:avLst/>
                    </a:prstGeom>
                    <a:noFill/>
                    <a:ln>
                      <a:noFill/>
                    </a:ln>
                  </pic:spPr>
                </pic:pic>
              </a:graphicData>
            </a:graphic>
          </wp:anchor>
        </w:drawing>
      </w:r>
    </w:p>
    <w:p w:rsidR="00C70759" w:rsidRPr="003178EE" w:rsidRDefault="00C70759" w:rsidP="003178EE">
      <w:pPr>
        <w:tabs>
          <w:tab w:val="left" w:pos="284"/>
          <w:tab w:val="left" w:pos="426"/>
        </w:tabs>
        <w:spacing w:line="520" w:lineRule="exact"/>
        <w:jc w:val="center"/>
        <w:rPr>
          <w:rFonts w:eastAsia="仿宋"/>
          <w:color w:val="000000"/>
          <w:spacing w:val="-4"/>
          <w:sz w:val="28"/>
          <w:szCs w:val="28"/>
        </w:rPr>
      </w:pPr>
      <w:r w:rsidRPr="003178EE">
        <w:rPr>
          <w:rFonts w:eastAsia="仿宋"/>
          <w:color w:val="000000"/>
          <w:spacing w:val="-4"/>
          <w:sz w:val="28"/>
          <w:szCs w:val="28"/>
        </w:rPr>
        <w:t>图</w:t>
      </w:r>
      <w:r w:rsidR="003178EE">
        <w:rPr>
          <w:rFonts w:eastAsia="仿宋" w:hint="eastAsia"/>
          <w:color w:val="000000"/>
          <w:spacing w:val="-4"/>
          <w:sz w:val="28"/>
          <w:szCs w:val="28"/>
        </w:rPr>
        <w:t>1</w:t>
      </w:r>
      <w:r w:rsidRPr="003178EE">
        <w:rPr>
          <w:rFonts w:eastAsia="仿宋" w:hint="eastAsia"/>
          <w:color w:val="000000"/>
          <w:spacing w:val="-4"/>
          <w:sz w:val="28"/>
          <w:szCs w:val="28"/>
        </w:rPr>
        <w:t>：</w:t>
      </w:r>
      <w:r w:rsidRPr="003178EE">
        <w:rPr>
          <w:rFonts w:eastAsia="仿宋"/>
          <w:color w:val="000000"/>
          <w:spacing w:val="-4"/>
          <w:sz w:val="28"/>
          <w:szCs w:val="28"/>
        </w:rPr>
        <w:t>普通型</w:t>
      </w:r>
      <w:r w:rsidRPr="003178EE">
        <w:rPr>
          <w:rFonts w:eastAsia="仿宋" w:hint="eastAsia"/>
          <w:color w:val="000000"/>
          <w:spacing w:val="-4"/>
          <w:sz w:val="28"/>
          <w:szCs w:val="28"/>
        </w:rPr>
        <w:t xml:space="preserve">  </w:t>
      </w:r>
      <w:r w:rsidR="00F862DF" w:rsidRPr="003178EE">
        <w:rPr>
          <w:rFonts w:eastAsia="仿宋" w:hint="eastAsia"/>
          <w:color w:val="000000"/>
          <w:spacing w:val="-4"/>
          <w:sz w:val="28"/>
          <w:szCs w:val="28"/>
        </w:rPr>
        <w:t xml:space="preserve">   </w:t>
      </w:r>
      <w:r w:rsidR="00D715EF" w:rsidRPr="003178EE">
        <w:rPr>
          <w:rFonts w:eastAsia="仿宋" w:hint="eastAsia"/>
          <w:color w:val="000000"/>
          <w:spacing w:val="-4"/>
          <w:sz w:val="28"/>
          <w:szCs w:val="28"/>
        </w:rPr>
        <w:t>图</w:t>
      </w:r>
      <w:r w:rsidR="00D715EF">
        <w:rPr>
          <w:rFonts w:eastAsia="仿宋" w:hint="eastAsia"/>
          <w:color w:val="000000"/>
          <w:spacing w:val="-4"/>
          <w:sz w:val="28"/>
          <w:szCs w:val="28"/>
        </w:rPr>
        <w:t>2</w:t>
      </w:r>
      <w:r w:rsidR="00D715EF" w:rsidRPr="003178EE">
        <w:rPr>
          <w:rFonts w:eastAsia="仿宋" w:hint="eastAsia"/>
          <w:color w:val="000000"/>
          <w:spacing w:val="-4"/>
          <w:sz w:val="28"/>
          <w:szCs w:val="28"/>
        </w:rPr>
        <w:t>：</w:t>
      </w:r>
      <w:r w:rsidR="00D715EF">
        <w:rPr>
          <w:rFonts w:eastAsia="仿宋" w:hint="eastAsia"/>
          <w:color w:val="000000"/>
          <w:spacing w:val="-4"/>
          <w:sz w:val="28"/>
          <w:szCs w:val="28"/>
        </w:rPr>
        <w:t>半</w:t>
      </w:r>
      <w:r w:rsidR="00D715EF" w:rsidRPr="003178EE">
        <w:rPr>
          <w:rFonts w:eastAsia="仿宋" w:hint="eastAsia"/>
          <w:color w:val="000000"/>
          <w:spacing w:val="-4"/>
          <w:sz w:val="28"/>
          <w:szCs w:val="28"/>
        </w:rPr>
        <w:t>螺旋型</w:t>
      </w:r>
      <w:r w:rsidR="00D715EF" w:rsidRPr="003178EE">
        <w:rPr>
          <w:rFonts w:eastAsia="仿宋" w:hint="eastAsia"/>
          <w:color w:val="000000"/>
          <w:spacing w:val="-4"/>
          <w:sz w:val="28"/>
          <w:szCs w:val="28"/>
        </w:rPr>
        <w:t xml:space="preserve"> </w:t>
      </w:r>
      <w:r w:rsidR="00D715EF">
        <w:rPr>
          <w:rFonts w:eastAsia="仿宋" w:hint="eastAsia"/>
          <w:color w:val="000000"/>
          <w:spacing w:val="-4"/>
          <w:sz w:val="28"/>
          <w:szCs w:val="28"/>
        </w:rPr>
        <w:t xml:space="preserve">  </w:t>
      </w:r>
      <w:r w:rsidRPr="003178EE">
        <w:rPr>
          <w:rFonts w:eastAsia="仿宋" w:hint="eastAsia"/>
          <w:color w:val="000000"/>
          <w:spacing w:val="-4"/>
          <w:sz w:val="28"/>
          <w:szCs w:val="28"/>
        </w:rPr>
        <w:t xml:space="preserve"> </w:t>
      </w:r>
      <w:r w:rsidRPr="003178EE">
        <w:rPr>
          <w:rFonts w:eastAsia="仿宋" w:hint="eastAsia"/>
          <w:color w:val="000000"/>
          <w:spacing w:val="-4"/>
          <w:sz w:val="28"/>
          <w:szCs w:val="28"/>
        </w:rPr>
        <w:t>图</w:t>
      </w:r>
      <w:r w:rsidR="00D715EF">
        <w:rPr>
          <w:rFonts w:eastAsia="仿宋" w:hint="eastAsia"/>
          <w:color w:val="000000"/>
          <w:spacing w:val="-4"/>
          <w:sz w:val="28"/>
          <w:szCs w:val="28"/>
        </w:rPr>
        <w:t>3</w:t>
      </w:r>
      <w:r w:rsidRPr="003178EE">
        <w:rPr>
          <w:rFonts w:eastAsia="仿宋" w:hint="eastAsia"/>
          <w:color w:val="000000"/>
          <w:spacing w:val="-4"/>
          <w:sz w:val="28"/>
          <w:szCs w:val="28"/>
        </w:rPr>
        <w:t>：螺旋型</w:t>
      </w:r>
      <w:r w:rsidRPr="003178EE">
        <w:rPr>
          <w:rFonts w:eastAsia="仿宋" w:hint="eastAsia"/>
          <w:color w:val="000000"/>
          <w:spacing w:val="-4"/>
          <w:sz w:val="28"/>
          <w:szCs w:val="28"/>
        </w:rPr>
        <w:t xml:space="preserve">   </w:t>
      </w:r>
      <w:r w:rsidR="00F862DF" w:rsidRPr="003178EE">
        <w:rPr>
          <w:rFonts w:eastAsia="仿宋" w:hint="eastAsia"/>
          <w:color w:val="000000"/>
          <w:spacing w:val="-4"/>
          <w:sz w:val="28"/>
          <w:szCs w:val="28"/>
        </w:rPr>
        <w:t xml:space="preserve">    </w:t>
      </w:r>
      <w:r w:rsidRPr="003178EE">
        <w:rPr>
          <w:rFonts w:eastAsia="仿宋" w:hint="eastAsia"/>
          <w:color w:val="000000"/>
          <w:spacing w:val="-4"/>
          <w:sz w:val="28"/>
          <w:szCs w:val="28"/>
        </w:rPr>
        <w:t>图</w:t>
      </w:r>
      <w:r w:rsidR="00D715EF">
        <w:rPr>
          <w:rFonts w:eastAsia="仿宋" w:hint="eastAsia"/>
          <w:color w:val="000000"/>
          <w:spacing w:val="-4"/>
          <w:sz w:val="28"/>
          <w:szCs w:val="28"/>
        </w:rPr>
        <w:t>4</w:t>
      </w:r>
      <w:r w:rsidRPr="003178EE">
        <w:rPr>
          <w:rFonts w:eastAsia="仿宋" w:hint="eastAsia"/>
          <w:color w:val="000000"/>
          <w:spacing w:val="-4"/>
          <w:sz w:val="28"/>
          <w:szCs w:val="28"/>
        </w:rPr>
        <w:t>：折丝型</w:t>
      </w:r>
      <w:r w:rsidRPr="003178EE">
        <w:rPr>
          <w:rFonts w:eastAsia="仿宋" w:hint="eastAsia"/>
          <w:color w:val="000000"/>
          <w:spacing w:val="-4"/>
          <w:sz w:val="28"/>
          <w:szCs w:val="28"/>
        </w:rPr>
        <w:t xml:space="preserve">  </w:t>
      </w:r>
    </w:p>
    <w:p w:rsidR="001834DE" w:rsidRDefault="001834DE" w:rsidP="001834DE">
      <w:pPr>
        <w:widowControl/>
        <w:spacing w:line="560" w:lineRule="exact"/>
        <w:rPr>
          <w:rFonts w:ascii="仿宋" w:eastAsia="仿宋" w:hAnsi="仿宋"/>
          <w:spacing w:val="-4"/>
          <w:sz w:val="32"/>
          <w:szCs w:val="28"/>
        </w:rPr>
      </w:pPr>
      <w:r>
        <w:rPr>
          <w:rFonts w:eastAsia="仿宋_GB2312" w:hint="eastAsia"/>
          <w:sz w:val="32"/>
          <w:szCs w:val="28"/>
        </w:rPr>
        <w:lastRenderedPageBreak/>
        <w:t xml:space="preserve">    </w:t>
      </w:r>
      <w:r w:rsidRPr="001834DE">
        <w:rPr>
          <w:rFonts w:ascii="仿宋" w:eastAsia="仿宋" w:hAnsi="仿宋" w:hint="eastAsia"/>
          <w:spacing w:val="-4"/>
          <w:sz w:val="32"/>
          <w:szCs w:val="28"/>
        </w:rPr>
        <w:t>取石网篮产品分为可注液（图5）和不可注液（图6）两种。</w:t>
      </w:r>
    </w:p>
    <w:p w:rsidR="001834DE" w:rsidRPr="0043479D" w:rsidRDefault="001834DE" w:rsidP="001834DE">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592757" cy="831400"/>
            <wp:effectExtent l="0" t="0" r="8255" b="6985"/>
            <wp:docPr id="5" name="图片 5" descr="C:\Users\bzz\Documents\Tencent Files\332951057\Image\C2C\]}S~PCV2[ZPA{Z7~RH{O2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zz\Documents\Tencent Files\332951057\Image\C2C\]}S~PCV2[ZPA{Z7~RH{O2S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3111" cy="831453"/>
                    </a:xfrm>
                    <a:prstGeom prst="rect">
                      <a:avLst/>
                    </a:prstGeom>
                    <a:noFill/>
                    <a:ln>
                      <a:noFill/>
                    </a:ln>
                  </pic:spPr>
                </pic:pic>
              </a:graphicData>
            </a:graphic>
          </wp:inline>
        </w:drawing>
      </w:r>
    </w:p>
    <w:p w:rsidR="001834DE" w:rsidRPr="001834DE" w:rsidRDefault="001834DE" w:rsidP="001834DE">
      <w:pPr>
        <w:widowControl/>
        <w:spacing w:line="560" w:lineRule="exact"/>
        <w:ind w:firstLineChars="65" w:firstLine="177"/>
        <w:jc w:val="center"/>
        <w:rPr>
          <w:rFonts w:eastAsia="仿宋"/>
          <w:color w:val="000000"/>
          <w:spacing w:val="-4"/>
          <w:sz w:val="28"/>
          <w:szCs w:val="28"/>
        </w:rPr>
      </w:pPr>
      <w:r w:rsidRPr="001834DE">
        <w:rPr>
          <w:rFonts w:eastAsia="仿宋" w:hint="eastAsia"/>
          <w:color w:val="000000"/>
          <w:spacing w:val="-4"/>
          <w:sz w:val="28"/>
          <w:szCs w:val="28"/>
        </w:rPr>
        <w:t>图</w:t>
      </w:r>
      <w:r w:rsidRPr="001834DE">
        <w:rPr>
          <w:rFonts w:eastAsia="仿宋" w:hint="eastAsia"/>
          <w:color w:val="000000"/>
          <w:spacing w:val="-4"/>
          <w:sz w:val="28"/>
          <w:szCs w:val="28"/>
        </w:rPr>
        <w:t>5</w:t>
      </w:r>
      <w:r w:rsidRPr="001834DE">
        <w:rPr>
          <w:rFonts w:eastAsia="仿宋" w:hint="eastAsia"/>
          <w:color w:val="000000"/>
          <w:spacing w:val="-4"/>
          <w:sz w:val="28"/>
          <w:szCs w:val="28"/>
        </w:rPr>
        <w:t>：可注液取石网篮</w:t>
      </w:r>
    </w:p>
    <w:p w:rsidR="001834DE" w:rsidRPr="0043479D" w:rsidRDefault="001834DE" w:rsidP="001834DE">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701839" cy="536858"/>
            <wp:effectExtent l="0" t="0" r="0" b="0"/>
            <wp:docPr id="6" name="图片 6" descr="C:\Users\bzz\Documents\Tencent Files\332951057\Image\C2C\~2~{4N9XE[GU0I}9GF{81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zz\Documents\Tencent Files\332951057\Image\C2C\~2~{4N9XE[GU0I}9GF{81H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369" cy="541239"/>
                    </a:xfrm>
                    <a:prstGeom prst="rect">
                      <a:avLst/>
                    </a:prstGeom>
                    <a:noFill/>
                    <a:ln>
                      <a:noFill/>
                    </a:ln>
                  </pic:spPr>
                </pic:pic>
              </a:graphicData>
            </a:graphic>
          </wp:inline>
        </w:drawing>
      </w:r>
    </w:p>
    <w:p w:rsidR="00C70759" w:rsidRPr="001834DE" w:rsidRDefault="001834DE" w:rsidP="00D6000E">
      <w:pPr>
        <w:widowControl/>
        <w:spacing w:line="560" w:lineRule="exact"/>
        <w:ind w:firstLineChars="65" w:firstLine="177"/>
        <w:jc w:val="center"/>
        <w:rPr>
          <w:rFonts w:eastAsia="仿宋_GB2312"/>
          <w:sz w:val="32"/>
          <w:szCs w:val="28"/>
        </w:rPr>
      </w:pPr>
      <w:r w:rsidRPr="001834DE">
        <w:rPr>
          <w:rFonts w:eastAsia="仿宋" w:hint="eastAsia"/>
          <w:color w:val="000000"/>
          <w:spacing w:val="-4"/>
          <w:sz w:val="28"/>
          <w:szCs w:val="28"/>
        </w:rPr>
        <w:t>图</w:t>
      </w:r>
      <w:r w:rsidRPr="001834DE">
        <w:rPr>
          <w:rFonts w:eastAsia="仿宋" w:hint="eastAsia"/>
          <w:color w:val="000000"/>
          <w:spacing w:val="-4"/>
          <w:sz w:val="28"/>
          <w:szCs w:val="28"/>
        </w:rPr>
        <w:t>6</w:t>
      </w:r>
      <w:r w:rsidRPr="001834DE">
        <w:rPr>
          <w:rFonts w:eastAsia="仿宋" w:hint="eastAsia"/>
          <w:color w:val="000000"/>
          <w:spacing w:val="-4"/>
          <w:sz w:val="28"/>
          <w:szCs w:val="28"/>
        </w:rPr>
        <w:t>：不可注液取石网篮</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（三）产品工作原理/作用机理</w:t>
      </w:r>
    </w:p>
    <w:p w:rsidR="00C70759" w:rsidRPr="00E67468" w:rsidRDefault="00C70759" w:rsidP="00C70759">
      <w:pPr>
        <w:spacing w:line="600" w:lineRule="exact"/>
        <w:ind w:firstLine="570"/>
        <w:rPr>
          <w:rFonts w:ascii="仿宋" w:eastAsia="仿宋" w:hAnsi="仿宋"/>
          <w:spacing w:val="-4"/>
          <w:sz w:val="32"/>
          <w:szCs w:val="28"/>
        </w:rPr>
      </w:pPr>
      <w:r w:rsidRPr="00E67468">
        <w:rPr>
          <w:rFonts w:ascii="仿宋" w:eastAsia="仿宋" w:hAnsi="仿宋"/>
          <w:spacing w:val="-4"/>
          <w:sz w:val="32"/>
          <w:szCs w:val="28"/>
        </w:rPr>
        <w:t>取石网篮</w:t>
      </w:r>
      <w:r w:rsidRPr="00E67468">
        <w:rPr>
          <w:rFonts w:ascii="仿宋" w:eastAsia="仿宋" w:hAnsi="仿宋" w:hint="eastAsia"/>
          <w:spacing w:val="-4"/>
          <w:sz w:val="32"/>
          <w:szCs w:val="28"/>
        </w:rPr>
        <w:t>的</w:t>
      </w:r>
      <w:r w:rsidRPr="00E67468">
        <w:rPr>
          <w:rFonts w:ascii="仿宋" w:eastAsia="仿宋" w:hAnsi="仿宋"/>
          <w:spacing w:val="-4"/>
          <w:sz w:val="32"/>
          <w:szCs w:val="28"/>
        </w:rPr>
        <w:t>一部分</w:t>
      </w:r>
      <w:r w:rsidRPr="00E67468">
        <w:rPr>
          <w:rFonts w:ascii="仿宋" w:eastAsia="仿宋" w:hAnsi="仿宋" w:hint="eastAsia"/>
          <w:spacing w:val="-4"/>
          <w:sz w:val="32"/>
          <w:szCs w:val="28"/>
        </w:rPr>
        <w:t>可</w:t>
      </w:r>
      <w:r w:rsidRPr="00E67468">
        <w:rPr>
          <w:rFonts w:ascii="仿宋" w:eastAsia="仿宋" w:hAnsi="仿宋"/>
          <w:spacing w:val="-4"/>
          <w:sz w:val="32"/>
          <w:szCs w:val="28"/>
        </w:rPr>
        <w:t>插入</w:t>
      </w:r>
      <w:r w:rsidRPr="00E67468">
        <w:rPr>
          <w:rFonts w:ascii="仿宋" w:eastAsia="仿宋" w:hAnsi="仿宋" w:hint="eastAsia"/>
          <w:spacing w:val="-4"/>
          <w:sz w:val="32"/>
          <w:szCs w:val="28"/>
        </w:rPr>
        <w:t>人体</w:t>
      </w:r>
      <w:r w:rsidRPr="00E67468">
        <w:rPr>
          <w:rFonts w:ascii="仿宋" w:eastAsia="仿宋" w:hAnsi="仿宋"/>
          <w:spacing w:val="-4"/>
          <w:sz w:val="32"/>
          <w:szCs w:val="28"/>
        </w:rPr>
        <w:t>自然</w:t>
      </w:r>
      <w:r w:rsidR="006D564D" w:rsidRPr="00E67468">
        <w:rPr>
          <w:rFonts w:ascii="仿宋" w:eastAsia="仿宋" w:hAnsi="仿宋" w:hint="eastAsia"/>
          <w:spacing w:val="-4"/>
          <w:sz w:val="32"/>
          <w:szCs w:val="28"/>
        </w:rPr>
        <w:t>孔</w:t>
      </w:r>
      <w:r w:rsidRPr="00E67468">
        <w:rPr>
          <w:rFonts w:ascii="仿宋" w:eastAsia="仿宋" w:hAnsi="仿宋"/>
          <w:spacing w:val="-4"/>
          <w:sz w:val="32"/>
          <w:szCs w:val="28"/>
        </w:rPr>
        <w:t>道，</w:t>
      </w:r>
      <w:r w:rsidRPr="00E67468">
        <w:rPr>
          <w:rFonts w:ascii="仿宋" w:eastAsia="仿宋" w:hAnsi="仿宋" w:hint="eastAsia"/>
          <w:spacing w:val="-4"/>
          <w:sz w:val="32"/>
          <w:szCs w:val="28"/>
        </w:rPr>
        <w:t>在</w:t>
      </w:r>
      <w:r w:rsidRPr="00E67468">
        <w:rPr>
          <w:rFonts w:ascii="仿宋" w:eastAsia="仿宋" w:hAnsi="仿宋"/>
          <w:spacing w:val="-4"/>
          <w:sz w:val="32"/>
          <w:szCs w:val="28"/>
        </w:rPr>
        <w:t>靠近结石</w:t>
      </w:r>
      <w:r w:rsidRPr="00E67468">
        <w:rPr>
          <w:rFonts w:ascii="仿宋" w:eastAsia="仿宋" w:hAnsi="仿宋" w:hint="eastAsia"/>
          <w:spacing w:val="-4"/>
          <w:sz w:val="32"/>
          <w:szCs w:val="28"/>
        </w:rPr>
        <w:t>、</w:t>
      </w:r>
      <w:r w:rsidRPr="00E67468">
        <w:rPr>
          <w:rFonts w:ascii="仿宋" w:eastAsia="仿宋" w:hAnsi="仿宋"/>
          <w:spacing w:val="-4"/>
          <w:sz w:val="32"/>
          <w:szCs w:val="28"/>
        </w:rPr>
        <w:t>异物或组织样本处，通过网篮圈套住</w:t>
      </w:r>
      <w:r w:rsidRPr="00E67468">
        <w:rPr>
          <w:rFonts w:ascii="仿宋" w:eastAsia="仿宋" w:hAnsi="仿宋" w:hint="eastAsia"/>
          <w:spacing w:val="-4"/>
          <w:sz w:val="32"/>
          <w:szCs w:val="28"/>
        </w:rPr>
        <w:t>结石</w:t>
      </w:r>
      <w:r w:rsidRPr="00E67468">
        <w:rPr>
          <w:rFonts w:ascii="仿宋" w:eastAsia="仿宋" w:hAnsi="仿宋"/>
          <w:spacing w:val="-4"/>
          <w:sz w:val="32"/>
          <w:szCs w:val="28"/>
        </w:rPr>
        <w:t>、异物，再通过网篮收缩牢固抓取结石、异物。</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（四）注册单元划分的原则和实例</w:t>
      </w:r>
    </w:p>
    <w:p w:rsidR="00C70759" w:rsidRPr="003975AF" w:rsidRDefault="00C70759" w:rsidP="00C70759">
      <w:pPr>
        <w:spacing w:line="600" w:lineRule="exact"/>
        <w:ind w:firstLineChars="200" w:firstLine="624"/>
        <w:outlineLvl w:val="1"/>
        <w:rPr>
          <w:rFonts w:ascii="仿宋" w:eastAsia="仿宋" w:hAnsi="仿宋"/>
          <w:spacing w:val="-4"/>
          <w:sz w:val="32"/>
          <w:szCs w:val="28"/>
        </w:rPr>
      </w:pPr>
      <w:r w:rsidRPr="003975AF">
        <w:rPr>
          <w:rFonts w:ascii="仿宋" w:eastAsia="仿宋" w:hAnsi="仿宋" w:hint="eastAsia"/>
          <w:spacing w:val="-4"/>
          <w:sz w:val="32"/>
          <w:szCs w:val="28"/>
        </w:rPr>
        <w:t>按照《医疗器械注册单元划分指导原则》（2017年第187号），注册单元划分着重考虑产品的技术原理、结构组成、性能指标及适用范围等因素。</w:t>
      </w:r>
    </w:p>
    <w:p w:rsidR="00C70759" w:rsidRPr="003975AF" w:rsidRDefault="00B7337F" w:rsidP="00C70759">
      <w:pPr>
        <w:snapToGrid w:val="0"/>
        <w:spacing w:line="520" w:lineRule="exact"/>
        <w:ind w:firstLineChars="200" w:firstLine="624"/>
        <w:rPr>
          <w:rFonts w:ascii="仿宋" w:eastAsia="仿宋" w:hAnsi="仿宋"/>
          <w:spacing w:val="-4"/>
          <w:sz w:val="32"/>
          <w:szCs w:val="28"/>
        </w:rPr>
      </w:pPr>
      <w:r>
        <w:rPr>
          <w:rFonts w:ascii="仿宋" w:eastAsia="仿宋" w:hAnsi="仿宋" w:hint="eastAsia"/>
          <w:spacing w:val="-4"/>
          <w:sz w:val="32"/>
          <w:szCs w:val="28"/>
        </w:rPr>
        <w:t>例如：消化道取石网篮和泌尿取石网篮因</w:t>
      </w:r>
      <w:r w:rsidR="003A03E2">
        <w:rPr>
          <w:rFonts w:ascii="仿宋" w:eastAsia="仿宋" w:hAnsi="仿宋" w:hint="eastAsia"/>
          <w:spacing w:val="-4"/>
          <w:sz w:val="32"/>
          <w:szCs w:val="28"/>
        </w:rPr>
        <w:t>产品使用方式、作用部位不同而导致适用范围不同时，宜划分为不同注册单元。</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 xml:space="preserve">（五）产品适用的相关标准 </w:t>
      </w:r>
    </w:p>
    <w:p w:rsidR="00C70759" w:rsidRPr="005141DF" w:rsidRDefault="00C70759" w:rsidP="00C70759">
      <w:pPr>
        <w:spacing w:line="600" w:lineRule="exact"/>
        <w:ind w:firstLine="570"/>
        <w:rPr>
          <w:rFonts w:ascii="仿宋" w:eastAsia="仿宋" w:hAnsi="仿宋"/>
          <w:spacing w:val="-4"/>
          <w:sz w:val="32"/>
          <w:szCs w:val="28"/>
        </w:rPr>
      </w:pPr>
      <w:r w:rsidRPr="005141DF">
        <w:rPr>
          <w:rFonts w:ascii="仿宋" w:eastAsia="仿宋" w:hAnsi="仿宋"/>
          <w:spacing w:val="-4"/>
          <w:sz w:val="32"/>
          <w:szCs w:val="28"/>
        </w:rPr>
        <w:t>产品适用的相关标准如表1所示。</w:t>
      </w:r>
    </w:p>
    <w:p w:rsidR="00C70759" w:rsidRPr="00D921FE" w:rsidRDefault="00C70759" w:rsidP="00C70759">
      <w:pPr>
        <w:jc w:val="center"/>
        <w:rPr>
          <w:rFonts w:ascii="仿宋" w:eastAsia="仿宋" w:hAnsi="仿宋"/>
          <w:spacing w:val="-4"/>
          <w:sz w:val="30"/>
          <w:szCs w:val="30"/>
        </w:rPr>
      </w:pPr>
      <w:r w:rsidRPr="00D921FE">
        <w:rPr>
          <w:rFonts w:ascii="仿宋" w:eastAsia="仿宋" w:hAnsi="仿宋" w:hint="eastAsia"/>
          <w:spacing w:val="-4"/>
          <w:sz w:val="30"/>
          <w:szCs w:val="30"/>
        </w:rPr>
        <w:t>表</w:t>
      </w:r>
      <w:r w:rsidRPr="00D921FE">
        <w:rPr>
          <w:rFonts w:ascii="仿宋" w:eastAsia="仿宋" w:hAnsi="仿宋"/>
          <w:spacing w:val="-4"/>
          <w:sz w:val="30"/>
          <w:szCs w:val="30"/>
        </w:rPr>
        <w:t>1</w:t>
      </w:r>
      <w:r w:rsidRPr="00D921FE">
        <w:rPr>
          <w:rFonts w:ascii="仿宋" w:eastAsia="仿宋" w:hAnsi="仿宋" w:hint="eastAsia"/>
          <w:spacing w:val="-4"/>
          <w:sz w:val="30"/>
          <w:szCs w:val="30"/>
        </w:rPr>
        <w:t>相关产品标准</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4"/>
        <w:gridCol w:w="6804"/>
      </w:tblGrid>
      <w:tr w:rsidR="00C70759" w:rsidRPr="0009426B" w:rsidTr="00D01E2C">
        <w:trPr>
          <w:trHeight w:val="353"/>
          <w:tblHeader/>
          <w:jc w:val="center"/>
        </w:trPr>
        <w:tc>
          <w:tcPr>
            <w:tcW w:w="2954" w:type="dxa"/>
            <w:vAlign w:val="center"/>
          </w:tcPr>
          <w:p w:rsidR="00C70759" w:rsidRPr="0009426B" w:rsidRDefault="00C70759" w:rsidP="00452A9F">
            <w:pPr>
              <w:jc w:val="center"/>
              <w:rPr>
                <w:rFonts w:ascii="仿宋" w:eastAsia="仿宋" w:hAnsi="仿宋"/>
                <w:spacing w:val="-4"/>
                <w:sz w:val="28"/>
                <w:szCs w:val="28"/>
              </w:rPr>
            </w:pPr>
            <w:r w:rsidRPr="0009426B">
              <w:rPr>
                <w:rFonts w:ascii="仿宋" w:eastAsia="仿宋" w:hAnsi="仿宋" w:hint="eastAsia"/>
                <w:spacing w:val="-4"/>
                <w:sz w:val="28"/>
                <w:szCs w:val="28"/>
              </w:rPr>
              <w:t>标准号</w:t>
            </w:r>
          </w:p>
        </w:tc>
        <w:tc>
          <w:tcPr>
            <w:tcW w:w="6804" w:type="dxa"/>
            <w:vAlign w:val="center"/>
          </w:tcPr>
          <w:p w:rsidR="00C70759" w:rsidRPr="0009426B" w:rsidRDefault="00C70759" w:rsidP="00452A9F">
            <w:pPr>
              <w:jc w:val="center"/>
              <w:rPr>
                <w:rFonts w:ascii="仿宋" w:eastAsia="仿宋" w:hAnsi="仿宋"/>
                <w:spacing w:val="-4"/>
                <w:sz w:val="28"/>
                <w:szCs w:val="28"/>
              </w:rPr>
            </w:pPr>
            <w:r w:rsidRPr="0009426B">
              <w:rPr>
                <w:rFonts w:ascii="仿宋" w:eastAsia="仿宋" w:hAnsi="仿宋" w:hint="eastAsia"/>
                <w:spacing w:val="-4"/>
                <w:sz w:val="28"/>
                <w:szCs w:val="28"/>
              </w:rPr>
              <w:t>标准名称</w:t>
            </w:r>
          </w:p>
        </w:tc>
      </w:tr>
      <w:tr w:rsidR="00C70759" w:rsidRPr="0009426B" w:rsidTr="00D01E2C">
        <w:trPr>
          <w:trHeight w:val="353"/>
          <w:jc w:val="center"/>
        </w:trPr>
        <w:tc>
          <w:tcPr>
            <w:tcW w:w="2954" w:type="dxa"/>
            <w:vAlign w:val="center"/>
          </w:tcPr>
          <w:p w:rsidR="00C70759" w:rsidRPr="0009426B" w:rsidRDefault="000D32E1" w:rsidP="00DC07DA">
            <w:pPr>
              <w:jc w:val="left"/>
              <w:rPr>
                <w:rFonts w:ascii="仿宋" w:eastAsia="仿宋" w:hAnsi="仿宋"/>
                <w:spacing w:val="-4"/>
                <w:sz w:val="28"/>
                <w:szCs w:val="28"/>
              </w:rPr>
            </w:pPr>
            <w:r w:rsidRPr="000D32E1">
              <w:rPr>
                <w:rFonts w:ascii="仿宋" w:eastAsia="仿宋" w:hAnsi="仿宋" w:hint="eastAsia"/>
                <w:spacing w:val="-4"/>
                <w:sz w:val="28"/>
                <w:szCs w:val="28"/>
              </w:rPr>
              <w:t>GB 18278.1-2015</w:t>
            </w:r>
          </w:p>
        </w:tc>
        <w:tc>
          <w:tcPr>
            <w:tcW w:w="6804" w:type="dxa"/>
            <w:vAlign w:val="center"/>
          </w:tcPr>
          <w:p w:rsidR="00C70759" w:rsidRPr="0009426B" w:rsidRDefault="000D32E1" w:rsidP="00DC07DA">
            <w:pPr>
              <w:jc w:val="left"/>
              <w:rPr>
                <w:rFonts w:ascii="仿宋" w:eastAsia="仿宋" w:hAnsi="仿宋"/>
                <w:spacing w:val="-4"/>
                <w:sz w:val="28"/>
                <w:szCs w:val="28"/>
              </w:rPr>
            </w:pPr>
            <w:r>
              <w:rPr>
                <w:rFonts w:ascii="仿宋" w:eastAsia="仿宋" w:hAnsi="仿宋" w:hint="eastAsia"/>
                <w:spacing w:val="-4"/>
                <w:sz w:val="28"/>
                <w:szCs w:val="28"/>
              </w:rPr>
              <w:t>《</w:t>
            </w:r>
            <w:r w:rsidRPr="000D32E1">
              <w:rPr>
                <w:rFonts w:ascii="仿宋" w:eastAsia="仿宋" w:hAnsi="仿宋" w:hint="eastAsia"/>
                <w:spacing w:val="-4"/>
                <w:sz w:val="28"/>
                <w:szCs w:val="28"/>
              </w:rPr>
              <w:t>医疗保健产品灭菌 湿热 第1部分：医疗器械灭菌过程的开发、确认和常规控制要求</w:t>
            </w:r>
            <w:r>
              <w:rPr>
                <w:rFonts w:ascii="仿宋" w:eastAsia="仿宋" w:hAnsi="仿宋" w:hint="eastAsia"/>
                <w:spacing w:val="-4"/>
                <w:sz w:val="28"/>
                <w:szCs w:val="28"/>
              </w:rPr>
              <w:t>》</w:t>
            </w:r>
          </w:p>
        </w:tc>
      </w:tr>
      <w:tr w:rsidR="000D32E1" w:rsidRPr="0009426B" w:rsidTr="00D01E2C">
        <w:trPr>
          <w:trHeight w:val="353"/>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lastRenderedPageBreak/>
              <w:t>GB 18279.1-2015</w:t>
            </w:r>
          </w:p>
        </w:tc>
        <w:tc>
          <w:tcPr>
            <w:tcW w:w="680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hint="eastAsia"/>
                <w:spacing w:val="-4"/>
                <w:sz w:val="28"/>
                <w:szCs w:val="28"/>
              </w:rPr>
              <w:t>《医疗保健产品灭菌 环氧乙烷 第</w:t>
            </w:r>
            <w:r w:rsidRPr="0009426B">
              <w:rPr>
                <w:rFonts w:ascii="仿宋" w:eastAsia="仿宋" w:hAnsi="仿宋"/>
                <w:spacing w:val="-4"/>
                <w:sz w:val="28"/>
                <w:szCs w:val="28"/>
              </w:rPr>
              <w:t>1</w:t>
            </w:r>
            <w:r w:rsidRPr="0009426B">
              <w:rPr>
                <w:rFonts w:ascii="仿宋" w:eastAsia="仿宋" w:hAnsi="仿宋" w:hint="eastAsia"/>
                <w:spacing w:val="-4"/>
                <w:sz w:val="28"/>
                <w:szCs w:val="28"/>
              </w:rPr>
              <w:t>部分：医疗器械灭菌过程的开发、确认和常规控制的要求》</w:t>
            </w:r>
          </w:p>
        </w:tc>
      </w:tr>
      <w:tr w:rsidR="000D32E1" w:rsidRPr="0009426B" w:rsidTr="00D01E2C">
        <w:trPr>
          <w:trHeight w:val="353"/>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t>GB 18280.1-2015</w:t>
            </w:r>
          </w:p>
        </w:tc>
        <w:tc>
          <w:tcPr>
            <w:tcW w:w="680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hint="eastAsia"/>
                <w:spacing w:val="-4"/>
                <w:sz w:val="28"/>
                <w:szCs w:val="28"/>
              </w:rPr>
              <w:t>《医疗保健产品灭菌 辐射 第</w:t>
            </w:r>
            <w:r w:rsidRPr="0009426B">
              <w:rPr>
                <w:rFonts w:ascii="仿宋" w:eastAsia="仿宋" w:hAnsi="仿宋"/>
                <w:spacing w:val="-4"/>
                <w:sz w:val="28"/>
                <w:szCs w:val="28"/>
              </w:rPr>
              <w:t>1</w:t>
            </w:r>
            <w:r w:rsidRPr="0009426B">
              <w:rPr>
                <w:rFonts w:ascii="仿宋" w:eastAsia="仿宋" w:hAnsi="仿宋" w:hint="eastAsia"/>
                <w:spacing w:val="-4"/>
                <w:sz w:val="28"/>
                <w:szCs w:val="28"/>
              </w:rPr>
              <w:t>部分：医疗器械灭菌过程的开发、确认和常规控制要求》</w:t>
            </w:r>
          </w:p>
        </w:tc>
      </w:tr>
      <w:tr w:rsidR="00DC07DA" w:rsidRPr="0009426B" w:rsidTr="00D01E2C">
        <w:trPr>
          <w:trHeight w:val="353"/>
          <w:jc w:val="center"/>
        </w:trPr>
        <w:tc>
          <w:tcPr>
            <w:tcW w:w="2954" w:type="dxa"/>
            <w:vAlign w:val="center"/>
          </w:tcPr>
          <w:p w:rsidR="00DC07DA" w:rsidRPr="0009426B" w:rsidRDefault="00DC07DA" w:rsidP="00DC07DA">
            <w:pPr>
              <w:jc w:val="left"/>
              <w:rPr>
                <w:rFonts w:ascii="仿宋" w:eastAsia="仿宋" w:hAnsi="仿宋"/>
                <w:spacing w:val="-4"/>
                <w:sz w:val="28"/>
                <w:szCs w:val="28"/>
              </w:rPr>
            </w:pPr>
            <w:r w:rsidRPr="00DC07DA">
              <w:rPr>
                <w:rFonts w:ascii="仿宋" w:eastAsia="仿宋" w:hAnsi="仿宋" w:hint="eastAsia"/>
                <w:spacing w:val="-4"/>
                <w:sz w:val="28"/>
                <w:szCs w:val="28"/>
              </w:rPr>
              <w:t>GB 24627-2009</w:t>
            </w:r>
          </w:p>
        </w:tc>
        <w:tc>
          <w:tcPr>
            <w:tcW w:w="6804" w:type="dxa"/>
            <w:vAlign w:val="center"/>
          </w:tcPr>
          <w:p w:rsidR="00DC07DA" w:rsidRPr="0009426B" w:rsidRDefault="00DC07DA" w:rsidP="00DC07DA">
            <w:pPr>
              <w:jc w:val="left"/>
              <w:rPr>
                <w:rFonts w:ascii="仿宋" w:eastAsia="仿宋" w:hAnsi="仿宋"/>
                <w:spacing w:val="-4"/>
                <w:sz w:val="28"/>
                <w:szCs w:val="28"/>
              </w:rPr>
            </w:pPr>
            <w:r>
              <w:rPr>
                <w:rFonts w:ascii="仿宋" w:eastAsia="仿宋" w:hAnsi="仿宋" w:hint="eastAsia"/>
                <w:spacing w:val="-4"/>
                <w:sz w:val="28"/>
                <w:szCs w:val="28"/>
              </w:rPr>
              <w:t>《</w:t>
            </w:r>
            <w:r w:rsidRPr="00DC07DA">
              <w:rPr>
                <w:rFonts w:ascii="仿宋" w:eastAsia="仿宋" w:hAnsi="仿宋" w:hint="eastAsia"/>
                <w:spacing w:val="-4"/>
                <w:sz w:val="28"/>
                <w:szCs w:val="28"/>
              </w:rPr>
              <w:t>医疗器械和外科植入物用镍-钛形状记忆合金加工材</w:t>
            </w:r>
            <w:r>
              <w:rPr>
                <w:rFonts w:ascii="仿宋" w:eastAsia="仿宋" w:hAnsi="仿宋" w:hint="eastAsia"/>
                <w:spacing w:val="-4"/>
                <w:sz w:val="28"/>
                <w:szCs w:val="28"/>
              </w:rPr>
              <w:t>》</w:t>
            </w:r>
          </w:p>
        </w:tc>
      </w:tr>
      <w:tr w:rsidR="000D32E1" w:rsidRPr="0009426B" w:rsidTr="00D01E2C">
        <w:trPr>
          <w:trHeight w:val="353"/>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t>GB/T 191-2008</w:t>
            </w:r>
          </w:p>
        </w:tc>
        <w:tc>
          <w:tcPr>
            <w:tcW w:w="6804" w:type="dxa"/>
            <w:vAlign w:val="center"/>
          </w:tcPr>
          <w:p w:rsidR="000D32E1" w:rsidRPr="0009426B" w:rsidRDefault="000D32E1" w:rsidP="00DC07DA">
            <w:pPr>
              <w:pStyle w:val="a3"/>
              <w:spacing w:after="0"/>
              <w:ind w:firstLineChars="0" w:firstLine="0"/>
              <w:jc w:val="left"/>
              <w:rPr>
                <w:rFonts w:ascii="仿宋" w:eastAsia="仿宋" w:hAnsi="仿宋" w:cs="Times New Roman"/>
                <w:spacing w:val="-4"/>
                <w:sz w:val="28"/>
                <w:szCs w:val="28"/>
              </w:rPr>
            </w:pPr>
            <w:r w:rsidRPr="0009426B">
              <w:rPr>
                <w:rFonts w:ascii="仿宋" w:eastAsia="仿宋" w:hAnsi="仿宋" w:cs="Times New Roman" w:hint="eastAsia"/>
                <w:spacing w:val="-4"/>
                <w:sz w:val="28"/>
                <w:szCs w:val="28"/>
              </w:rPr>
              <w:t>《包装储运图示标志》</w:t>
            </w:r>
          </w:p>
        </w:tc>
      </w:tr>
      <w:tr w:rsidR="000D32E1" w:rsidRPr="0009426B" w:rsidTr="00D01E2C">
        <w:trPr>
          <w:trHeight w:val="353"/>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t>GB/T 1962.1-2015</w:t>
            </w:r>
          </w:p>
        </w:tc>
        <w:tc>
          <w:tcPr>
            <w:tcW w:w="680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hint="eastAsia"/>
                <w:spacing w:val="-4"/>
                <w:sz w:val="28"/>
                <w:szCs w:val="28"/>
              </w:rPr>
              <w:t>《</w:t>
            </w:r>
            <w:r w:rsidRPr="0009426B">
              <w:rPr>
                <w:rFonts w:ascii="仿宋" w:eastAsia="仿宋" w:hAnsi="仿宋"/>
                <w:spacing w:val="-4"/>
                <w:sz w:val="28"/>
                <w:szCs w:val="28"/>
              </w:rPr>
              <w:t>注射器、注射针及其他医疗器械6%(鲁尔)圆锥接头 第1部分</w:t>
            </w:r>
            <w:r w:rsidRPr="0009426B">
              <w:rPr>
                <w:rFonts w:ascii="仿宋" w:eastAsia="仿宋" w:hAnsi="仿宋" w:hint="eastAsia"/>
                <w:spacing w:val="-4"/>
                <w:sz w:val="28"/>
                <w:szCs w:val="28"/>
              </w:rPr>
              <w:t>：</w:t>
            </w:r>
            <w:r w:rsidRPr="0009426B">
              <w:rPr>
                <w:rFonts w:ascii="仿宋" w:eastAsia="仿宋" w:hAnsi="仿宋"/>
                <w:spacing w:val="-4"/>
                <w:sz w:val="28"/>
                <w:szCs w:val="28"/>
              </w:rPr>
              <w:t>通用要求</w:t>
            </w:r>
            <w:r w:rsidRPr="0009426B">
              <w:rPr>
                <w:rFonts w:ascii="仿宋" w:eastAsia="仿宋" w:hAnsi="仿宋" w:hint="eastAsia"/>
                <w:spacing w:val="-4"/>
                <w:sz w:val="28"/>
                <w:szCs w:val="28"/>
              </w:rPr>
              <w:t>》</w:t>
            </w:r>
          </w:p>
        </w:tc>
      </w:tr>
      <w:tr w:rsidR="000D32E1" w:rsidRPr="0009426B" w:rsidTr="00D01E2C">
        <w:trPr>
          <w:trHeight w:val="353"/>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t xml:space="preserve">GB/T 1962.2-2001 </w:t>
            </w:r>
          </w:p>
        </w:tc>
        <w:tc>
          <w:tcPr>
            <w:tcW w:w="680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hint="eastAsia"/>
                <w:spacing w:val="-4"/>
                <w:sz w:val="28"/>
                <w:szCs w:val="28"/>
              </w:rPr>
              <w:t>《</w:t>
            </w:r>
            <w:r w:rsidRPr="0009426B">
              <w:rPr>
                <w:rFonts w:ascii="仿宋" w:eastAsia="仿宋" w:hAnsi="仿宋"/>
                <w:spacing w:val="-4"/>
                <w:sz w:val="28"/>
                <w:szCs w:val="28"/>
              </w:rPr>
              <w:t>注射器、注射针及其他医疗器械6%(鲁尔)圆锥接头 第2部分</w:t>
            </w:r>
            <w:r w:rsidRPr="0009426B">
              <w:rPr>
                <w:rFonts w:ascii="仿宋" w:eastAsia="仿宋" w:hAnsi="仿宋" w:hint="eastAsia"/>
                <w:spacing w:val="-4"/>
                <w:sz w:val="28"/>
                <w:szCs w:val="28"/>
              </w:rPr>
              <w:t>：锁定接头》</w:t>
            </w:r>
          </w:p>
        </w:tc>
      </w:tr>
      <w:tr w:rsidR="000D32E1" w:rsidRPr="0009426B" w:rsidTr="00D01E2C">
        <w:trPr>
          <w:trHeight w:val="353"/>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t>GB/T</w:t>
            </w:r>
            <w:r w:rsidRPr="0009426B">
              <w:rPr>
                <w:rFonts w:ascii="仿宋" w:eastAsia="仿宋" w:hAnsi="仿宋" w:hint="eastAsia"/>
                <w:spacing w:val="-4"/>
                <w:sz w:val="28"/>
                <w:szCs w:val="28"/>
              </w:rPr>
              <w:t xml:space="preserve"> </w:t>
            </w:r>
            <w:r w:rsidRPr="0009426B">
              <w:rPr>
                <w:rFonts w:ascii="仿宋" w:eastAsia="仿宋" w:hAnsi="仿宋"/>
                <w:spacing w:val="-4"/>
                <w:sz w:val="28"/>
                <w:szCs w:val="28"/>
              </w:rPr>
              <w:t>12672-2009</w:t>
            </w:r>
          </w:p>
        </w:tc>
        <w:tc>
          <w:tcPr>
            <w:tcW w:w="680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hint="eastAsia"/>
                <w:spacing w:val="-4"/>
                <w:sz w:val="28"/>
                <w:szCs w:val="28"/>
              </w:rPr>
              <w:t>《</w:t>
            </w:r>
            <w:r w:rsidRPr="0009426B">
              <w:rPr>
                <w:rFonts w:ascii="仿宋" w:eastAsia="仿宋" w:hAnsi="仿宋"/>
                <w:spacing w:val="-4"/>
                <w:sz w:val="28"/>
                <w:szCs w:val="28"/>
              </w:rPr>
              <w:t>丙烯腈-丁二烯-苯乙烯（ABS）树脂</w:t>
            </w:r>
            <w:r w:rsidRPr="0009426B">
              <w:rPr>
                <w:rFonts w:ascii="仿宋" w:eastAsia="仿宋" w:hAnsi="仿宋" w:hint="eastAsia"/>
                <w:spacing w:val="-4"/>
                <w:sz w:val="28"/>
                <w:szCs w:val="28"/>
              </w:rPr>
              <w:t>》</w:t>
            </w:r>
          </w:p>
        </w:tc>
      </w:tr>
      <w:tr w:rsidR="000D32E1" w:rsidRPr="0009426B" w:rsidTr="00D01E2C">
        <w:trPr>
          <w:trHeight w:val="520"/>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t>GB/T 14233.1-2008</w:t>
            </w:r>
          </w:p>
        </w:tc>
        <w:tc>
          <w:tcPr>
            <w:tcW w:w="680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hint="eastAsia"/>
                <w:spacing w:val="-4"/>
                <w:sz w:val="28"/>
                <w:szCs w:val="28"/>
              </w:rPr>
              <w:t>《医用输液、输血、注射器具检验方法第</w:t>
            </w:r>
            <w:r w:rsidRPr="0009426B">
              <w:rPr>
                <w:rFonts w:ascii="仿宋" w:eastAsia="仿宋" w:hAnsi="仿宋"/>
                <w:spacing w:val="-4"/>
                <w:sz w:val="28"/>
                <w:szCs w:val="28"/>
              </w:rPr>
              <w:t>1</w:t>
            </w:r>
            <w:r w:rsidRPr="0009426B">
              <w:rPr>
                <w:rFonts w:ascii="仿宋" w:eastAsia="仿宋" w:hAnsi="仿宋" w:hint="eastAsia"/>
                <w:spacing w:val="-4"/>
                <w:sz w:val="28"/>
                <w:szCs w:val="28"/>
              </w:rPr>
              <w:t>部分：化学分析方法》</w:t>
            </w:r>
          </w:p>
        </w:tc>
      </w:tr>
      <w:tr w:rsidR="000D32E1" w:rsidRPr="0009426B" w:rsidTr="00D01E2C">
        <w:trPr>
          <w:trHeight w:val="542"/>
          <w:jc w:val="center"/>
        </w:trPr>
        <w:tc>
          <w:tcPr>
            <w:tcW w:w="295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spacing w:val="-4"/>
                <w:sz w:val="28"/>
                <w:szCs w:val="28"/>
              </w:rPr>
              <w:t>GB/T 14233.2-2005</w:t>
            </w:r>
          </w:p>
        </w:tc>
        <w:tc>
          <w:tcPr>
            <w:tcW w:w="6804" w:type="dxa"/>
            <w:vAlign w:val="center"/>
          </w:tcPr>
          <w:p w:rsidR="000D32E1" w:rsidRPr="0009426B" w:rsidRDefault="000D32E1" w:rsidP="00DC07DA">
            <w:pPr>
              <w:jc w:val="left"/>
              <w:rPr>
                <w:rFonts w:ascii="仿宋" w:eastAsia="仿宋" w:hAnsi="仿宋"/>
                <w:spacing w:val="-4"/>
                <w:sz w:val="28"/>
                <w:szCs w:val="28"/>
              </w:rPr>
            </w:pPr>
            <w:r w:rsidRPr="0009426B">
              <w:rPr>
                <w:rFonts w:ascii="仿宋" w:eastAsia="仿宋" w:hAnsi="仿宋" w:hint="eastAsia"/>
                <w:spacing w:val="-4"/>
                <w:sz w:val="28"/>
                <w:szCs w:val="28"/>
              </w:rPr>
              <w:t>《医用输液、输血、注射器具检验方法第</w:t>
            </w:r>
            <w:r w:rsidRPr="0009426B">
              <w:rPr>
                <w:rFonts w:ascii="仿宋" w:eastAsia="仿宋" w:hAnsi="仿宋"/>
                <w:spacing w:val="-4"/>
                <w:sz w:val="28"/>
                <w:szCs w:val="28"/>
              </w:rPr>
              <w:t>2</w:t>
            </w:r>
            <w:r w:rsidRPr="0009426B">
              <w:rPr>
                <w:rFonts w:ascii="仿宋" w:eastAsia="仿宋" w:hAnsi="仿宋" w:hint="eastAsia"/>
                <w:spacing w:val="-4"/>
                <w:sz w:val="28"/>
                <w:szCs w:val="28"/>
              </w:rPr>
              <w:t>部分：生物学试验方法》</w:t>
            </w:r>
          </w:p>
        </w:tc>
      </w:tr>
      <w:tr w:rsidR="00F05A21" w:rsidRPr="0009426B" w:rsidTr="00D01E2C">
        <w:trPr>
          <w:trHeight w:val="542"/>
          <w:jc w:val="center"/>
        </w:trPr>
        <w:tc>
          <w:tcPr>
            <w:tcW w:w="2954" w:type="dxa"/>
            <w:vAlign w:val="center"/>
          </w:tcPr>
          <w:p w:rsidR="00F05A21" w:rsidRPr="008F3CBC" w:rsidRDefault="00F05A21" w:rsidP="00DC07DA">
            <w:pPr>
              <w:jc w:val="left"/>
              <w:rPr>
                <w:rFonts w:ascii="仿宋" w:eastAsia="仿宋" w:hAnsi="仿宋"/>
                <w:spacing w:val="-4"/>
                <w:sz w:val="28"/>
                <w:szCs w:val="28"/>
              </w:rPr>
            </w:pPr>
            <w:r w:rsidRPr="008F3CBC">
              <w:rPr>
                <w:rFonts w:ascii="仿宋" w:eastAsia="仿宋" w:hAnsi="仿宋"/>
                <w:spacing w:val="-4"/>
                <w:sz w:val="28"/>
                <w:szCs w:val="28"/>
              </w:rPr>
              <w:t>GB/T 15812.1-2005</w:t>
            </w:r>
          </w:p>
        </w:tc>
        <w:tc>
          <w:tcPr>
            <w:tcW w:w="6804" w:type="dxa"/>
            <w:vAlign w:val="center"/>
          </w:tcPr>
          <w:p w:rsidR="00F05A21" w:rsidRPr="00242C95" w:rsidRDefault="00F05A21" w:rsidP="00DC07DA">
            <w:pPr>
              <w:jc w:val="left"/>
              <w:rPr>
                <w:rFonts w:ascii="仿宋" w:eastAsia="仿宋" w:hAnsi="仿宋"/>
                <w:spacing w:val="-4"/>
                <w:sz w:val="28"/>
                <w:szCs w:val="28"/>
              </w:rPr>
            </w:pPr>
            <w:r w:rsidRPr="00242C95">
              <w:rPr>
                <w:rFonts w:ascii="仿宋" w:eastAsia="仿宋" w:hAnsi="仿宋" w:hint="eastAsia"/>
                <w:spacing w:val="-4"/>
                <w:sz w:val="28"/>
                <w:szCs w:val="28"/>
              </w:rPr>
              <w:t>《非血管内导管</w:t>
            </w:r>
            <w:r w:rsidRPr="00242C95">
              <w:rPr>
                <w:rFonts w:ascii="仿宋" w:eastAsia="仿宋" w:hAnsi="仿宋"/>
                <w:spacing w:val="-4"/>
                <w:sz w:val="28"/>
                <w:szCs w:val="28"/>
              </w:rPr>
              <w:t xml:space="preserve"> </w:t>
            </w:r>
            <w:r w:rsidRPr="00242C95">
              <w:rPr>
                <w:rFonts w:ascii="仿宋" w:eastAsia="仿宋" w:hAnsi="仿宋" w:hint="eastAsia"/>
                <w:spacing w:val="-4"/>
                <w:sz w:val="28"/>
                <w:szCs w:val="28"/>
              </w:rPr>
              <w:t>第</w:t>
            </w:r>
            <w:r w:rsidRPr="00242C95">
              <w:rPr>
                <w:rFonts w:ascii="仿宋" w:eastAsia="仿宋" w:hAnsi="仿宋"/>
                <w:spacing w:val="-4"/>
                <w:sz w:val="28"/>
                <w:szCs w:val="28"/>
              </w:rPr>
              <w:t>1</w:t>
            </w:r>
            <w:r w:rsidRPr="00242C95">
              <w:rPr>
                <w:rFonts w:ascii="仿宋" w:eastAsia="仿宋" w:hAnsi="仿宋" w:hint="eastAsia"/>
                <w:spacing w:val="-4"/>
                <w:sz w:val="28"/>
                <w:szCs w:val="28"/>
              </w:rPr>
              <w:t>部分：一般性能试验方法》</w:t>
            </w:r>
          </w:p>
        </w:tc>
      </w:tr>
      <w:tr w:rsidR="00F05A21" w:rsidRPr="0009426B" w:rsidTr="00D01E2C">
        <w:trPr>
          <w:trHeight w:val="542"/>
          <w:jc w:val="center"/>
        </w:trPr>
        <w:tc>
          <w:tcPr>
            <w:tcW w:w="295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spacing w:val="-4"/>
                <w:sz w:val="28"/>
                <w:szCs w:val="28"/>
              </w:rPr>
              <w:t>GB/T 16886.1-2011</w:t>
            </w:r>
          </w:p>
        </w:tc>
        <w:tc>
          <w:tcPr>
            <w:tcW w:w="680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hint="eastAsia"/>
                <w:spacing w:val="-4"/>
                <w:sz w:val="28"/>
                <w:szCs w:val="28"/>
              </w:rPr>
              <w:t>《医疗器械生物学评价 第</w:t>
            </w:r>
            <w:r w:rsidRPr="0009426B">
              <w:rPr>
                <w:rFonts w:ascii="仿宋" w:eastAsia="仿宋" w:hAnsi="仿宋"/>
                <w:spacing w:val="-4"/>
                <w:sz w:val="28"/>
                <w:szCs w:val="28"/>
              </w:rPr>
              <w:t>1</w:t>
            </w:r>
            <w:r w:rsidRPr="0009426B">
              <w:rPr>
                <w:rFonts w:ascii="仿宋" w:eastAsia="仿宋" w:hAnsi="仿宋" w:hint="eastAsia"/>
                <w:spacing w:val="-4"/>
                <w:sz w:val="28"/>
                <w:szCs w:val="28"/>
              </w:rPr>
              <w:t>部分：风险管理过程中的评价与试验》</w:t>
            </w:r>
          </w:p>
        </w:tc>
      </w:tr>
      <w:tr w:rsidR="00F05A21" w:rsidRPr="0009426B" w:rsidTr="00D01E2C">
        <w:trPr>
          <w:trHeight w:val="542"/>
          <w:jc w:val="center"/>
        </w:trPr>
        <w:tc>
          <w:tcPr>
            <w:tcW w:w="295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spacing w:val="-4"/>
                <w:sz w:val="28"/>
                <w:szCs w:val="28"/>
              </w:rPr>
              <w:t>GB/T 16886.5-20</w:t>
            </w:r>
            <w:r>
              <w:rPr>
                <w:rFonts w:ascii="仿宋" w:eastAsia="仿宋" w:hAnsi="仿宋" w:hint="eastAsia"/>
                <w:spacing w:val="-4"/>
                <w:sz w:val="28"/>
                <w:szCs w:val="28"/>
              </w:rPr>
              <w:t>17</w:t>
            </w:r>
          </w:p>
        </w:tc>
        <w:tc>
          <w:tcPr>
            <w:tcW w:w="680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hint="eastAsia"/>
                <w:spacing w:val="-4"/>
                <w:sz w:val="28"/>
                <w:szCs w:val="28"/>
              </w:rPr>
              <w:t>《医疗器械生物学评价 第</w:t>
            </w:r>
            <w:r w:rsidRPr="0009426B">
              <w:rPr>
                <w:rFonts w:ascii="仿宋" w:eastAsia="仿宋" w:hAnsi="仿宋"/>
                <w:spacing w:val="-4"/>
                <w:sz w:val="28"/>
                <w:szCs w:val="28"/>
              </w:rPr>
              <w:t>5</w:t>
            </w:r>
            <w:r w:rsidRPr="0009426B">
              <w:rPr>
                <w:rFonts w:ascii="仿宋" w:eastAsia="仿宋" w:hAnsi="仿宋" w:hint="eastAsia"/>
                <w:spacing w:val="-4"/>
                <w:sz w:val="28"/>
                <w:szCs w:val="28"/>
              </w:rPr>
              <w:t>部分：体外细胞毒性试验》</w:t>
            </w:r>
          </w:p>
        </w:tc>
      </w:tr>
      <w:tr w:rsidR="00F05A21" w:rsidRPr="0009426B" w:rsidTr="00D01E2C">
        <w:trPr>
          <w:trHeight w:val="542"/>
          <w:jc w:val="center"/>
        </w:trPr>
        <w:tc>
          <w:tcPr>
            <w:tcW w:w="295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hint="eastAsia"/>
                <w:spacing w:val="-4"/>
                <w:sz w:val="28"/>
                <w:szCs w:val="28"/>
              </w:rPr>
              <w:t>GB/T 16886.7-20</w:t>
            </w:r>
            <w:r>
              <w:rPr>
                <w:rFonts w:ascii="仿宋" w:eastAsia="仿宋" w:hAnsi="仿宋" w:hint="eastAsia"/>
                <w:spacing w:val="-4"/>
                <w:sz w:val="28"/>
                <w:szCs w:val="28"/>
              </w:rPr>
              <w:t>15</w:t>
            </w:r>
          </w:p>
        </w:tc>
        <w:tc>
          <w:tcPr>
            <w:tcW w:w="680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hint="eastAsia"/>
                <w:spacing w:val="-4"/>
                <w:sz w:val="28"/>
                <w:szCs w:val="28"/>
              </w:rPr>
              <w:t>《医疗器械生物学评价 第7部分：环氧乙烷灭菌残留量》</w:t>
            </w:r>
          </w:p>
        </w:tc>
      </w:tr>
      <w:tr w:rsidR="00F05A21" w:rsidRPr="0009426B" w:rsidTr="00D01E2C">
        <w:trPr>
          <w:trHeight w:val="542"/>
          <w:jc w:val="center"/>
        </w:trPr>
        <w:tc>
          <w:tcPr>
            <w:tcW w:w="295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spacing w:val="-4"/>
                <w:sz w:val="28"/>
                <w:szCs w:val="28"/>
              </w:rPr>
              <w:t>GB/T 16886.10-20</w:t>
            </w:r>
            <w:r>
              <w:rPr>
                <w:rFonts w:ascii="仿宋" w:eastAsia="仿宋" w:hAnsi="仿宋" w:hint="eastAsia"/>
                <w:spacing w:val="-4"/>
                <w:sz w:val="28"/>
                <w:szCs w:val="28"/>
              </w:rPr>
              <w:t>17</w:t>
            </w:r>
          </w:p>
        </w:tc>
        <w:tc>
          <w:tcPr>
            <w:tcW w:w="680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hint="eastAsia"/>
                <w:spacing w:val="-4"/>
                <w:sz w:val="28"/>
                <w:szCs w:val="28"/>
              </w:rPr>
              <w:t>《医疗器械生物学评价第</w:t>
            </w:r>
            <w:r w:rsidRPr="0009426B">
              <w:rPr>
                <w:rFonts w:ascii="仿宋" w:eastAsia="仿宋" w:hAnsi="仿宋"/>
                <w:spacing w:val="-4"/>
                <w:sz w:val="28"/>
                <w:szCs w:val="28"/>
              </w:rPr>
              <w:t>10</w:t>
            </w:r>
            <w:r w:rsidRPr="0009426B">
              <w:rPr>
                <w:rFonts w:ascii="仿宋" w:eastAsia="仿宋" w:hAnsi="仿宋" w:hint="eastAsia"/>
                <w:spacing w:val="-4"/>
                <w:sz w:val="28"/>
                <w:szCs w:val="28"/>
              </w:rPr>
              <w:t>部分：刺激与迟发型超敏反</w:t>
            </w:r>
            <w:r w:rsidRPr="0009426B">
              <w:rPr>
                <w:rFonts w:ascii="仿宋" w:eastAsia="仿宋" w:hAnsi="仿宋" w:hint="eastAsia"/>
                <w:spacing w:val="-4"/>
                <w:sz w:val="28"/>
                <w:szCs w:val="28"/>
              </w:rPr>
              <w:lastRenderedPageBreak/>
              <w:t>应试验》</w:t>
            </w:r>
          </w:p>
        </w:tc>
      </w:tr>
      <w:tr w:rsidR="00F05A21" w:rsidRPr="0009426B" w:rsidTr="00D01E2C">
        <w:trPr>
          <w:jc w:val="center"/>
        </w:trPr>
        <w:tc>
          <w:tcPr>
            <w:tcW w:w="295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spacing w:val="-4"/>
                <w:sz w:val="28"/>
                <w:szCs w:val="28"/>
              </w:rPr>
              <w:lastRenderedPageBreak/>
              <w:t>GB/T 19633.1-2015</w:t>
            </w:r>
          </w:p>
        </w:tc>
        <w:tc>
          <w:tcPr>
            <w:tcW w:w="680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hint="eastAsia"/>
                <w:spacing w:val="-4"/>
                <w:sz w:val="28"/>
                <w:szCs w:val="28"/>
              </w:rPr>
              <w:t>《最终灭菌医疗器械包装 第</w:t>
            </w:r>
            <w:r w:rsidRPr="0009426B">
              <w:rPr>
                <w:rFonts w:ascii="仿宋" w:eastAsia="仿宋" w:hAnsi="仿宋"/>
                <w:spacing w:val="-4"/>
                <w:sz w:val="28"/>
                <w:szCs w:val="28"/>
              </w:rPr>
              <w:t>1</w:t>
            </w:r>
            <w:r w:rsidRPr="0009426B">
              <w:rPr>
                <w:rFonts w:ascii="仿宋" w:eastAsia="仿宋" w:hAnsi="仿宋" w:hint="eastAsia"/>
                <w:spacing w:val="-4"/>
                <w:sz w:val="28"/>
                <w:szCs w:val="28"/>
              </w:rPr>
              <w:t>部分：材料、无菌屏障系统和包装系统的要求》</w:t>
            </w:r>
          </w:p>
        </w:tc>
      </w:tr>
      <w:tr w:rsidR="00F05A21" w:rsidRPr="0009426B" w:rsidTr="00D01E2C">
        <w:trPr>
          <w:jc w:val="center"/>
        </w:trPr>
        <w:tc>
          <w:tcPr>
            <w:tcW w:w="295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spacing w:val="-4"/>
                <w:sz w:val="28"/>
                <w:szCs w:val="28"/>
              </w:rPr>
              <w:t>GB/T 19633.2-2015</w:t>
            </w:r>
          </w:p>
        </w:tc>
        <w:tc>
          <w:tcPr>
            <w:tcW w:w="6804" w:type="dxa"/>
            <w:vAlign w:val="center"/>
          </w:tcPr>
          <w:p w:rsidR="00F05A21" w:rsidRPr="0009426B" w:rsidRDefault="00F05A21" w:rsidP="00DC07DA">
            <w:pPr>
              <w:jc w:val="left"/>
              <w:rPr>
                <w:rFonts w:ascii="仿宋" w:eastAsia="仿宋" w:hAnsi="仿宋"/>
                <w:spacing w:val="-4"/>
                <w:sz w:val="28"/>
                <w:szCs w:val="28"/>
              </w:rPr>
            </w:pPr>
            <w:r w:rsidRPr="0009426B">
              <w:rPr>
                <w:rFonts w:ascii="仿宋" w:eastAsia="仿宋" w:hAnsi="仿宋" w:hint="eastAsia"/>
                <w:spacing w:val="-4"/>
                <w:sz w:val="28"/>
                <w:szCs w:val="28"/>
              </w:rPr>
              <w:t>《最终灭菌医疗器械包装 第</w:t>
            </w:r>
            <w:r w:rsidRPr="0009426B">
              <w:rPr>
                <w:rFonts w:ascii="仿宋" w:eastAsia="仿宋" w:hAnsi="仿宋"/>
                <w:spacing w:val="-4"/>
                <w:sz w:val="28"/>
                <w:szCs w:val="28"/>
              </w:rPr>
              <w:t>2</w:t>
            </w:r>
            <w:r w:rsidRPr="0009426B">
              <w:rPr>
                <w:rFonts w:ascii="仿宋" w:eastAsia="仿宋" w:hAnsi="仿宋" w:hint="eastAsia"/>
                <w:spacing w:val="-4"/>
                <w:sz w:val="28"/>
                <w:szCs w:val="28"/>
              </w:rPr>
              <w:t>部分：成形、密封和装配过程的确认的要求》</w:t>
            </w:r>
          </w:p>
        </w:tc>
      </w:tr>
      <w:tr w:rsidR="008F3CBC" w:rsidRPr="0009426B" w:rsidTr="00283D82">
        <w:trPr>
          <w:jc w:val="center"/>
        </w:trPr>
        <w:tc>
          <w:tcPr>
            <w:tcW w:w="2954" w:type="dxa"/>
          </w:tcPr>
          <w:p w:rsidR="008F3CBC" w:rsidRPr="0009426B" w:rsidRDefault="008F3CBC" w:rsidP="00B5693E">
            <w:pPr>
              <w:jc w:val="left"/>
              <w:rPr>
                <w:rFonts w:ascii="仿宋" w:eastAsia="仿宋" w:hAnsi="仿宋"/>
                <w:spacing w:val="-4"/>
                <w:sz w:val="28"/>
                <w:szCs w:val="28"/>
              </w:rPr>
            </w:pPr>
            <w:r w:rsidRPr="0009426B">
              <w:rPr>
                <w:rFonts w:ascii="仿宋" w:eastAsia="仿宋" w:hAnsi="仿宋"/>
                <w:spacing w:val="-4"/>
                <w:sz w:val="28"/>
                <w:szCs w:val="28"/>
              </w:rPr>
              <w:t>YY 0847-2011</w:t>
            </w:r>
          </w:p>
        </w:tc>
        <w:tc>
          <w:tcPr>
            <w:tcW w:w="6804" w:type="dxa"/>
          </w:tcPr>
          <w:p w:rsidR="008F3CBC" w:rsidRPr="0009426B" w:rsidRDefault="008F3CBC" w:rsidP="00B5693E">
            <w:pPr>
              <w:jc w:val="left"/>
              <w:rPr>
                <w:rFonts w:ascii="仿宋" w:eastAsia="仿宋" w:hAnsi="仿宋"/>
                <w:spacing w:val="-4"/>
                <w:sz w:val="28"/>
                <w:szCs w:val="28"/>
              </w:rPr>
            </w:pPr>
            <w:r w:rsidRPr="0009426B">
              <w:rPr>
                <w:rFonts w:ascii="仿宋" w:eastAsia="仿宋" w:hAnsi="仿宋" w:hint="eastAsia"/>
                <w:spacing w:val="-4"/>
                <w:sz w:val="28"/>
                <w:szCs w:val="28"/>
              </w:rPr>
              <w:t>《</w:t>
            </w:r>
            <w:r w:rsidRPr="0009426B">
              <w:rPr>
                <w:rFonts w:ascii="仿宋" w:eastAsia="仿宋" w:hAnsi="仿宋"/>
                <w:spacing w:val="-4"/>
                <w:sz w:val="28"/>
                <w:szCs w:val="28"/>
              </w:rPr>
              <w:t>医用内窥镜 内窥镜器械 取石网篮</w:t>
            </w:r>
            <w:r w:rsidRPr="0009426B">
              <w:rPr>
                <w:rFonts w:ascii="仿宋" w:eastAsia="仿宋" w:hAnsi="仿宋" w:hint="eastAsia"/>
                <w:spacing w:val="-4"/>
                <w:sz w:val="28"/>
                <w:szCs w:val="28"/>
              </w:rPr>
              <w:t>》</w:t>
            </w:r>
          </w:p>
        </w:tc>
      </w:tr>
      <w:tr w:rsidR="008F3CBC" w:rsidRPr="0009426B" w:rsidTr="00D01E2C">
        <w:trPr>
          <w:jc w:val="center"/>
        </w:trPr>
        <w:tc>
          <w:tcPr>
            <w:tcW w:w="295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spacing w:val="-4"/>
                <w:sz w:val="28"/>
                <w:szCs w:val="28"/>
              </w:rPr>
              <w:t>YY/T 0149-2006</w:t>
            </w:r>
          </w:p>
        </w:tc>
        <w:tc>
          <w:tcPr>
            <w:tcW w:w="680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hint="eastAsia"/>
                <w:spacing w:val="-4"/>
                <w:sz w:val="28"/>
                <w:szCs w:val="28"/>
              </w:rPr>
              <w:t>《不锈钢医用器械耐腐蚀性能试验方法》</w:t>
            </w:r>
          </w:p>
        </w:tc>
      </w:tr>
      <w:tr w:rsidR="008F3CBC" w:rsidRPr="0009426B" w:rsidTr="00D01E2C">
        <w:trPr>
          <w:jc w:val="center"/>
        </w:trPr>
        <w:tc>
          <w:tcPr>
            <w:tcW w:w="295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spacing w:val="-4"/>
                <w:sz w:val="28"/>
                <w:szCs w:val="28"/>
              </w:rPr>
              <w:t>YY/T 0294.1-2016</w:t>
            </w:r>
          </w:p>
        </w:tc>
        <w:tc>
          <w:tcPr>
            <w:tcW w:w="680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hint="eastAsia"/>
                <w:spacing w:val="-4"/>
                <w:sz w:val="28"/>
                <w:szCs w:val="28"/>
              </w:rPr>
              <w:t>《外科器械金属材料 第1部分：不锈钢》</w:t>
            </w:r>
          </w:p>
        </w:tc>
      </w:tr>
      <w:tr w:rsidR="008F3CBC" w:rsidRPr="0009426B" w:rsidTr="00D01E2C">
        <w:trPr>
          <w:trHeight w:val="530"/>
          <w:jc w:val="center"/>
        </w:trPr>
        <w:tc>
          <w:tcPr>
            <w:tcW w:w="295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spacing w:val="-4"/>
                <w:sz w:val="28"/>
                <w:szCs w:val="28"/>
              </w:rPr>
              <w:t>YY/T 0316-2016</w:t>
            </w:r>
          </w:p>
        </w:tc>
        <w:tc>
          <w:tcPr>
            <w:tcW w:w="680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hint="eastAsia"/>
                <w:spacing w:val="-4"/>
                <w:sz w:val="28"/>
                <w:szCs w:val="28"/>
              </w:rPr>
              <w:t>《医疗器械风险管理对医疗器械的应用》</w:t>
            </w:r>
          </w:p>
        </w:tc>
      </w:tr>
      <w:tr w:rsidR="008F3CBC" w:rsidRPr="0009426B" w:rsidTr="00D01E2C">
        <w:trPr>
          <w:trHeight w:val="591"/>
          <w:jc w:val="center"/>
        </w:trPr>
        <w:tc>
          <w:tcPr>
            <w:tcW w:w="295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spacing w:val="-4"/>
                <w:sz w:val="28"/>
                <w:szCs w:val="28"/>
              </w:rPr>
              <w:t>YY/T 0466.1-2016</w:t>
            </w:r>
          </w:p>
        </w:tc>
        <w:tc>
          <w:tcPr>
            <w:tcW w:w="6804" w:type="dxa"/>
            <w:vAlign w:val="center"/>
          </w:tcPr>
          <w:p w:rsidR="008F3CBC" w:rsidRPr="0009426B" w:rsidRDefault="008F3CBC" w:rsidP="00DC07DA">
            <w:pPr>
              <w:jc w:val="left"/>
              <w:rPr>
                <w:rFonts w:ascii="仿宋" w:eastAsia="仿宋" w:hAnsi="仿宋"/>
                <w:spacing w:val="-4"/>
                <w:sz w:val="28"/>
                <w:szCs w:val="28"/>
              </w:rPr>
            </w:pPr>
            <w:r w:rsidRPr="0009426B">
              <w:rPr>
                <w:rFonts w:ascii="仿宋" w:eastAsia="仿宋" w:hAnsi="仿宋" w:hint="eastAsia"/>
                <w:spacing w:val="-4"/>
                <w:sz w:val="28"/>
                <w:szCs w:val="28"/>
              </w:rPr>
              <w:t>《医疗器械用于医疗器械标签、标记和提供信息的符号第</w:t>
            </w:r>
            <w:r w:rsidRPr="0009426B">
              <w:rPr>
                <w:rFonts w:ascii="仿宋" w:eastAsia="仿宋" w:hAnsi="仿宋"/>
                <w:spacing w:val="-4"/>
                <w:sz w:val="28"/>
                <w:szCs w:val="28"/>
              </w:rPr>
              <w:t>1</w:t>
            </w:r>
            <w:r w:rsidRPr="0009426B">
              <w:rPr>
                <w:rFonts w:ascii="仿宋" w:eastAsia="仿宋" w:hAnsi="仿宋" w:hint="eastAsia"/>
                <w:spacing w:val="-4"/>
                <w:sz w:val="28"/>
                <w:szCs w:val="28"/>
              </w:rPr>
              <w:t>部分：通用要求》</w:t>
            </w:r>
          </w:p>
        </w:tc>
      </w:tr>
      <w:tr w:rsidR="008F3CBC" w:rsidRPr="0009426B" w:rsidTr="00D01E2C">
        <w:trPr>
          <w:trHeight w:val="591"/>
          <w:jc w:val="center"/>
        </w:trPr>
        <w:tc>
          <w:tcPr>
            <w:tcW w:w="2954" w:type="dxa"/>
            <w:vAlign w:val="center"/>
          </w:tcPr>
          <w:p w:rsidR="008F3CBC" w:rsidRPr="0009426B" w:rsidRDefault="008F3CBC" w:rsidP="00DC07DA">
            <w:pPr>
              <w:jc w:val="left"/>
              <w:rPr>
                <w:rFonts w:ascii="仿宋" w:eastAsia="仿宋" w:hAnsi="仿宋"/>
                <w:spacing w:val="-4"/>
                <w:sz w:val="28"/>
                <w:szCs w:val="28"/>
              </w:rPr>
            </w:pPr>
            <w:r w:rsidRPr="00F05A21">
              <w:rPr>
                <w:rFonts w:ascii="仿宋" w:eastAsia="仿宋" w:hAnsi="仿宋"/>
                <w:spacing w:val="-4"/>
                <w:sz w:val="28"/>
                <w:szCs w:val="28"/>
              </w:rPr>
              <w:t>YY</w:t>
            </w:r>
            <w:r w:rsidRPr="00F05A21">
              <w:rPr>
                <w:rFonts w:ascii="仿宋" w:eastAsia="仿宋" w:hAnsi="仿宋" w:hint="eastAsia"/>
                <w:spacing w:val="-4"/>
                <w:sz w:val="28"/>
                <w:szCs w:val="28"/>
              </w:rPr>
              <w:t>/</w:t>
            </w:r>
            <w:r w:rsidRPr="00F05A21">
              <w:rPr>
                <w:rFonts w:ascii="仿宋" w:eastAsia="仿宋" w:hAnsi="仿宋"/>
                <w:spacing w:val="-4"/>
                <w:sz w:val="28"/>
                <w:szCs w:val="28"/>
              </w:rPr>
              <w:t>T 0681.1</w:t>
            </w:r>
            <w:r w:rsidRPr="00F05A21">
              <w:rPr>
                <w:rFonts w:ascii="仿宋" w:eastAsia="仿宋" w:hAnsi="仿宋" w:hint="eastAsia"/>
                <w:spacing w:val="-4"/>
                <w:sz w:val="28"/>
                <w:szCs w:val="28"/>
              </w:rPr>
              <w:t>-2009</w:t>
            </w:r>
          </w:p>
        </w:tc>
        <w:tc>
          <w:tcPr>
            <w:tcW w:w="6804" w:type="dxa"/>
            <w:vAlign w:val="center"/>
          </w:tcPr>
          <w:p w:rsidR="008F3CBC" w:rsidRPr="0009426B" w:rsidRDefault="008F3CBC" w:rsidP="00DC07DA">
            <w:pPr>
              <w:jc w:val="left"/>
              <w:rPr>
                <w:rFonts w:ascii="仿宋" w:eastAsia="仿宋" w:hAnsi="仿宋"/>
                <w:spacing w:val="-4"/>
                <w:sz w:val="28"/>
                <w:szCs w:val="28"/>
              </w:rPr>
            </w:pPr>
            <w:r w:rsidRPr="00F05A21">
              <w:rPr>
                <w:rFonts w:ascii="仿宋" w:eastAsia="仿宋" w:hAnsi="仿宋"/>
                <w:spacing w:val="-4"/>
                <w:sz w:val="28"/>
                <w:szCs w:val="28"/>
              </w:rPr>
              <w:t>《无菌医疗器械包装试验方法</w:t>
            </w:r>
            <w:r w:rsidRPr="00F05A21">
              <w:rPr>
                <w:rFonts w:ascii="仿宋" w:eastAsia="仿宋" w:hAnsi="仿宋" w:hint="eastAsia"/>
                <w:spacing w:val="-4"/>
                <w:sz w:val="28"/>
                <w:szCs w:val="28"/>
              </w:rPr>
              <w:t xml:space="preserve"> </w:t>
            </w:r>
            <w:r w:rsidRPr="00F05A21">
              <w:rPr>
                <w:rFonts w:ascii="仿宋" w:eastAsia="仿宋" w:hAnsi="仿宋"/>
                <w:spacing w:val="-4"/>
                <w:sz w:val="28"/>
                <w:szCs w:val="28"/>
              </w:rPr>
              <w:t>第1部分：加速老化试验指南》</w:t>
            </w:r>
          </w:p>
        </w:tc>
      </w:tr>
      <w:tr w:rsidR="008F3CBC" w:rsidRPr="0009426B" w:rsidTr="001F4683">
        <w:trPr>
          <w:trHeight w:val="591"/>
          <w:jc w:val="center"/>
        </w:trPr>
        <w:tc>
          <w:tcPr>
            <w:tcW w:w="2954" w:type="dxa"/>
          </w:tcPr>
          <w:p w:rsidR="008F3CBC" w:rsidRPr="00A43A77" w:rsidRDefault="008F3CBC" w:rsidP="00232B7D">
            <w:pPr>
              <w:jc w:val="left"/>
              <w:rPr>
                <w:rFonts w:ascii="仿宋" w:eastAsia="仿宋" w:hAnsi="仿宋"/>
                <w:spacing w:val="-4"/>
                <w:sz w:val="28"/>
                <w:szCs w:val="28"/>
              </w:rPr>
            </w:pPr>
            <w:r w:rsidRPr="00A43A77">
              <w:rPr>
                <w:rFonts w:ascii="仿宋" w:eastAsia="仿宋" w:hAnsi="仿宋" w:hint="eastAsia"/>
                <w:spacing w:val="-4"/>
                <w:sz w:val="28"/>
                <w:szCs w:val="28"/>
              </w:rPr>
              <w:t>YY/T 0802-2010</w:t>
            </w:r>
          </w:p>
        </w:tc>
        <w:tc>
          <w:tcPr>
            <w:tcW w:w="6804" w:type="dxa"/>
          </w:tcPr>
          <w:p w:rsidR="008F3CBC" w:rsidRPr="00A43A77" w:rsidRDefault="008F3CBC" w:rsidP="00232B7D">
            <w:pPr>
              <w:jc w:val="left"/>
              <w:rPr>
                <w:rFonts w:ascii="仿宋" w:eastAsia="仿宋" w:hAnsi="仿宋"/>
                <w:spacing w:val="-4"/>
                <w:sz w:val="28"/>
                <w:szCs w:val="28"/>
              </w:rPr>
            </w:pPr>
            <w:r w:rsidRPr="00A43A77">
              <w:rPr>
                <w:rFonts w:ascii="仿宋" w:eastAsia="仿宋" w:hAnsi="仿宋" w:hint="eastAsia"/>
                <w:spacing w:val="-4"/>
                <w:sz w:val="28"/>
                <w:szCs w:val="28"/>
              </w:rPr>
              <w:t xml:space="preserve">《医疗器械灭菌 制造商提供的处理可重复灭菌医疗器械的信息》 </w:t>
            </w:r>
          </w:p>
        </w:tc>
      </w:tr>
      <w:tr w:rsidR="008F3CBC" w:rsidRPr="0009426B" w:rsidTr="00D01E2C">
        <w:trPr>
          <w:trHeight w:val="591"/>
          <w:jc w:val="center"/>
        </w:trPr>
        <w:tc>
          <w:tcPr>
            <w:tcW w:w="2954" w:type="dxa"/>
            <w:vAlign w:val="center"/>
          </w:tcPr>
          <w:p w:rsidR="008F3CBC" w:rsidRPr="00F05A21" w:rsidRDefault="008F3CBC" w:rsidP="00DC07DA">
            <w:pPr>
              <w:jc w:val="left"/>
              <w:rPr>
                <w:rFonts w:ascii="仿宋" w:eastAsia="仿宋" w:hAnsi="仿宋"/>
                <w:spacing w:val="-4"/>
                <w:sz w:val="28"/>
                <w:szCs w:val="28"/>
              </w:rPr>
            </w:pPr>
            <w:r w:rsidRPr="00F05A21">
              <w:rPr>
                <w:rFonts w:ascii="仿宋" w:eastAsia="仿宋" w:hAnsi="仿宋" w:hint="eastAsia"/>
                <w:spacing w:val="-4"/>
                <w:sz w:val="28"/>
                <w:szCs w:val="28"/>
              </w:rPr>
              <w:t>YY/T 1268-2015</w:t>
            </w:r>
          </w:p>
        </w:tc>
        <w:tc>
          <w:tcPr>
            <w:tcW w:w="6804" w:type="dxa"/>
            <w:vAlign w:val="center"/>
          </w:tcPr>
          <w:p w:rsidR="008F3CBC" w:rsidRPr="00F05A21" w:rsidRDefault="008F3CBC" w:rsidP="00DC07DA">
            <w:pPr>
              <w:jc w:val="left"/>
              <w:rPr>
                <w:rFonts w:ascii="仿宋" w:eastAsia="仿宋" w:hAnsi="仿宋"/>
                <w:spacing w:val="-4"/>
                <w:sz w:val="28"/>
                <w:szCs w:val="28"/>
              </w:rPr>
            </w:pPr>
            <w:r w:rsidRPr="00F05A21">
              <w:rPr>
                <w:rFonts w:ascii="仿宋" w:eastAsia="仿宋" w:hAnsi="仿宋" w:hint="eastAsia"/>
                <w:spacing w:val="-4"/>
                <w:sz w:val="28"/>
                <w:szCs w:val="28"/>
              </w:rPr>
              <w:t>《环氧乙烷灭菌的产品追加和过程等效》</w:t>
            </w:r>
          </w:p>
        </w:tc>
      </w:tr>
      <w:tr w:rsidR="008F3CBC" w:rsidRPr="0009426B" w:rsidTr="001223C9">
        <w:trPr>
          <w:trHeight w:val="591"/>
          <w:jc w:val="center"/>
        </w:trPr>
        <w:tc>
          <w:tcPr>
            <w:tcW w:w="2954" w:type="dxa"/>
          </w:tcPr>
          <w:p w:rsidR="008F3CBC" w:rsidRPr="00A43A77" w:rsidRDefault="008F3CBC" w:rsidP="00DC07DA">
            <w:pPr>
              <w:jc w:val="left"/>
              <w:rPr>
                <w:rFonts w:ascii="仿宋" w:eastAsia="仿宋" w:hAnsi="仿宋"/>
                <w:spacing w:val="-4"/>
                <w:sz w:val="28"/>
                <w:szCs w:val="28"/>
              </w:rPr>
            </w:pPr>
            <w:r w:rsidRPr="00A43A77">
              <w:rPr>
                <w:rFonts w:ascii="仿宋" w:eastAsia="仿宋" w:hAnsi="仿宋" w:hint="eastAsia"/>
                <w:spacing w:val="-4"/>
                <w:sz w:val="28"/>
                <w:szCs w:val="28"/>
              </w:rPr>
              <w:t>YY/T 1478-2016</w:t>
            </w:r>
          </w:p>
        </w:tc>
        <w:tc>
          <w:tcPr>
            <w:tcW w:w="6804" w:type="dxa"/>
          </w:tcPr>
          <w:p w:rsidR="008F3CBC" w:rsidRPr="00A43A77" w:rsidRDefault="008F3CBC" w:rsidP="00DC07DA">
            <w:pPr>
              <w:jc w:val="left"/>
              <w:rPr>
                <w:rFonts w:ascii="仿宋" w:eastAsia="仿宋" w:hAnsi="仿宋"/>
                <w:spacing w:val="-4"/>
                <w:sz w:val="28"/>
                <w:szCs w:val="28"/>
              </w:rPr>
            </w:pPr>
            <w:r w:rsidRPr="00A43A77">
              <w:rPr>
                <w:rFonts w:ascii="仿宋" w:eastAsia="仿宋" w:hAnsi="仿宋" w:hint="eastAsia"/>
                <w:spacing w:val="-4"/>
                <w:sz w:val="28"/>
                <w:szCs w:val="28"/>
              </w:rPr>
              <w:t xml:space="preserve">《可重复使用医疗器械消毒灭菌的追溯信息》 </w:t>
            </w:r>
          </w:p>
        </w:tc>
      </w:tr>
      <w:tr w:rsidR="008F3CBC" w:rsidRPr="0009426B" w:rsidTr="00D01E2C">
        <w:trPr>
          <w:trHeight w:val="591"/>
          <w:jc w:val="center"/>
        </w:trPr>
        <w:tc>
          <w:tcPr>
            <w:tcW w:w="2954" w:type="dxa"/>
          </w:tcPr>
          <w:p w:rsidR="008F3CBC" w:rsidRPr="0009426B" w:rsidRDefault="008F3CBC" w:rsidP="00DC07DA">
            <w:pPr>
              <w:jc w:val="left"/>
              <w:rPr>
                <w:rFonts w:ascii="仿宋" w:eastAsia="仿宋" w:hAnsi="仿宋"/>
                <w:spacing w:val="-4"/>
                <w:sz w:val="28"/>
                <w:szCs w:val="28"/>
              </w:rPr>
            </w:pPr>
          </w:p>
        </w:tc>
        <w:tc>
          <w:tcPr>
            <w:tcW w:w="6804" w:type="dxa"/>
          </w:tcPr>
          <w:p w:rsidR="008F3CBC" w:rsidRPr="0009426B" w:rsidRDefault="008F3CBC" w:rsidP="00DC07DA">
            <w:pPr>
              <w:pStyle w:val="a8"/>
              <w:ind w:firstLineChars="0" w:firstLine="0"/>
              <w:rPr>
                <w:rFonts w:ascii="仿宋" w:eastAsia="仿宋" w:hAnsi="仿宋"/>
                <w:spacing w:val="-4"/>
                <w:sz w:val="28"/>
                <w:szCs w:val="28"/>
              </w:rPr>
            </w:pPr>
            <w:r w:rsidRPr="0009426B">
              <w:rPr>
                <w:rFonts w:ascii="仿宋" w:eastAsia="仿宋" w:hAnsi="仿宋"/>
                <w:spacing w:val="-4"/>
                <w:sz w:val="28"/>
                <w:szCs w:val="28"/>
              </w:rPr>
              <w:t>中华人民共和国药典</w:t>
            </w:r>
          </w:p>
        </w:tc>
      </w:tr>
      <w:tr w:rsidR="008F3CBC" w:rsidRPr="0009426B" w:rsidTr="00180897">
        <w:trPr>
          <w:trHeight w:val="591"/>
          <w:jc w:val="center"/>
        </w:trPr>
        <w:tc>
          <w:tcPr>
            <w:tcW w:w="2954" w:type="dxa"/>
            <w:vAlign w:val="center"/>
          </w:tcPr>
          <w:p w:rsidR="008F3CBC" w:rsidRPr="0009426B" w:rsidRDefault="008F3CBC" w:rsidP="00180897">
            <w:pPr>
              <w:rPr>
                <w:rFonts w:ascii="仿宋" w:eastAsia="仿宋" w:hAnsi="仿宋"/>
                <w:spacing w:val="-4"/>
                <w:sz w:val="28"/>
                <w:szCs w:val="28"/>
              </w:rPr>
            </w:pPr>
            <w:r w:rsidRPr="00F05A21">
              <w:rPr>
                <w:rFonts w:ascii="仿宋" w:eastAsia="仿宋" w:hAnsi="仿宋" w:hint="eastAsia"/>
                <w:spacing w:val="-4"/>
                <w:sz w:val="28"/>
                <w:szCs w:val="28"/>
              </w:rPr>
              <w:t>WS310.2-2009</w:t>
            </w:r>
          </w:p>
        </w:tc>
        <w:tc>
          <w:tcPr>
            <w:tcW w:w="6804" w:type="dxa"/>
            <w:vAlign w:val="center"/>
          </w:tcPr>
          <w:p w:rsidR="008F3CBC" w:rsidRPr="0009426B" w:rsidRDefault="008F3CBC" w:rsidP="00180897">
            <w:pPr>
              <w:pStyle w:val="a8"/>
              <w:ind w:firstLineChars="0" w:firstLine="0"/>
              <w:rPr>
                <w:rFonts w:ascii="仿宋" w:eastAsia="仿宋" w:hAnsi="仿宋"/>
                <w:spacing w:val="-4"/>
                <w:sz w:val="28"/>
                <w:szCs w:val="28"/>
              </w:rPr>
            </w:pPr>
            <w:r w:rsidRPr="00F05A21">
              <w:rPr>
                <w:rFonts w:ascii="仿宋" w:eastAsia="仿宋" w:hAnsi="仿宋" w:hint="eastAsia"/>
                <w:spacing w:val="-4"/>
                <w:sz w:val="28"/>
                <w:szCs w:val="28"/>
              </w:rPr>
              <w:t>《医院消毒供应中心第2部分清洗消毒及灭菌技术操作规范》</w:t>
            </w:r>
          </w:p>
        </w:tc>
      </w:tr>
      <w:tr w:rsidR="008F3CBC" w:rsidRPr="0009426B" w:rsidTr="00180897">
        <w:trPr>
          <w:trHeight w:val="591"/>
          <w:jc w:val="center"/>
        </w:trPr>
        <w:tc>
          <w:tcPr>
            <w:tcW w:w="2954" w:type="dxa"/>
            <w:vAlign w:val="center"/>
          </w:tcPr>
          <w:p w:rsidR="008F3CBC" w:rsidRPr="00F05A21" w:rsidRDefault="008F3CBC" w:rsidP="00180897">
            <w:pPr>
              <w:rPr>
                <w:rFonts w:ascii="仿宋" w:eastAsia="仿宋" w:hAnsi="仿宋"/>
                <w:spacing w:val="-4"/>
                <w:sz w:val="28"/>
                <w:szCs w:val="28"/>
              </w:rPr>
            </w:pPr>
            <w:r w:rsidRPr="00F05A21">
              <w:rPr>
                <w:rFonts w:ascii="仿宋" w:eastAsia="仿宋" w:hAnsi="仿宋"/>
                <w:spacing w:val="-4"/>
                <w:sz w:val="28"/>
                <w:szCs w:val="28"/>
              </w:rPr>
              <w:lastRenderedPageBreak/>
              <w:t>ISTA 2A</w:t>
            </w:r>
            <w:r>
              <w:rPr>
                <w:rFonts w:ascii="仿宋" w:eastAsia="仿宋" w:hAnsi="仿宋" w:hint="eastAsia"/>
                <w:spacing w:val="-4"/>
                <w:sz w:val="28"/>
                <w:szCs w:val="28"/>
              </w:rPr>
              <w:t>-</w:t>
            </w:r>
            <w:r w:rsidRPr="00F05A21">
              <w:rPr>
                <w:rFonts w:ascii="仿宋" w:eastAsia="仿宋" w:hAnsi="仿宋"/>
                <w:spacing w:val="-4"/>
                <w:sz w:val="28"/>
                <w:szCs w:val="28"/>
              </w:rPr>
              <w:t>2011</w:t>
            </w:r>
          </w:p>
        </w:tc>
        <w:tc>
          <w:tcPr>
            <w:tcW w:w="6804" w:type="dxa"/>
            <w:vAlign w:val="center"/>
          </w:tcPr>
          <w:p w:rsidR="008F3CBC" w:rsidRPr="00242C95" w:rsidRDefault="008F3CBC" w:rsidP="00180897">
            <w:pPr>
              <w:rPr>
                <w:rFonts w:ascii="仿宋" w:eastAsia="仿宋" w:hAnsi="仿宋"/>
                <w:spacing w:val="-4"/>
                <w:sz w:val="28"/>
                <w:szCs w:val="28"/>
              </w:rPr>
            </w:pPr>
            <w:r w:rsidRPr="00242C95">
              <w:rPr>
                <w:rFonts w:ascii="仿宋" w:eastAsia="仿宋" w:hAnsi="仿宋" w:hint="eastAsia"/>
                <w:spacing w:val="-4"/>
                <w:sz w:val="28"/>
                <w:szCs w:val="28"/>
              </w:rPr>
              <w:t>《不大于68kg的单一包装产品的部分模拟运输完整性的性能测试》</w:t>
            </w:r>
          </w:p>
        </w:tc>
      </w:tr>
    </w:tbl>
    <w:p w:rsidR="00C70759" w:rsidRPr="00D921FE" w:rsidRDefault="00C70759" w:rsidP="00C70759">
      <w:pPr>
        <w:ind w:firstLineChars="200" w:firstLine="404"/>
        <w:rPr>
          <w:rFonts w:eastAsia="仿宋"/>
          <w:spacing w:val="-4"/>
          <w:szCs w:val="21"/>
        </w:rPr>
      </w:pPr>
      <w:r w:rsidRPr="00D921FE">
        <w:rPr>
          <w:rFonts w:eastAsia="仿宋"/>
          <w:spacing w:val="-4"/>
          <w:szCs w:val="21"/>
        </w:rPr>
        <w:t>注</w:t>
      </w:r>
      <w:r w:rsidRPr="00D921FE">
        <w:rPr>
          <w:rFonts w:eastAsia="仿宋"/>
          <w:spacing w:val="-4"/>
          <w:szCs w:val="21"/>
        </w:rPr>
        <w:t>:</w:t>
      </w:r>
      <w:r w:rsidRPr="00D921FE">
        <w:rPr>
          <w:rFonts w:eastAsia="仿宋" w:hint="eastAsia"/>
          <w:spacing w:val="-4"/>
          <w:szCs w:val="21"/>
        </w:rPr>
        <w:t xml:space="preserve">1. </w:t>
      </w:r>
      <w:r w:rsidRPr="00D921FE">
        <w:rPr>
          <w:rFonts w:eastAsia="仿宋"/>
          <w:spacing w:val="-4"/>
          <w:szCs w:val="21"/>
        </w:rPr>
        <w:t>正文中引用的上述标准以其标准号表述</w:t>
      </w:r>
      <w:r w:rsidRPr="00D921FE">
        <w:rPr>
          <w:rFonts w:eastAsia="仿宋" w:hint="eastAsia"/>
          <w:spacing w:val="-4"/>
          <w:szCs w:val="21"/>
        </w:rPr>
        <w:t>；</w:t>
      </w:r>
      <w:r w:rsidRPr="00D921FE">
        <w:rPr>
          <w:rFonts w:eastAsia="仿宋" w:hint="eastAsia"/>
          <w:spacing w:val="-4"/>
          <w:szCs w:val="21"/>
        </w:rPr>
        <w:t xml:space="preserve">2. </w:t>
      </w:r>
      <w:r w:rsidRPr="00D921FE">
        <w:rPr>
          <w:rFonts w:eastAsia="仿宋"/>
          <w:spacing w:val="-4"/>
          <w:szCs w:val="21"/>
        </w:rPr>
        <w:t>本指导原则中所列标准适用最新版本</w:t>
      </w:r>
      <w:r w:rsidRPr="00D921FE">
        <w:rPr>
          <w:rFonts w:eastAsia="仿宋" w:hint="eastAsia"/>
          <w:spacing w:val="-4"/>
          <w:szCs w:val="21"/>
        </w:rPr>
        <w:t>。</w:t>
      </w:r>
    </w:p>
    <w:p w:rsidR="00C70759" w:rsidRPr="00D17F1A" w:rsidRDefault="00C70759" w:rsidP="00C70759">
      <w:pPr>
        <w:spacing w:line="600" w:lineRule="exact"/>
        <w:ind w:firstLineChars="200" w:firstLine="624"/>
        <w:rPr>
          <w:rFonts w:ascii="仿宋" w:eastAsia="仿宋" w:hAnsi="仿宋"/>
          <w:spacing w:val="-4"/>
          <w:sz w:val="32"/>
          <w:szCs w:val="28"/>
        </w:rPr>
      </w:pPr>
      <w:r w:rsidRPr="00D17F1A">
        <w:rPr>
          <w:rFonts w:ascii="仿宋" w:eastAsia="仿宋" w:hAnsi="仿宋"/>
          <w:spacing w:val="-4"/>
          <w:sz w:val="32"/>
          <w:szCs w:val="28"/>
        </w:rPr>
        <w:t>上述标准包括了</w:t>
      </w:r>
      <w:r w:rsidRPr="00D17F1A">
        <w:rPr>
          <w:rFonts w:ascii="仿宋" w:eastAsia="仿宋" w:hAnsi="仿宋" w:hint="eastAsia"/>
          <w:spacing w:val="-4"/>
          <w:sz w:val="32"/>
          <w:szCs w:val="28"/>
        </w:rPr>
        <w:t>产品技术要求</w:t>
      </w:r>
      <w:r w:rsidRPr="00D17F1A">
        <w:rPr>
          <w:rFonts w:ascii="仿宋" w:eastAsia="仿宋" w:hAnsi="仿宋"/>
          <w:spacing w:val="-4"/>
          <w:sz w:val="32"/>
          <w:szCs w:val="28"/>
        </w:rPr>
        <w:t>中经常涉及到的标准。不包括根据产品的特点所引用的一些行业外标准或其他标准。</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（六）产品的适用范围/预期用途、</w:t>
      </w:r>
      <w:r w:rsidRPr="00D921FE">
        <w:rPr>
          <w:rFonts w:ascii="楷体_GB2312" w:eastAsia="楷体_GB2312" w:hint="eastAsia"/>
          <w:bCs/>
          <w:sz w:val="32"/>
          <w:szCs w:val="28"/>
        </w:rPr>
        <w:t>禁忌症</w:t>
      </w:r>
    </w:p>
    <w:p w:rsidR="00C70759" w:rsidRDefault="00C70759" w:rsidP="00C70759">
      <w:pPr>
        <w:spacing w:line="600" w:lineRule="exact"/>
        <w:ind w:firstLineChars="200" w:firstLine="624"/>
        <w:rPr>
          <w:rFonts w:ascii="仿宋" w:eastAsia="仿宋" w:hAnsi="仿宋"/>
          <w:spacing w:val="-4"/>
          <w:sz w:val="32"/>
          <w:szCs w:val="28"/>
        </w:rPr>
      </w:pPr>
      <w:r w:rsidRPr="00D17F1A">
        <w:rPr>
          <w:rFonts w:ascii="仿宋" w:eastAsia="仿宋" w:hAnsi="仿宋"/>
          <w:spacing w:val="-4"/>
          <w:sz w:val="32"/>
          <w:szCs w:val="28"/>
        </w:rPr>
        <w:t>产品的适用范围应与申报产品的性能、功能相符，并应与临床</w:t>
      </w:r>
      <w:r w:rsidRPr="00D17F1A">
        <w:rPr>
          <w:rFonts w:ascii="仿宋" w:eastAsia="仿宋" w:hAnsi="仿宋" w:hint="eastAsia"/>
          <w:spacing w:val="-4"/>
          <w:sz w:val="32"/>
          <w:szCs w:val="28"/>
        </w:rPr>
        <w:t>评价</w:t>
      </w:r>
      <w:r w:rsidRPr="00D17F1A">
        <w:rPr>
          <w:rFonts w:ascii="仿宋" w:eastAsia="仿宋" w:hAnsi="仿宋"/>
          <w:spacing w:val="-4"/>
          <w:sz w:val="32"/>
          <w:szCs w:val="28"/>
        </w:rPr>
        <w:t>资料结论一致。</w:t>
      </w:r>
    </w:p>
    <w:p w:rsidR="00926F09" w:rsidRDefault="00926F09" w:rsidP="00C70759">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适用范围：</w:t>
      </w:r>
    </w:p>
    <w:p w:rsidR="00C70759" w:rsidRDefault="00926F09" w:rsidP="00D17F1A">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1) 消化道取石网篮：</w:t>
      </w:r>
      <w:r w:rsidR="00FF2D6F">
        <w:rPr>
          <w:rFonts w:ascii="仿宋" w:eastAsia="仿宋" w:hAnsi="仿宋" w:hint="eastAsia"/>
          <w:spacing w:val="-4"/>
          <w:sz w:val="32"/>
          <w:szCs w:val="28"/>
        </w:rPr>
        <w:t>供</w:t>
      </w:r>
      <w:r w:rsidR="00C70759" w:rsidRPr="00D17F1A">
        <w:rPr>
          <w:rFonts w:ascii="仿宋" w:eastAsia="仿宋" w:hAnsi="仿宋" w:hint="eastAsia"/>
          <w:spacing w:val="-4"/>
          <w:sz w:val="32"/>
          <w:szCs w:val="28"/>
        </w:rPr>
        <w:t>诊疗</w:t>
      </w:r>
      <w:r w:rsidR="00FF2D6F">
        <w:rPr>
          <w:rFonts w:ascii="仿宋" w:eastAsia="仿宋" w:hAnsi="仿宋" w:hint="eastAsia"/>
          <w:spacing w:val="-4"/>
          <w:sz w:val="32"/>
          <w:szCs w:val="28"/>
        </w:rPr>
        <w:t>消化系统</w:t>
      </w:r>
      <w:r w:rsidR="00C70759" w:rsidRPr="00D17F1A">
        <w:rPr>
          <w:rFonts w:ascii="仿宋" w:eastAsia="仿宋" w:hAnsi="仿宋" w:hint="eastAsia"/>
          <w:spacing w:val="-4"/>
          <w:sz w:val="32"/>
          <w:szCs w:val="28"/>
        </w:rPr>
        <w:t>时在内窥镜下抓住、操控和取出</w:t>
      </w:r>
      <w:r w:rsidR="00FF2D6F">
        <w:rPr>
          <w:rFonts w:ascii="仿宋" w:eastAsia="仿宋" w:hAnsi="仿宋" w:hint="eastAsia"/>
          <w:spacing w:val="-4"/>
          <w:sz w:val="32"/>
          <w:szCs w:val="28"/>
        </w:rPr>
        <w:t>胆管中</w:t>
      </w:r>
      <w:r w:rsidR="00C70759" w:rsidRPr="00D17F1A">
        <w:rPr>
          <w:rFonts w:ascii="仿宋" w:eastAsia="仿宋" w:hAnsi="仿宋" w:hint="eastAsia"/>
          <w:spacing w:val="-4"/>
          <w:sz w:val="32"/>
          <w:szCs w:val="28"/>
        </w:rPr>
        <w:t>结石以及</w:t>
      </w:r>
      <w:r w:rsidR="00FF2D6F">
        <w:rPr>
          <w:rFonts w:ascii="仿宋" w:eastAsia="仿宋" w:hAnsi="仿宋" w:hint="eastAsia"/>
          <w:spacing w:val="-4"/>
          <w:sz w:val="32"/>
          <w:szCs w:val="28"/>
        </w:rPr>
        <w:t>上下消化道中的</w:t>
      </w:r>
      <w:r w:rsidR="00C70759" w:rsidRPr="00D17F1A">
        <w:rPr>
          <w:rFonts w:ascii="仿宋" w:eastAsia="仿宋" w:hAnsi="仿宋" w:hint="eastAsia"/>
          <w:spacing w:val="-4"/>
          <w:sz w:val="32"/>
          <w:szCs w:val="28"/>
        </w:rPr>
        <w:t>异物用。</w:t>
      </w:r>
    </w:p>
    <w:p w:rsidR="00926F09" w:rsidRPr="00926F09" w:rsidRDefault="00926F09" w:rsidP="00D17F1A">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2) 泌尿取石网篮：供</w:t>
      </w:r>
      <w:r w:rsidRPr="00D17F1A">
        <w:rPr>
          <w:rFonts w:ascii="仿宋" w:eastAsia="仿宋" w:hAnsi="仿宋" w:hint="eastAsia"/>
          <w:spacing w:val="-4"/>
          <w:sz w:val="32"/>
          <w:szCs w:val="28"/>
        </w:rPr>
        <w:t>诊疗</w:t>
      </w:r>
      <w:r w:rsidR="00FF2D6F">
        <w:rPr>
          <w:rFonts w:ascii="仿宋" w:eastAsia="仿宋" w:hAnsi="仿宋" w:hint="eastAsia"/>
          <w:spacing w:val="-4"/>
          <w:sz w:val="32"/>
          <w:szCs w:val="28"/>
        </w:rPr>
        <w:t>泌尿系统</w:t>
      </w:r>
      <w:r w:rsidRPr="00D17F1A">
        <w:rPr>
          <w:rFonts w:ascii="仿宋" w:eastAsia="仿宋" w:hAnsi="仿宋" w:hint="eastAsia"/>
          <w:spacing w:val="-4"/>
          <w:sz w:val="32"/>
          <w:szCs w:val="28"/>
        </w:rPr>
        <w:t>时在内窥镜下抓住、操控和取出结石以及其他异物用。</w:t>
      </w:r>
    </w:p>
    <w:p w:rsidR="00E14461" w:rsidRDefault="00C70759" w:rsidP="00D17F1A">
      <w:pPr>
        <w:spacing w:line="600" w:lineRule="exact"/>
        <w:ind w:firstLineChars="200" w:firstLine="624"/>
        <w:rPr>
          <w:rFonts w:ascii="仿宋" w:eastAsia="仿宋" w:hAnsi="仿宋"/>
          <w:spacing w:val="-4"/>
          <w:sz w:val="32"/>
          <w:szCs w:val="28"/>
        </w:rPr>
      </w:pPr>
      <w:r w:rsidRPr="00D17F1A">
        <w:rPr>
          <w:rFonts w:ascii="仿宋" w:eastAsia="仿宋" w:hAnsi="仿宋" w:hint="eastAsia"/>
          <w:spacing w:val="-4"/>
          <w:sz w:val="32"/>
          <w:szCs w:val="28"/>
        </w:rPr>
        <w:t>禁忌症：如适用，应当明确说明该产品禁忌应用的特定人群、疾病种类等。</w:t>
      </w:r>
    </w:p>
    <w:p w:rsidR="00E14461" w:rsidRDefault="00B065F4" w:rsidP="00FF2D6F">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 xml:space="preserve">1) </w:t>
      </w:r>
      <w:r w:rsidR="00D81E62">
        <w:rPr>
          <w:rFonts w:ascii="仿宋" w:eastAsia="仿宋" w:hAnsi="仿宋" w:hint="eastAsia"/>
          <w:spacing w:val="-4"/>
          <w:sz w:val="32"/>
          <w:szCs w:val="28"/>
        </w:rPr>
        <w:t>消化道取石网篮禁忌症：</w:t>
      </w:r>
      <w:r w:rsidR="004D575B">
        <w:rPr>
          <w:rFonts w:ascii="仿宋" w:eastAsia="仿宋" w:hAnsi="仿宋" w:hint="eastAsia"/>
          <w:spacing w:val="-4"/>
          <w:sz w:val="32"/>
          <w:szCs w:val="28"/>
        </w:rPr>
        <w:t>①</w:t>
      </w:r>
      <w:r w:rsidR="00FF2D6F" w:rsidRPr="00FF2D6F">
        <w:rPr>
          <w:rFonts w:ascii="仿宋" w:eastAsia="仿宋" w:hAnsi="仿宋"/>
          <w:spacing w:val="-4"/>
          <w:sz w:val="32"/>
          <w:szCs w:val="28"/>
        </w:rPr>
        <w:t>有上消化道狭窄、梗阻，估计不可能抵达十二指肠降段者；</w:t>
      </w:r>
      <w:r w:rsidR="004D575B">
        <w:rPr>
          <w:rFonts w:ascii="仿宋" w:eastAsia="仿宋" w:hAnsi="仿宋" w:hint="eastAsia"/>
          <w:spacing w:val="-4"/>
          <w:sz w:val="32"/>
          <w:szCs w:val="28"/>
        </w:rPr>
        <w:t>②</w:t>
      </w:r>
      <w:r w:rsidR="00FF2D6F" w:rsidRPr="00FF2D6F">
        <w:rPr>
          <w:rFonts w:ascii="仿宋" w:eastAsia="仿宋" w:hAnsi="仿宋"/>
          <w:spacing w:val="-4"/>
          <w:sz w:val="32"/>
          <w:szCs w:val="28"/>
        </w:rPr>
        <w:t>有心肺功能不全等其他内镜检查禁忌者；</w:t>
      </w:r>
      <w:r w:rsidR="004D575B">
        <w:rPr>
          <w:rFonts w:ascii="仿宋" w:eastAsia="仿宋" w:hAnsi="仿宋" w:hint="eastAsia"/>
          <w:spacing w:val="-4"/>
          <w:sz w:val="32"/>
          <w:szCs w:val="28"/>
        </w:rPr>
        <w:t>③</w:t>
      </w:r>
      <w:r w:rsidR="00FF2D6F" w:rsidRPr="00FF2D6F">
        <w:rPr>
          <w:rFonts w:ascii="仿宋" w:eastAsia="仿宋" w:hAnsi="仿宋"/>
          <w:spacing w:val="-4"/>
          <w:sz w:val="32"/>
          <w:szCs w:val="28"/>
        </w:rPr>
        <w:t>非结石嵌顿性急性胰腺炎或慢性胰腺炎急性发作期；</w:t>
      </w:r>
      <w:r w:rsidR="004D575B">
        <w:rPr>
          <w:rFonts w:ascii="仿宋" w:eastAsia="仿宋" w:hAnsi="仿宋" w:hint="eastAsia"/>
          <w:spacing w:val="-4"/>
          <w:sz w:val="32"/>
          <w:szCs w:val="28"/>
        </w:rPr>
        <w:t>④</w:t>
      </w:r>
      <w:r w:rsidR="00FF2D6F" w:rsidRPr="00FF2D6F">
        <w:rPr>
          <w:rFonts w:ascii="仿宋" w:eastAsia="仿宋" w:hAnsi="仿宋" w:hint="eastAsia"/>
          <w:spacing w:val="-4"/>
          <w:sz w:val="32"/>
          <w:szCs w:val="28"/>
        </w:rPr>
        <w:t>取石网篮不得用于任何禁忌施行内窥镜逆行性胆胰管造影术</w:t>
      </w:r>
      <w:r w:rsidR="00FF2D6F" w:rsidRPr="00FF2D6F">
        <w:rPr>
          <w:rFonts w:ascii="仿宋" w:eastAsia="仿宋" w:hAnsi="仿宋"/>
          <w:spacing w:val="-4"/>
          <w:sz w:val="32"/>
          <w:szCs w:val="28"/>
        </w:rPr>
        <w:t xml:space="preserve"> (ERCP) </w:t>
      </w:r>
      <w:r w:rsidR="00FF2D6F" w:rsidRPr="00FF2D6F">
        <w:rPr>
          <w:rFonts w:ascii="仿宋" w:eastAsia="仿宋" w:hAnsi="仿宋" w:hint="eastAsia"/>
          <w:spacing w:val="-4"/>
          <w:sz w:val="32"/>
          <w:szCs w:val="28"/>
        </w:rPr>
        <w:t>或内窥镜逆行性括约肌切开术</w:t>
      </w:r>
      <w:r w:rsidR="00FF2D6F" w:rsidRPr="00FF2D6F">
        <w:rPr>
          <w:rFonts w:ascii="仿宋" w:eastAsia="仿宋" w:hAnsi="仿宋"/>
          <w:spacing w:val="-4"/>
          <w:sz w:val="32"/>
          <w:szCs w:val="28"/>
        </w:rPr>
        <w:t xml:space="preserve"> (ERS) </w:t>
      </w:r>
      <w:r w:rsidR="00FF2D6F" w:rsidRPr="00FF2D6F">
        <w:rPr>
          <w:rFonts w:ascii="仿宋" w:eastAsia="仿宋" w:hAnsi="仿宋" w:hint="eastAsia"/>
          <w:spacing w:val="-4"/>
          <w:sz w:val="32"/>
          <w:szCs w:val="28"/>
        </w:rPr>
        <w:t>的情况</w:t>
      </w:r>
      <w:r w:rsidR="008753ED">
        <w:rPr>
          <w:rFonts w:ascii="仿宋" w:eastAsia="仿宋" w:hAnsi="仿宋" w:hint="eastAsia"/>
          <w:spacing w:val="-4"/>
          <w:sz w:val="32"/>
          <w:szCs w:val="28"/>
        </w:rPr>
        <w:t>。</w:t>
      </w:r>
    </w:p>
    <w:p w:rsidR="00C70759" w:rsidRPr="00D17F1A" w:rsidRDefault="00B065F4" w:rsidP="00D17F1A">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 xml:space="preserve">2) </w:t>
      </w:r>
      <w:r w:rsidR="00C70759" w:rsidRPr="00D17F1A">
        <w:rPr>
          <w:rFonts w:ascii="仿宋" w:eastAsia="仿宋" w:hAnsi="仿宋" w:hint="eastAsia"/>
          <w:spacing w:val="-4"/>
          <w:sz w:val="32"/>
          <w:szCs w:val="28"/>
        </w:rPr>
        <w:t>泌尿</w:t>
      </w:r>
      <w:r w:rsidR="00D81E62">
        <w:rPr>
          <w:rFonts w:ascii="仿宋" w:eastAsia="仿宋" w:hAnsi="仿宋" w:hint="eastAsia"/>
          <w:spacing w:val="-4"/>
          <w:sz w:val="32"/>
          <w:szCs w:val="28"/>
        </w:rPr>
        <w:t>取石网篮禁忌症：泌尿</w:t>
      </w:r>
      <w:r w:rsidR="00C70759" w:rsidRPr="00D17F1A">
        <w:rPr>
          <w:rFonts w:ascii="仿宋" w:eastAsia="仿宋" w:hAnsi="仿宋" w:hint="eastAsia"/>
          <w:spacing w:val="-4"/>
          <w:sz w:val="32"/>
          <w:szCs w:val="28"/>
        </w:rPr>
        <w:t>道严重感染患者，前列腺增生患者等。</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hint="eastAsia"/>
          <w:bCs/>
          <w:sz w:val="32"/>
          <w:szCs w:val="28"/>
        </w:rPr>
        <w:lastRenderedPageBreak/>
        <w:t>（</w:t>
      </w:r>
      <w:r>
        <w:rPr>
          <w:rFonts w:ascii="楷体_GB2312" w:eastAsia="楷体_GB2312" w:hint="eastAsia"/>
          <w:bCs/>
          <w:sz w:val="32"/>
          <w:szCs w:val="28"/>
        </w:rPr>
        <w:t>七</w:t>
      </w:r>
      <w:r w:rsidRPr="00D921FE">
        <w:rPr>
          <w:rFonts w:ascii="楷体_GB2312" w:eastAsia="楷体_GB2312" w:hint="eastAsia"/>
          <w:bCs/>
          <w:sz w:val="32"/>
          <w:szCs w:val="28"/>
        </w:rPr>
        <w:t>）产品的主要风险</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1.产品的风险管理报告应符合YY/T 0316《医疗器械风险管理对医疗器械的应用》的有关要求，判断与产品有关的危险，估计和评价相关风险，控制这些风险并监视控制的有效性。注册申请人提供注册产品的风险管理报告应扼要说明：</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（1）在产品的研制阶段，已对其有关可能的危险及产生的风险进行了估计和评价，并有针对性地实施了降低风险的技术和管理方面的措施。</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（2）在产品性能测试</w:t>
      </w:r>
      <w:r w:rsidRPr="003975AF">
        <w:rPr>
          <w:rFonts w:ascii="仿宋" w:eastAsia="仿宋" w:hAnsi="仿宋" w:hint="eastAsia"/>
          <w:sz w:val="32"/>
          <w:szCs w:val="28"/>
        </w:rPr>
        <w:t>部分中</w:t>
      </w:r>
      <w:r w:rsidRPr="003975AF">
        <w:rPr>
          <w:rFonts w:ascii="仿宋" w:eastAsia="仿宋" w:hAnsi="仿宋"/>
          <w:sz w:val="32"/>
          <w:szCs w:val="28"/>
        </w:rPr>
        <w:t>验证了这些措施的有效性，达到了通用和相应专用标准的要求。</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（3）对所有剩余风险进行了评价。</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（4）全部达到可接受的水平。</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（5）对产品的安全性的承诺。</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2.风险管理报告的内容至少包括：</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（1）产品的风险管理组织。</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（2）产品的组成及适用范围。</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（3）风险报告编制的依据。</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（4）产品与安全性有关的特征的判定。</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注册申请人应按照YY/T 0316《医疗器械风险管理对医疗器械的应用》附录C的34条提示，对照产品的实际情况作出针对性的简明描述。</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注意：产品如存在34条提示以外的可能影响安全性的特征，也应作出说明。</w:t>
      </w:r>
    </w:p>
    <w:p w:rsidR="00C70759" w:rsidRPr="003975AF" w:rsidRDefault="00C70759" w:rsidP="00C70759">
      <w:pPr>
        <w:spacing w:line="540" w:lineRule="exact"/>
        <w:ind w:firstLineChars="200" w:firstLine="640"/>
        <w:rPr>
          <w:rFonts w:ascii="仿宋" w:eastAsia="仿宋" w:hAnsi="仿宋"/>
          <w:spacing w:val="-4"/>
          <w:sz w:val="32"/>
          <w:szCs w:val="28"/>
        </w:rPr>
      </w:pPr>
      <w:r w:rsidRPr="003975AF">
        <w:rPr>
          <w:rFonts w:ascii="仿宋" w:eastAsia="仿宋" w:hAnsi="仿宋"/>
          <w:sz w:val="32"/>
          <w:szCs w:val="28"/>
        </w:rPr>
        <w:t>（5）</w:t>
      </w:r>
      <w:r w:rsidRPr="003975AF">
        <w:rPr>
          <w:rFonts w:ascii="仿宋" w:eastAsia="仿宋" w:hAnsi="仿宋"/>
          <w:spacing w:val="-4"/>
          <w:sz w:val="32"/>
          <w:szCs w:val="28"/>
        </w:rPr>
        <w:t>对产品的可能危险、可预见</w:t>
      </w:r>
      <w:r w:rsidRPr="003975AF">
        <w:rPr>
          <w:rFonts w:ascii="仿宋" w:eastAsia="仿宋" w:hAnsi="仿宋" w:hint="eastAsia"/>
          <w:spacing w:val="-4"/>
          <w:sz w:val="32"/>
          <w:szCs w:val="28"/>
        </w:rPr>
        <w:t>的</w:t>
      </w:r>
      <w:r w:rsidRPr="003975AF">
        <w:rPr>
          <w:rFonts w:ascii="仿宋" w:eastAsia="仿宋" w:hAnsi="仿宋"/>
          <w:spacing w:val="-4"/>
          <w:sz w:val="32"/>
          <w:szCs w:val="28"/>
        </w:rPr>
        <w:t>事件序列和危险</w:t>
      </w:r>
      <w:r w:rsidRPr="003975AF">
        <w:rPr>
          <w:rFonts w:ascii="仿宋" w:eastAsia="仿宋" w:hAnsi="仿宋" w:hint="eastAsia"/>
          <w:spacing w:val="-4"/>
          <w:sz w:val="32"/>
          <w:szCs w:val="28"/>
        </w:rPr>
        <w:t>情况</w:t>
      </w:r>
      <w:r w:rsidRPr="003975AF">
        <w:rPr>
          <w:rFonts w:ascii="仿宋" w:eastAsia="仿宋" w:hAnsi="仿宋"/>
          <w:spacing w:val="-4"/>
          <w:sz w:val="32"/>
          <w:szCs w:val="28"/>
        </w:rPr>
        <w:t>的判定。</w:t>
      </w:r>
    </w:p>
    <w:p w:rsidR="00C70759" w:rsidRPr="003975AF" w:rsidRDefault="00C70759" w:rsidP="00C70759">
      <w:pPr>
        <w:widowControl/>
        <w:spacing w:line="540" w:lineRule="exact"/>
        <w:ind w:firstLineChars="200" w:firstLine="624"/>
        <w:rPr>
          <w:rFonts w:ascii="仿宋" w:eastAsia="仿宋" w:hAnsi="仿宋"/>
          <w:sz w:val="32"/>
          <w:szCs w:val="28"/>
        </w:rPr>
      </w:pPr>
      <w:r w:rsidRPr="003975AF">
        <w:rPr>
          <w:rFonts w:ascii="仿宋" w:eastAsia="仿宋" w:hAnsi="仿宋"/>
          <w:spacing w:val="-4"/>
          <w:kern w:val="0"/>
          <w:sz w:val="32"/>
          <w:szCs w:val="28"/>
        </w:rPr>
        <w:lastRenderedPageBreak/>
        <w:t>注册申请人</w:t>
      </w:r>
      <w:r w:rsidRPr="003975AF">
        <w:rPr>
          <w:rFonts w:ascii="仿宋" w:eastAsia="仿宋" w:hAnsi="仿宋"/>
          <w:sz w:val="32"/>
          <w:szCs w:val="28"/>
        </w:rPr>
        <w:t>应根据自身产品特点，根据YY/T 0316附录E、I的提示，对危险、可预见</w:t>
      </w:r>
      <w:r w:rsidRPr="003975AF">
        <w:rPr>
          <w:rFonts w:ascii="仿宋" w:eastAsia="仿宋" w:hAnsi="仿宋" w:hint="eastAsia"/>
          <w:sz w:val="32"/>
          <w:szCs w:val="28"/>
        </w:rPr>
        <w:t>的</w:t>
      </w:r>
      <w:r w:rsidRPr="003975AF">
        <w:rPr>
          <w:rFonts w:ascii="仿宋" w:eastAsia="仿宋" w:hAnsi="仿宋"/>
          <w:sz w:val="32"/>
          <w:szCs w:val="28"/>
        </w:rPr>
        <w:t>事件序列、危险</w:t>
      </w:r>
      <w:r w:rsidRPr="003975AF">
        <w:rPr>
          <w:rFonts w:ascii="仿宋" w:eastAsia="仿宋" w:hAnsi="仿宋" w:hint="eastAsia"/>
          <w:sz w:val="32"/>
          <w:szCs w:val="28"/>
        </w:rPr>
        <w:t>情况</w:t>
      </w:r>
      <w:r w:rsidRPr="003975AF">
        <w:rPr>
          <w:rFonts w:ascii="仿宋" w:eastAsia="仿宋" w:hAnsi="仿宋"/>
          <w:sz w:val="32"/>
          <w:szCs w:val="28"/>
        </w:rPr>
        <w:t>及可</w:t>
      </w:r>
      <w:r w:rsidRPr="003975AF">
        <w:rPr>
          <w:rFonts w:ascii="仿宋" w:eastAsia="仿宋" w:hAnsi="仿宋" w:hint="eastAsia"/>
          <w:sz w:val="32"/>
          <w:szCs w:val="28"/>
        </w:rPr>
        <w:t>发生的伤害</w:t>
      </w:r>
      <w:r w:rsidRPr="003975AF">
        <w:rPr>
          <w:rFonts w:ascii="仿宋" w:eastAsia="仿宋" w:hAnsi="仿宋"/>
          <w:sz w:val="32"/>
          <w:szCs w:val="28"/>
        </w:rPr>
        <w:t>作出判定。</w:t>
      </w:r>
    </w:p>
    <w:p w:rsidR="00C70759" w:rsidRPr="003975AF" w:rsidRDefault="00C70759" w:rsidP="00C70759">
      <w:pPr>
        <w:spacing w:line="540" w:lineRule="exact"/>
        <w:ind w:firstLineChars="200" w:firstLine="640"/>
        <w:rPr>
          <w:rFonts w:ascii="仿宋" w:eastAsia="仿宋" w:hAnsi="仿宋"/>
          <w:sz w:val="32"/>
          <w:szCs w:val="28"/>
        </w:rPr>
      </w:pPr>
      <w:r w:rsidRPr="003975AF">
        <w:rPr>
          <w:rFonts w:ascii="仿宋" w:eastAsia="仿宋" w:hAnsi="仿宋"/>
          <w:sz w:val="32"/>
          <w:szCs w:val="28"/>
        </w:rPr>
        <w:t>（6）</w:t>
      </w:r>
      <w:r w:rsidRPr="003975AF">
        <w:rPr>
          <w:rFonts w:ascii="仿宋" w:eastAsia="仿宋" w:hAnsi="仿宋"/>
          <w:spacing w:val="-4"/>
          <w:kern w:val="0"/>
          <w:sz w:val="32"/>
          <w:szCs w:val="28"/>
        </w:rPr>
        <w:t>风险可接受准则：降低风险的措施及采取措施后风险的可接受程度，是否有新的风险产生。</w:t>
      </w:r>
    </w:p>
    <w:p w:rsidR="00C70759" w:rsidRPr="003975AF" w:rsidRDefault="00C70759" w:rsidP="00C70759">
      <w:pPr>
        <w:spacing w:line="540" w:lineRule="exact"/>
        <w:ind w:firstLineChars="200" w:firstLine="624"/>
        <w:rPr>
          <w:rFonts w:ascii="仿宋" w:eastAsia="仿宋" w:hAnsi="仿宋"/>
          <w:sz w:val="32"/>
          <w:szCs w:val="28"/>
        </w:rPr>
      </w:pPr>
      <w:r w:rsidRPr="003975AF">
        <w:rPr>
          <w:rFonts w:ascii="仿宋" w:eastAsia="仿宋" w:hAnsi="仿宋"/>
          <w:spacing w:val="-4"/>
          <w:kern w:val="0"/>
          <w:sz w:val="32"/>
          <w:szCs w:val="28"/>
        </w:rPr>
        <w:t>（7）</w:t>
      </w:r>
      <w:r w:rsidRPr="003975AF">
        <w:rPr>
          <w:rFonts w:ascii="仿宋" w:eastAsia="仿宋" w:hAnsi="仿宋"/>
          <w:spacing w:val="-2"/>
          <w:sz w:val="32"/>
          <w:szCs w:val="28"/>
        </w:rPr>
        <w:t>风险控制的方案与实施、综合剩余风险的可接受性评价及生产和生产后监视的相关方法，可参考YY/T 0316的附录F、G、J。</w:t>
      </w:r>
    </w:p>
    <w:p w:rsidR="00C70759" w:rsidRPr="00D921FE" w:rsidRDefault="00C70759" w:rsidP="00C70759">
      <w:pPr>
        <w:widowControl/>
        <w:spacing w:line="240" w:lineRule="exact"/>
        <w:jc w:val="center"/>
        <w:rPr>
          <w:rFonts w:eastAsia="仿宋_GB2312"/>
          <w:spacing w:val="-4"/>
          <w:kern w:val="0"/>
          <w:sz w:val="32"/>
          <w:szCs w:val="28"/>
        </w:rPr>
      </w:pPr>
    </w:p>
    <w:p w:rsidR="00C70759" w:rsidRPr="0009426B" w:rsidRDefault="00C70759" w:rsidP="00C70759">
      <w:pPr>
        <w:widowControl/>
        <w:spacing w:line="520" w:lineRule="exact"/>
        <w:jc w:val="center"/>
        <w:rPr>
          <w:rFonts w:ascii="仿宋" w:eastAsia="仿宋" w:hAnsi="仿宋"/>
          <w:spacing w:val="-4"/>
          <w:kern w:val="0"/>
          <w:sz w:val="28"/>
          <w:szCs w:val="28"/>
        </w:rPr>
      </w:pPr>
      <w:r w:rsidRPr="0009426B">
        <w:rPr>
          <w:rFonts w:ascii="仿宋" w:eastAsia="仿宋" w:hAnsi="仿宋"/>
          <w:spacing w:val="-4"/>
          <w:kern w:val="0"/>
          <w:sz w:val="28"/>
          <w:szCs w:val="28"/>
        </w:rPr>
        <w:t>表2 产品主要初始危险因素</w:t>
      </w:r>
    </w:p>
    <w:p w:rsidR="00C70759" w:rsidRPr="0009426B" w:rsidRDefault="00C70759" w:rsidP="00C70759">
      <w:pPr>
        <w:widowControl/>
        <w:spacing w:line="240" w:lineRule="exact"/>
        <w:jc w:val="center"/>
        <w:rPr>
          <w:rFonts w:ascii="仿宋" w:eastAsia="仿宋" w:hAnsi="仿宋"/>
          <w:spacing w:val="-4"/>
          <w:kern w:val="0"/>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0"/>
        <w:gridCol w:w="6872"/>
      </w:tblGrid>
      <w:tr w:rsidR="00C70759" w:rsidRPr="0009426B" w:rsidTr="00D01E2C">
        <w:trPr>
          <w:trHeight w:val="680"/>
          <w:tblHeader/>
          <w:jc w:val="center"/>
        </w:trPr>
        <w:tc>
          <w:tcPr>
            <w:tcW w:w="2260"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通用类别</w:t>
            </w:r>
          </w:p>
        </w:tc>
        <w:tc>
          <w:tcPr>
            <w:tcW w:w="6872"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初始事件和环境示例</w:t>
            </w:r>
          </w:p>
        </w:tc>
      </w:tr>
      <w:tr w:rsidR="00C70759" w:rsidRPr="0009426B" w:rsidTr="00D01E2C">
        <w:trPr>
          <w:trHeight w:val="3638"/>
          <w:jc w:val="center"/>
        </w:trPr>
        <w:tc>
          <w:tcPr>
            <w:tcW w:w="2260" w:type="dxa"/>
            <w:tcBorders>
              <w:top w:val="single" w:sz="4" w:space="0" w:color="auto"/>
              <w:left w:val="single" w:sz="4" w:space="0" w:color="auto"/>
              <w:right w:val="single" w:sz="4" w:space="0" w:color="auto"/>
            </w:tcBorders>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不完整的要求</w:t>
            </w:r>
          </w:p>
        </w:tc>
        <w:tc>
          <w:tcPr>
            <w:tcW w:w="6872" w:type="dxa"/>
            <w:tcBorders>
              <w:top w:val="single" w:sz="4" w:space="0" w:color="auto"/>
              <w:left w:val="single" w:sz="4" w:space="0" w:color="auto"/>
              <w:right w:val="single" w:sz="4" w:space="0" w:color="auto"/>
            </w:tcBorders>
            <w:vAlign w:val="center"/>
          </w:tcPr>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设计参数的不恰当规范：</w:t>
            </w:r>
            <w:r w:rsidRPr="0009426B">
              <w:rPr>
                <w:rFonts w:ascii="仿宋" w:eastAsia="仿宋" w:hAnsi="仿宋" w:hint="eastAsia"/>
                <w:kern w:val="0"/>
                <w:sz w:val="28"/>
                <w:szCs w:val="28"/>
              </w:rPr>
              <w:t>手柄和金属件连接不牢固，网篮不能正常地展开或者回缩，</w:t>
            </w:r>
            <w:r w:rsidRPr="0009426B">
              <w:rPr>
                <w:rFonts w:ascii="仿宋" w:eastAsia="仿宋" w:hAnsi="仿宋"/>
                <w:kern w:val="0"/>
                <w:sz w:val="28"/>
                <w:szCs w:val="28"/>
              </w:rPr>
              <w:t>均可能对使用者或患者造成机械损伤；</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性能要求不恰当规范：性能参数与实际使用情况不匹配，导致机械损伤。</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与人体直接接触部件材料的生物</w:t>
            </w:r>
            <w:r w:rsidRPr="0009426B">
              <w:rPr>
                <w:rFonts w:ascii="仿宋" w:eastAsia="仿宋" w:hAnsi="仿宋" w:hint="eastAsia"/>
                <w:kern w:val="0"/>
                <w:sz w:val="28"/>
                <w:szCs w:val="28"/>
              </w:rPr>
              <w:t>相容</w:t>
            </w:r>
            <w:r w:rsidRPr="0009426B">
              <w:rPr>
                <w:rFonts w:ascii="仿宋" w:eastAsia="仿宋" w:hAnsi="仿宋"/>
                <w:kern w:val="0"/>
                <w:sz w:val="28"/>
                <w:szCs w:val="28"/>
              </w:rPr>
              <w:t>性问题。</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服务中的要求不恰当规范：使用说明书未对</w:t>
            </w:r>
            <w:r w:rsidRPr="0009426B">
              <w:rPr>
                <w:rFonts w:ascii="仿宋" w:eastAsia="仿宋" w:hAnsi="仿宋" w:hint="eastAsia"/>
                <w:kern w:val="0"/>
                <w:sz w:val="28"/>
                <w:szCs w:val="28"/>
              </w:rPr>
              <w:t>取石网篮</w:t>
            </w:r>
            <w:r w:rsidRPr="0009426B">
              <w:rPr>
                <w:rFonts w:ascii="仿宋" w:eastAsia="仿宋" w:hAnsi="仿宋"/>
                <w:kern w:val="0"/>
                <w:sz w:val="28"/>
                <w:szCs w:val="28"/>
              </w:rPr>
              <w:t>方法进行说明，导致</w:t>
            </w:r>
            <w:r w:rsidRPr="0009426B">
              <w:rPr>
                <w:rFonts w:ascii="仿宋" w:eastAsia="仿宋" w:hAnsi="仿宋" w:hint="eastAsia"/>
                <w:kern w:val="0"/>
                <w:sz w:val="28"/>
                <w:szCs w:val="28"/>
              </w:rPr>
              <w:t>网篮</w:t>
            </w:r>
            <w:r w:rsidRPr="0009426B">
              <w:rPr>
                <w:rFonts w:ascii="仿宋" w:eastAsia="仿宋" w:hAnsi="仿宋"/>
                <w:kern w:val="0"/>
                <w:sz w:val="28"/>
                <w:szCs w:val="28"/>
              </w:rPr>
              <w:t>不能正常使用。</w:t>
            </w:r>
          </w:p>
          <w:p w:rsidR="00C70759" w:rsidRPr="0009426B" w:rsidRDefault="00C70759" w:rsidP="00D01E2C">
            <w:pPr>
              <w:spacing w:line="400" w:lineRule="exact"/>
              <w:ind w:firstLineChars="200" w:firstLine="560"/>
              <w:rPr>
                <w:rFonts w:ascii="仿宋" w:eastAsia="仿宋" w:hAnsi="仿宋"/>
                <w:kern w:val="0"/>
                <w:sz w:val="28"/>
                <w:szCs w:val="28"/>
              </w:rPr>
            </w:pPr>
            <w:r w:rsidRPr="0009426B">
              <w:rPr>
                <w:rFonts w:ascii="仿宋" w:eastAsia="仿宋" w:hAnsi="仿宋" w:hint="eastAsia"/>
                <w:kern w:val="0"/>
                <w:sz w:val="28"/>
                <w:szCs w:val="28"/>
              </w:rPr>
              <w:t>有效期不恰当规范：在标识的灭菌有效期前，已无法保证产品的无菌。</w:t>
            </w:r>
          </w:p>
        </w:tc>
      </w:tr>
      <w:tr w:rsidR="00C70759" w:rsidRPr="0009426B" w:rsidTr="00E40D6D">
        <w:trPr>
          <w:trHeight w:val="1001"/>
          <w:jc w:val="center"/>
        </w:trPr>
        <w:tc>
          <w:tcPr>
            <w:tcW w:w="2260"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制造过程</w:t>
            </w:r>
          </w:p>
        </w:tc>
        <w:tc>
          <w:tcPr>
            <w:tcW w:w="6872"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制造过程的控制不充分：生产过程关键工序控制点未进行监测，导致</w:t>
            </w:r>
            <w:r w:rsidRPr="0009426B">
              <w:rPr>
                <w:rFonts w:ascii="仿宋" w:eastAsia="仿宋" w:hAnsi="仿宋" w:hint="eastAsia"/>
                <w:kern w:val="0"/>
                <w:sz w:val="28"/>
                <w:szCs w:val="28"/>
              </w:rPr>
              <w:t>取石网篮</w:t>
            </w:r>
            <w:r w:rsidRPr="0009426B">
              <w:rPr>
                <w:rFonts w:ascii="仿宋" w:eastAsia="仿宋" w:hAnsi="仿宋"/>
                <w:kern w:val="0"/>
                <w:sz w:val="28"/>
                <w:szCs w:val="28"/>
              </w:rPr>
              <w:t>不合格。</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供方的控制不充分：外购、外协件供方选择不当，外购、外协件未进行有效进货检验，导致不合格外购、外协件投入生产。</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hint="eastAsia"/>
                <w:kern w:val="0"/>
                <w:sz w:val="28"/>
                <w:szCs w:val="28"/>
              </w:rPr>
              <w:t>灭菌服务方控制不充分：未按照经确认的灭菌参数进行灭菌，导致灭菌失败。</w:t>
            </w:r>
          </w:p>
        </w:tc>
      </w:tr>
      <w:tr w:rsidR="00C70759" w:rsidRPr="0009426B" w:rsidTr="00D01E2C">
        <w:trPr>
          <w:trHeight w:val="831"/>
          <w:jc w:val="center"/>
        </w:trPr>
        <w:tc>
          <w:tcPr>
            <w:tcW w:w="2260"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运输和贮藏</w:t>
            </w:r>
          </w:p>
        </w:tc>
        <w:tc>
          <w:tcPr>
            <w:tcW w:w="6872"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不恰当的包装：产品防护不当导致</w:t>
            </w:r>
            <w:r w:rsidRPr="0009426B">
              <w:rPr>
                <w:rFonts w:ascii="仿宋" w:eastAsia="仿宋" w:hAnsi="仿宋" w:hint="eastAsia"/>
                <w:kern w:val="0"/>
                <w:sz w:val="28"/>
                <w:szCs w:val="28"/>
              </w:rPr>
              <w:t>产品</w:t>
            </w:r>
            <w:r w:rsidRPr="0009426B">
              <w:rPr>
                <w:rFonts w:ascii="仿宋" w:eastAsia="仿宋" w:hAnsi="仿宋"/>
                <w:kern w:val="0"/>
                <w:sz w:val="28"/>
                <w:szCs w:val="28"/>
              </w:rPr>
              <w:t>运输过程中损坏</w:t>
            </w:r>
            <w:r w:rsidRPr="0009426B">
              <w:rPr>
                <w:rFonts w:ascii="仿宋" w:eastAsia="仿宋" w:hAnsi="仿宋" w:hint="eastAsia"/>
                <w:kern w:val="0"/>
                <w:sz w:val="28"/>
                <w:szCs w:val="28"/>
              </w:rPr>
              <w:t>或无菌失效</w:t>
            </w:r>
            <w:r w:rsidRPr="0009426B">
              <w:rPr>
                <w:rFonts w:ascii="仿宋" w:eastAsia="仿宋" w:hAnsi="仿宋"/>
                <w:kern w:val="0"/>
                <w:sz w:val="28"/>
                <w:szCs w:val="28"/>
              </w:rPr>
              <w:t>。</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hint="eastAsia"/>
                <w:kern w:val="0"/>
                <w:sz w:val="28"/>
                <w:szCs w:val="28"/>
              </w:rPr>
              <w:lastRenderedPageBreak/>
              <w:t>不适当的环境条件：产品存放于极端恶劣的环境条件中，如不干净的仓库，长时间高温/低温、高湿的环境，造成产品受到污染。</w:t>
            </w:r>
          </w:p>
        </w:tc>
      </w:tr>
      <w:tr w:rsidR="00C70759" w:rsidRPr="0009426B" w:rsidTr="00D01E2C">
        <w:trPr>
          <w:trHeight w:val="859"/>
          <w:jc w:val="center"/>
        </w:trPr>
        <w:tc>
          <w:tcPr>
            <w:tcW w:w="2260"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lastRenderedPageBreak/>
              <w:t>清洁、消毒和</w:t>
            </w:r>
          </w:p>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灭菌</w:t>
            </w:r>
          </w:p>
        </w:tc>
        <w:tc>
          <w:tcPr>
            <w:tcW w:w="6872"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hint="eastAsia"/>
                <w:kern w:val="0"/>
                <w:sz w:val="28"/>
                <w:szCs w:val="28"/>
              </w:rPr>
              <w:t>清洁执行不恰当：未对产品清洁工艺进行确认或未按照确认过的参数进行清洁，导致清洁不彻底，产品有污染。</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灭菌执行不恰当：未按要求对</w:t>
            </w:r>
            <w:r w:rsidRPr="0009426B">
              <w:rPr>
                <w:rFonts w:ascii="仿宋" w:eastAsia="仿宋" w:hAnsi="仿宋" w:hint="eastAsia"/>
                <w:kern w:val="0"/>
                <w:sz w:val="28"/>
                <w:szCs w:val="28"/>
              </w:rPr>
              <w:t>取石网篮</w:t>
            </w:r>
            <w:r w:rsidRPr="0009426B">
              <w:rPr>
                <w:rFonts w:ascii="仿宋" w:eastAsia="仿宋" w:hAnsi="仿宋"/>
                <w:kern w:val="0"/>
                <w:sz w:val="28"/>
                <w:szCs w:val="28"/>
              </w:rPr>
              <w:t>进行灭菌</w:t>
            </w:r>
            <w:r w:rsidRPr="0009426B">
              <w:rPr>
                <w:rFonts w:ascii="仿宋" w:eastAsia="仿宋" w:hAnsi="仿宋" w:hint="eastAsia"/>
                <w:kern w:val="0"/>
                <w:sz w:val="28"/>
                <w:szCs w:val="28"/>
              </w:rPr>
              <w:t>，或未达到灭菌效果</w:t>
            </w:r>
            <w:r w:rsidRPr="0009426B">
              <w:rPr>
                <w:rFonts w:ascii="仿宋" w:eastAsia="仿宋" w:hAnsi="仿宋"/>
                <w:kern w:val="0"/>
                <w:sz w:val="28"/>
                <w:szCs w:val="28"/>
              </w:rPr>
              <w:t>。</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hint="eastAsia"/>
                <w:kern w:val="0"/>
                <w:sz w:val="28"/>
                <w:szCs w:val="28"/>
              </w:rPr>
              <w:t>灭菌后未按照要求进行解析，导致产品环氧乙烷残留量超标，对人体造成伤害。</w:t>
            </w:r>
          </w:p>
        </w:tc>
      </w:tr>
      <w:tr w:rsidR="00C70759" w:rsidRPr="0009426B" w:rsidTr="00D01E2C">
        <w:trPr>
          <w:trHeight w:val="908"/>
          <w:jc w:val="center"/>
        </w:trPr>
        <w:tc>
          <w:tcPr>
            <w:tcW w:w="2260"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处置和废弃</w:t>
            </w:r>
          </w:p>
        </w:tc>
        <w:tc>
          <w:tcPr>
            <w:tcW w:w="6872" w:type="dxa"/>
            <w:tcBorders>
              <w:top w:val="single" w:sz="4" w:space="0" w:color="auto"/>
              <w:left w:val="single" w:sz="4" w:space="0" w:color="auto"/>
              <w:bottom w:val="single" w:sz="4" w:space="0" w:color="auto"/>
              <w:right w:val="single" w:sz="4" w:space="0" w:color="auto"/>
            </w:tcBorders>
            <w:vAlign w:val="center"/>
          </w:tcPr>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没提供信息或提供信息不充分：未在使用说明书中对</w:t>
            </w:r>
            <w:r w:rsidRPr="0009426B">
              <w:rPr>
                <w:rFonts w:ascii="仿宋" w:eastAsia="仿宋" w:hAnsi="仿宋" w:hint="eastAsia"/>
                <w:kern w:val="0"/>
                <w:sz w:val="28"/>
                <w:szCs w:val="28"/>
              </w:rPr>
              <w:t>产品处置</w:t>
            </w:r>
            <w:r w:rsidRPr="0009426B">
              <w:rPr>
                <w:rFonts w:ascii="仿宋" w:eastAsia="仿宋" w:hAnsi="仿宋"/>
                <w:kern w:val="0"/>
                <w:sz w:val="28"/>
                <w:szCs w:val="28"/>
              </w:rPr>
              <w:t>和废弃方法进行说明，或信息不充分</w:t>
            </w:r>
          </w:p>
        </w:tc>
      </w:tr>
      <w:tr w:rsidR="00C70759" w:rsidRPr="0009426B" w:rsidTr="00D01E2C">
        <w:trPr>
          <w:trHeight w:val="964"/>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C70759" w:rsidRPr="0009426B" w:rsidRDefault="00C70759" w:rsidP="00D01E2C">
            <w:pPr>
              <w:widowControl/>
              <w:spacing w:line="400" w:lineRule="exact"/>
              <w:jc w:val="center"/>
              <w:rPr>
                <w:rFonts w:ascii="仿宋" w:eastAsia="仿宋" w:hAnsi="仿宋"/>
                <w:kern w:val="0"/>
                <w:sz w:val="28"/>
                <w:szCs w:val="28"/>
              </w:rPr>
            </w:pPr>
            <w:r w:rsidRPr="0009426B">
              <w:rPr>
                <w:rFonts w:ascii="仿宋" w:eastAsia="仿宋" w:hAnsi="仿宋"/>
                <w:kern w:val="0"/>
                <w:sz w:val="28"/>
                <w:szCs w:val="28"/>
              </w:rPr>
              <w:t>材料</w:t>
            </w:r>
          </w:p>
        </w:tc>
        <w:tc>
          <w:tcPr>
            <w:tcW w:w="6872" w:type="dxa"/>
            <w:tcBorders>
              <w:top w:val="single" w:sz="4" w:space="0" w:color="auto"/>
              <w:left w:val="single" w:sz="4" w:space="0" w:color="auto"/>
              <w:bottom w:val="single" w:sz="4" w:space="0" w:color="auto"/>
              <w:right w:val="single" w:sz="4" w:space="0" w:color="auto"/>
            </w:tcBorders>
            <w:shd w:val="clear" w:color="auto" w:fill="auto"/>
            <w:vAlign w:val="center"/>
          </w:tcPr>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生物相容性：与人体接触的</w:t>
            </w:r>
            <w:r w:rsidRPr="0009426B">
              <w:rPr>
                <w:rFonts w:ascii="仿宋" w:eastAsia="仿宋" w:hAnsi="仿宋" w:hint="eastAsia"/>
                <w:kern w:val="0"/>
                <w:sz w:val="28"/>
                <w:szCs w:val="28"/>
              </w:rPr>
              <w:t>网篮部分</w:t>
            </w:r>
            <w:r w:rsidRPr="0009426B">
              <w:rPr>
                <w:rFonts w:ascii="仿宋" w:eastAsia="仿宋" w:hAnsi="仿宋"/>
                <w:kern w:val="0"/>
                <w:sz w:val="28"/>
                <w:szCs w:val="28"/>
              </w:rPr>
              <w:t>或其他部件选择不当可致过敏等反应。</w:t>
            </w:r>
          </w:p>
        </w:tc>
      </w:tr>
      <w:tr w:rsidR="00C70759" w:rsidRPr="0009426B" w:rsidTr="00D01E2C">
        <w:trPr>
          <w:trHeight w:val="2134"/>
          <w:jc w:val="center"/>
        </w:trPr>
        <w:tc>
          <w:tcPr>
            <w:tcW w:w="2260" w:type="dxa"/>
            <w:tcBorders>
              <w:top w:val="single" w:sz="4" w:space="0" w:color="auto"/>
              <w:left w:val="single" w:sz="4" w:space="0" w:color="auto"/>
              <w:right w:val="single" w:sz="4" w:space="0" w:color="auto"/>
            </w:tcBorders>
            <w:shd w:val="clear" w:color="auto" w:fill="auto"/>
            <w:vAlign w:val="center"/>
          </w:tcPr>
          <w:p w:rsidR="00C70759" w:rsidRPr="0009426B" w:rsidRDefault="00C70759" w:rsidP="00D01E2C">
            <w:pPr>
              <w:spacing w:line="400" w:lineRule="exact"/>
              <w:jc w:val="center"/>
              <w:rPr>
                <w:rFonts w:ascii="仿宋" w:eastAsia="仿宋" w:hAnsi="仿宋"/>
                <w:kern w:val="0"/>
                <w:sz w:val="28"/>
                <w:szCs w:val="28"/>
              </w:rPr>
            </w:pPr>
            <w:r w:rsidRPr="0009426B">
              <w:rPr>
                <w:rFonts w:ascii="仿宋" w:eastAsia="仿宋" w:hAnsi="仿宋"/>
                <w:kern w:val="0"/>
                <w:sz w:val="28"/>
                <w:szCs w:val="28"/>
              </w:rPr>
              <w:t>人为因素</w:t>
            </w:r>
          </w:p>
        </w:tc>
        <w:tc>
          <w:tcPr>
            <w:tcW w:w="6872" w:type="dxa"/>
            <w:tcBorders>
              <w:top w:val="single" w:sz="4" w:space="0" w:color="auto"/>
              <w:left w:val="single" w:sz="4" w:space="0" w:color="auto"/>
              <w:right w:val="single" w:sz="4" w:space="0" w:color="auto"/>
            </w:tcBorders>
            <w:shd w:val="clear" w:color="auto" w:fill="auto"/>
            <w:vAlign w:val="center"/>
          </w:tcPr>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易混淆的或缺少使用说明书：如缺少详细的使用方法、缺少必要的警告说明；使用不适当的</w:t>
            </w:r>
            <w:r w:rsidRPr="0009426B">
              <w:rPr>
                <w:rFonts w:ascii="仿宋" w:eastAsia="仿宋" w:hAnsi="仿宋" w:hint="eastAsia"/>
                <w:kern w:val="0"/>
                <w:sz w:val="28"/>
                <w:szCs w:val="28"/>
              </w:rPr>
              <w:t>取石网篮</w:t>
            </w:r>
            <w:r w:rsidRPr="0009426B">
              <w:rPr>
                <w:rFonts w:ascii="仿宋" w:eastAsia="仿宋" w:hAnsi="仿宋"/>
                <w:kern w:val="0"/>
                <w:sz w:val="28"/>
                <w:szCs w:val="28"/>
              </w:rPr>
              <w:t>；操作说明过于复杂，不易懂。</w:t>
            </w:r>
          </w:p>
          <w:p w:rsidR="00C70759" w:rsidRPr="0009426B" w:rsidRDefault="00C70759" w:rsidP="00D01E2C">
            <w:pPr>
              <w:widowControl/>
              <w:spacing w:line="400" w:lineRule="exact"/>
              <w:ind w:firstLineChars="200" w:firstLine="560"/>
              <w:rPr>
                <w:rFonts w:ascii="仿宋" w:eastAsia="仿宋" w:hAnsi="仿宋"/>
                <w:kern w:val="0"/>
                <w:sz w:val="28"/>
                <w:szCs w:val="28"/>
              </w:rPr>
            </w:pPr>
            <w:r w:rsidRPr="0009426B">
              <w:rPr>
                <w:rFonts w:ascii="仿宋" w:eastAsia="仿宋" w:hAnsi="仿宋"/>
                <w:kern w:val="0"/>
                <w:sz w:val="28"/>
                <w:szCs w:val="28"/>
              </w:rPr>
              <w:t>由缺乏技术的/未经培训的人员使用：使用者/操作者未经培训或培训不足，不能正确使用</w:t>
            </w:r>
            <w:r w:rsidRPr="0009426B">
              <w:rPr>
                <w:rFonts w:ascii="仿宋" w:eastAsia="仿宋" w:hAnsi="仿宋" w:hint="eastAsia"/>
                <w:kern w:val="0"/>
                <w:sz w:val="28"/>
                <w:szCs w:val="28"/>
              </w:rPr>
              <w:t>取石网篮</w:t>
            </w:r>
            <w:r w:rsidRPr="0009426B">
              <w:rPr>
                <w:rFonts w:ascii="仿宋" w:eastAsia="仿宋" w:hAnsi="仿宋"/>
                <w:kern w:val="0"/>
                <w:sz w:val="28"/>
                <w:szCs w:val="28"/>
              </w:rPr>
              <w:t>。</w:t>
            </w:r>
          </w:p>
        </w:tc>
      </w:tr>
    </w:tbl>
    <w:p w:rsidR="00C70759" w:rsidRPr="0009426B" w:rsidRDefault="00C70759" w:rsidP="00C70759">
      <w:pPr>
        <w:spacing w:line="520" w:lineRule="exact"/>
        <w:jc w:val="center"/>
        <w:rPr>
          <w:rFonts w:ascii="仿宋" w:eastAsia="仿宋" w:hAnsi="仿宋"/>
          <w:bCs/>
          <w:sz w:val="28"/>
          <w:szCs w:val="28"/>
        </w:rPr>
      </w:pPr>
    </w:p>
    <w:p w:rsidR="00C70759" w:rsidRPr="0009426B" w:rsidRDefault="00C70759" w:rsidP="00C70759">
      <w:pPr>
        <w:spacing w:line="520" w:lineRule="exact"/>
        <w:jc w:val="center"/>
        <w:rPr>
          <w:rFonts w:ascii="仿宋" w:eastAsia="仿宋" w:hAnsi="仿宋"/>
          <w:bCs/>
          <w:sz w:val="28"/>
          <w:szCs w:val="28"/>
        </w:rPr>
      </w:pPr>
      <w:r w:rsidRPr="0009426B">
        <w:rPr>
          <w:rFonts w:ascii="仿宋" w:eastAsia="仿宋" w:hAnsi="仿宋"/>
          <w:bCs/>
          <w:sz w:val="28"/>
          <w:szCs w:val="28"/>
        </w:rPr>
        <w:t>表3 部分危险、可预见的事件序列、危险情况</w:t>
      </w:r>
    </w:p>
    <w:p w:rsidR="00C70759" w:rsidRPr="0009426B" w:rsidRDefault="00C70759" w:rsidP="00C70759">
      <w:pPr>
        <w:spacing w:line="520" w:lineRule="exact"/>
        <w:jc w:val="center"/>
        <w:rPr>
          <w:rFonts w:ascii="仿宋" w:eastAsia="仿宋" w:hAnsi="仿宋"/>
          <w:bCs/>
          <w:sz w:val="28"/>
          <w:szCs w:val="28"/>
        </w:rPr>
      </w:pPr>
      <w:r w:rsidRPr="0009426B">
        <w:rPr>
          <w:rFonts w:ascii="仿宋" w:eastAsia="仿宋" w:hAnsi="仿宋"/>
          <w:bCs/>
          <w:sz w:val="28"/>
          <w:szCs w:val="28"/>
        </w:rPr>
        <w:t>和可发生的伤害之间的关系</w:t>
      </w:r>
    </w:p>
    <w:p w:rsidR="00C70759" w:rsidRPr="0009426B" w:rsidRDefault="00C70759" w:rsidP="00C70759">
      <w:pPr>
        <w:spacing w:line="240" w:lineRule="exact"/>
        <w:jc w:val="center"/>
        <w:rPr>
          <w:rFonts w:ascii="仿宋" w:eastAsia="仿宋" w:hAnsi="仿宋"/>
          <w:bCs/>
          <w:sz w:val="28"/>
          <w:szCs w:val="28"/>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118"/>
        <w:gridCol w:w="2410"/>
        <w:gridCol w:w="2617"/>
      </w:tblGrid>
      <w:tr w:rsidR="00C70759" w:rsidRPr="0009426B" w:rsidTr="00D01E2C">
        <w:trPr>
          <w:trHeight w:val="680"/>
          <w:tblHeader/>
          <w:jc w:val="center"/>
        </w:trPr>
        <w:tc>
          <w:tcPr>
            <w:tcW w:w="1555" w:type="dxa"/>
            <w:vAlign w:val="center"/>
          </w:tcPr>
          <w:p w:rsidR="00C70759" w:rsidRPr="0009426B" w:rsidRDefault="00C70759" w:rsidP="00D01E2C">
            <w:pPr>
              <w:jc w:val="center"/>
              <w:rPr>
                <w:rFonts w:ascii="仿宋" w:eastAsia="仿宋" w:hAnsi="仿宋"/>
                <w:sz w:val="28"/>
                <w:szCs w:val="28"/>
              </w:rPr>
            </w:pPr>
            <w:r w:rsidRPr="0009426B">
              <w:rPr>
                <w:rFonts w:ascii="仿宋" w:eastAsia="仿宋" w:hAnsi="仿宋"/>
                <w:sz w:val="28"/>
                <w:szCs w:val="28"/>
              </w:rPr>
              <w:t>危险</w:t>
            </w:r>
          </w:p>
        </w:tc>
        <w:tc>
          <w:tcPr>
            <w:tcW w:w="3118" w:type="dxa"/>
            <w:vAlign w:val="center"/>
          </w:tcPr>
          <w:p w:rsidR="00C70759" w:rsidRPr="0009426B" w:rsidRDefault="00C70759" w:rsidP="00D01E2C">
            <w:pPr>
              <w:jc w:val="center"/>
              <w:rPr>
                <w:rFonts w:ascii="仿宋" w:eastAsia="仿宋" w:hAnsi="仿宋"/>
                <w:sz w:val="28"/>
                <w:szCs w:val="28"/>
              </w:rPr>
            </w:pPr>
            <w:r w:rsidRPr="0009426B">
              <w:rPr>
                <w:rFonts w:ascii="仿宋" w:eastAsia="仿宋" w:hAnsi="仿宋"/>
                <w:sz w:val="28"/>
                <w:szCs w:val="28"/>
              </w:rPr>
              <w:t>可预见的事件序列</w:t>
            </w:r>
          </w:p>
        </w:tc>
        <w:tc>
          <w:tcPr>
            <w:tcW w:w="2410" w:type="dxa"/>
            <w:vAlign w:val="center"/>
          </w:tcPr>
          <w:p w:rsidR="00C70759" w:rsidRPr="0009426B" w:rsidRDefault="00C70759" w:rsidP="00D01E2C">
            <w:pPr>
              <w:jc w:val="center"/>
              <w:rPr>
                <w:rFonts w:ascii="仿宋" w:eastAsia="仿宋" w:hAnsi="仿宋"/>
                <w:sz w:val="28"/>
                <w:szCs w:val="28"/>
              </w:rPr>
            </w:pPr>
            <w:r w:rsidRPr="0009426B">
              <w:rPr>
                <w:rFonts w:ascii="仿宋" w:eastAsia="仿宋" w:hAnsi="仿宋"/>
                <w:sz w:val="28"/>
                <w:szCs w:val="28"/>
              </w:rPr>
              <w:t>危险情况</w:t>
            </w:r>
          </w:p>
        </w:tc>
        <w:tc>
          <w:tcPr>
            <w:tcW w:w="2617" w:type="dxa"/>
            <w:vAlign w:val="center"/>
          </w:tcPr>
          <w:p w:rsidR="00C70759" w:rsidRPr="0009426B" w:rsidRDefault="00C70759" w:rsidP="00D01E2C">
            <w:pPr>
              <w:jc w:val="center"/>
              <w:rPr>
                <w:rFonts w:ascii="仿宋" w:eastAsia="仿宋" w:hAnsi="仿宋"/>
                <w:sz w:val="28"/>
                <w:szCs w:val="28"/>
              </w:rPr>
            </w:pPr>
            <w:r w:rsidRPr="0009426B">
              <w:rPr>
                <w:rFonts w:ascii="仿宋" w:eastAsia="仿宋" w:hAnsi="仿宋"/>
                <w:sz w:val="28"/>
                <w:szCs w:val="28"/>
              </w:rPr>
              <w:t>伤害</w:t>
            </w:r>
          </w:p>
        </w:tc>
      </w:tr>
      <w:tr w:rsidR="00C70759" w:rsidRPr="0009426B" w:rsidTr="00D01E2C">
        <w:trPr>
          <w:trHeight w:val="1794"/>
          <w:jc w:val="center"/>
        </w:trPr>
        <w:tc>
          <w:tcPr>
            <w:tcW w:w="1555" w:type="dxa"/>
            <w:vAlign w:val="center"/>
          </w:tcPr>
          <w:p w:rsidR="00C70759" w:rsidRPr="0009426B" w:rsidRDefault="00C70759" w:rsidP="00D01E2C">
            <w:pPr>
              <w:spacing w:line="400" w:lineRule="exact"/>
              <w:jc w:val="center"/>
              <w:rPr>
                <w:rFonts w:ascii="仿宋" w:eastAsia="仿宋" w:hAnsi="仿宋"/>
                <w:sz w:val="28"/>
                <w:szCs w:val="28"/>
              </w:rPr>
            </w:pPr>
            <w:r w:rsidRPr="0009426B">
              <w:rPr>
                <w:rFonts w:ascii="仿宋" w:eastAsia="仿宋" w:hAnsi="仿宋" w:hint="eastAsia"/>
                <w:kern w:val="0"/>
                <w:sz w:val="28"/>
                <w:szCs w:val="28"/>
              </w:rPr>
              <w:t>化学的</w:t>
            </w:r>
          </w:p>
        </w:tc>
        <w:tc>
          <w:tcPr>
            <w:tcW w:w="3118" w:type="dxa"/>
            <w:vAlign w:val="center"/>
          </w:tcPr>
          <w:p w:rsidR="00C70759" w:rsidRPr="0009426B" w:rsidRDefault="00C70759" w:rsidP="00D01E2C">
            <w:pPr>
              <w:spacing w:line="400" w:lineRule="exact"/>
              <w:jc w:val="center"/>
              <w:rPr>
                <w:rFonts w:ascii="仿宋" w:eastAsia="仿宋" w:hAnsi="仿宋"/>
                <w:sz w:val="28"/>
                <w:szCs w:val="28"/>
              </w:rPr>
            </w:pPr>
            <w:r w:rsidRPr="0009426B">
              <w:rPr>
                <w:rFonts w:ascii="仿宋" w:eastAsia="仿宋" w:hAnsi="仿宋"/>
                <w:kern w:val="0"/>
                <w:sz w:val="28"/>
                <w:szCs w:val="28"/>
              </w:rPr>
              <w:t>环氧乙烷残留量超标</w:t>
            </w:r>
            <w:r w:rsidRPr="0009426B">
              <w:rPr>
                <w:rFonts w:ascii="仿宋" w:eastAsia="仿宋" w:hAnsi="仿宋" w:hint="eastAsia"/>
                <w:kern w:val="0"/>
                <w:sz w:val="28"/>
                <w:szCs w:val="28"/>
              </w:rPr>
              <w:t>。</w:t>
            </w:r>
          </w:p>
        </w:tc>
        <w:tc>
          <w:tcPr>
            <w:tcW w:w="2410" w:type="dxa"/>
            <w:vAlign w:val="center"/>
          </w:tcPr>
          <w:p w:rsidR="00C70759" w:rsidRPr="0009426B" w:rsidRDefault="00C70759" w:rsidP="00D01E2C">
            <w:pPr>
              <w:spacing w:line="400" w:lineRule="exact"/>
              <w:jc w:val="center"/>
              <w:rPr>
                <w:rFonts w:ascii="仿宋" w:eastAsia="仿宋" w:hAnsi="仿宋"/>
                <w:sz w:val="28"/>
                <w:szCs w:val="28"/>
              </w:rPr>
            </w:pPr>
            <w:r w:rsidRPr="0009426B">
              <w:rPr>
                <w:rFonts w:ascii="仿宋" w:eastAsia="仿宋" w:hAnsi="仿宋"/>
                <w:kern w:val="0"/>
                <w:sz w:val="28"/>
                <w:szCs w:val="28"/>
              </w:rPr>
              <w:t>环氧乙烷残留量超标接触患者</w:t>
            </w:r>
            <w:r w:rsidRPr="0009426B">
              <w:rPr>
                <w:rFonts w:ascii="仿宋" w:eastAsia="仿宋" w:hAnsi="仿宋" w:hint="eastAsia"/>
                <w:kern w:val="0"/>
                <w:sz w:val="28"/>
                <w:szCs w:val="28"/>
              </w:rPr>
              <w:t>。</w:t>
            </w:r>
          </w:p>
        </w:tc>
        <w:tc>
          <w:tcPr>
            <w:tcW w:w="2617" w:type="dxa"/>
            <w:vAlign w:val="center"/>
          </w:tcPr>
          <w:p w:rsidR="00C70759" w:rsidRPr="0009426B" w:rsidRDefault="00C70759" w:rsidP="00D01E2C">
            <w:pPr>
              <w:spacing w:line="400" w:lineRule="exact"/>
              <w:rPr>
                <w:rFonts w:ascii="仿宋" w:eastAsia="仿宋" w:hAnsi="仿宋"/>
                <w:sz w:val="28"/>
                <w:szCs w:val="28"/>
              </w:rPr>
            </w:pPr>
            <w:r w:rsidRPr="0009426B">
              <w:rPr>
                <w:rFonts w:ascii="仿宋" w:eastAsia="仿宋" w:hAnsi="仿宋"/>
                <w:kern w:val="0"/>
                <w:sz w:val="28"/>
                <w:szCs w:val="28"/>
              </w:rPr>
              <w:t>患者可能引起中毒、皮肤刺激过敏等症状，甚至危害患者生命。</w:t>
            </w:r>
          </w:p>
        </w:tc>
      </w:tr>
      <w:tr w:rsidR="00C70759" w:rsidRPr="0009426B" w:rsidTr="0009426B">
        <w:trPr>
          <w:trHeight w:val="433"/>
          <w:jc w:val="center"/>
        </w:trPr>
        <w:tc>
          <w:tcPr>
            <w:tcW w:w="1555" w:type="dxa"/>
            <w:vAlign w:val="center"/>
          </w:tcPr>
          <w:p w:rsidR="00C70759" w:rsidRPr="0009426B" w:rsidRDefault="00C70759" w:rsidP="00D01E2C">
            <w:pPr>
              <w:spacing w:line="400" w:lineRule="exact"/>
              <w:jc w:val="center"/>
              <w:rPr>
                <w:rFonts w:ascii="仿宋" w:eastAsia="仿宋" w:hAnsi="仿宋"/>
                <w:kern w:val="0"/>
                <w:sz w:val="28"/>
                <w:szCs w:val="28"/>
              </w:rPr>
            </w:pPr>
            <w:r w:rsidRPr="0009426B">
              <w:rPr>
                <w:rFonts w:ascii="仿宋" w:eastAsia="仿宋" w:hAnsi="仿宋" w:hint="eastAsia"/>
                <w:kern w:val="0"/>
                <w:sz w:val="28"/>
                <w:szCs w:val="28"/>
              </w:rPr>
              <w:t>生物学的</w:t>
            </w:r>
          </w:p>
        </w:tc>
        <w:tc>
          <w:tcPr>
            <w:tcW w:w="3118" w:type="dxa"/>
            <w:vAlign w:val="center"/>
          </w:tcPr>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kern w:val="0"/>
                <w:sz w:val="28"/>
                <w:szCs w:val="28"/>
              </w:rPr>
              <w:t>产品被多次使用；</w:t>
            </w:r>
          </w:p>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kern w:val="0"/>
                <w:sz w:val="28"/>
                <w:szCs w:val="28"/>
              </w:rPr>
              <w:t>灭菌参数未确认；</w:t>
            </w:r>
          </w:p>
          <w:p w:rsidR="002D3A4B" w:rsidRDefault="00C70759" w:rsidP="002D3A4B">
            <w:pPr>
              <w:spacing w:line="400" w:lineRule="exact"/>
              <w:rPr>
                <w:rFonts w:ascii="仿宋" w:eastAsia="仿宋" w:hAnsi="仿宋"/>
                <w:kern w:val="0"/>
                <w:sz w:val="28"/>
                <w:szCs w:val="28"/>
              </w:rPr>
            </w:pPr>
            <w:r w:rsidRPr="0009426B">
              <w:rPr>
                <w:rFonts w:ascii="仿宋" w:eastAsia="仿宋" w:hAnsi="仿宋"/>
                <w:kern w:val="0"/>
                <w:sz w:val="28"/>
                <w:szCs w:val="28"/>
              </w:rPr>
              <w:lastRenderedPageBreak/>
              <w:t>产品灭菌后带菌；</w:t>
            </w:r>
          </w:p>
          <w:p w:rsidR="002D3A4B" w:rsidRPr="0009426B" w:rsidRDefault="002D3A4B" w:rsidP="002D3A4B">
            <w:pPr>
              <w:spacing w:line="400" w:lineRule="exact"/>
              <w:rPr>
                <w:rFonts w:ascii="仿宋" w:eastAsia="仿宋" w:hAnsi="仿宋"/>
                <w:kern w:val="0"/>
                <w:sz w:val="28"/>
                <w:szCs w:val="28"/>
              </w:rPr>
            </w:pPr>
            <w:r w:rsidRPr="002D3A4B">
              <w:rPr>
                <w:rFonts w:ascii="仿宋" w:eastAsia="仿宋" w:hAnsi="仿宋" w:hint="eastAsia"/>
                <w:kern w:val="0"/>
                <w:sz w:val="28"/>
                <w:szCs w:val="28"/>
              </w:rPr>
              <w:t>包装袋在存储中或者运输中损坏；</w:t>
            </w:r>
          </w:p>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kern w:val="0"/>
                <w:sz w:val="28"/>
                <w:szCs w:val="28"/>
              </w:rPr>
              <w:t>产品超出有效期被继续使用。</w:t>
            </w:r>
          </w:p>
        </w:tc>
        <w:tc>
          <w:tcPr>
            <w:tcW w:w="2410" w:type="dxa"/>
            <w:vAlign w:val="center"/>
          </w:tcPr>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kern w:val="0"/>
                <w:sz w:val="28"/>
                <w:szCs w:val="28"/>
              </w:rPr>
              <w:lastRenderedPageBreak/>
              <w:t>被多次使用的产品接触患者；</w:t>
            </w:r>
          </w:p>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kern w:val="0"/>
                <w:sz w:val="28"/>
                <w:szCs w:val="28"/>
              </w:rPr>
              <w:lastRenderedPageBreak/>
              <w:t>带菌产品接触到患者；</w:t>
            </w:r>
          </w:p>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kern w:val="0"/>
                <w:sz w:val="28"/>
                <w:szCs w:val="28"/>
              </w:rPr>
              <w:t>超有效期产品接触到患者。</w:t>
            </w:r>
          </w:p>
        </w:tc>
        <w:tc>
          <w:tcPr>
            <w:tcW w:w="2617" w:type="dxa"/>
            <w:vAlign w:val="center"/>
          </w:tcPr>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kern w:val="0"/>
                <w:sz w:val="28"/>
                <w:szCs w:val="28"/>
              </w:rPr>
              <w:lastRenderedPageBreak/>
              <w:t>患者感染新的菌种，出现皮肤过敏、发热</w:t>
            </w:r>
            <w:r w:rsidRPr="0009426B">
              <w:rPr>
                <w:rFonts w:ascii="仿宋" w:eastAsia="仿宋" w:hAnsi="仿宋"/>
                <w:kern w:val="0"/>
                <w:sz w:val="28"/>
                <w:szCs w:val="28"/>
              </w:rPr>
              <w:lastRenderedPageBreak/>
              <w:t>等症状。</w:t>
            </w:r>
          </w:p>
        </w:tc>
      </w:tr>
      <w:tr w:rsidR="00C70759" w:rsidRPr="0009426B" w:rsidTr="00D01E2C">
        <w:trPr>
          <w:trHeight w:val="1363"/>
          <w:jc w:val="center"/>
        </w:trPr>
        <w:tc>
          <w:tcPr>
            <w:tcW w:w="1555" w:type="dxa"/>
            <w:vAlign w:val="center"/>
          </w:tcPr>
          <w:p w:rsidR="00C70759" w:rsidRPr="0009426B" w:rsidRDefault="00C70759" w:rsidP="0062062F">
            <w:pPr>
              <w:spacing w:line="400" w:lineRule="exact"/>
              <w:jc w:val="left"/>
              <w:rPr>
                <w:rFonts w:ascii="仿宋" w:eastAsia="仿宋" w:hAnsi="仿宋"/>
                <w:kern w:val="0"/>
                <w:sz w:val="28"/>
                <w:szCs w:val="28"/>
              </w:rPr>
            </w:pPr>
            <w:r w:rsidRPr="0009426B">
              <w:rPr>
                <w:rFonts w:ascii="仿宋" w:eastAsia="仿宋" w:hAnsi="仿宋"/>
                <w:kern w:val="0"/>
                <w:sz w:val="28"/>
                <w:szCs w:val="28"/>
              </w:rPr>
              <w:t>生物相容性</w:t>
            </w:r>
          </w:p>
        </w:tc>
        <w:tc>
          <w:tcPr>
            <w:tcW w:w="3118" w:type="dxa"/>
            <w:vAlign w:val="center"/>
          </w:tcPr>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hint="eastAsia"/>
                <w:kern w:val="0"/>
                <w:sz w:val="28"/>
                <w:szCs w:val="28"/>
              </w:rPr>
              <w:t>产品无良好的生物相容性。</w:t>
            </w:r>
            <w:r w:rsidRPr="0009426B">
              <w:rPr>
                <w:rFonts w:ascii="仿宋" w:eastAsia="仿宋" w:hAnsi="仿宋"/>
                <w:kern w:val="0"/>
                <w:sz w:val="28"/>
                <w:szCs w:val="28"/>
              </w:rPr>
              <w:t xml:space="preserve"> </w:t>
            </w:r>
          </w:p>
        </w:tc>
        <w:tc>
          <w:tcPr>
            <w:tcW w:w="2410" w:type="dxa"/>
            <w:vAlign w:val="center"/>
          </w:tcPr>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hint="eastAsia"/>
                <w:kern w:val="0"/>
                <w:sz w:val="28"/>
                <w:szCs w:val="28"/>
              </w:rPr>
              <w:t>与人体组织不相容的器械使用于人体。</w:t>
            </w:r>
          </w:p>
        </w:tc>
        <w:tc>
          <w:tcPr>
            <w:tcW w:w="2617" w:type="dxa"/>
            <w:vAlign w:val="center"/>
          </w:tcPr>
          <w:p w:rsidR="00C70759" w:rsidRPr="0009426B" w:rsidRDefault="00C70759" w:rsidP="00D01E2C">
            <w:pPr>
              <w:spacing w:line="400" w:lineRule="exact"/>
              <w:rPr>
                <w:rFonts w:ascii="仿宋" w:eastAsia="仿宋" w:hAnsi="仿宋"/>
                <w:kern w:val="0"/>
                <w:sz w:val="28"/>
                <w:szCs w:val="28"/>
              </w:rPr>
            </w:pPr>
            <w:r w:rsidRPr="0009426B">
              <w:rPr>
                <w:rFonts w:ascii="仿宋" w:eastAsia="仿宋" w:hAnsi="仿宋" w:hint="eastAsia"/>
                <w:kern w:val="0"/>
                <w:sz w:val="28"/>
                <w:szCs w:val="28"/>
              </w:rPr>
              <w:t>中毒、刺激、过敏等症状，伤害患者健康，严重时危及患者生命。</w:t>
            </w:r>
          </w:p>
        </w:tc>
      </w:tr>
      <w:tr w:rsidR="00C70759" w:rsidRPr="0009426B" w:rsidTr="002D3A4B">
        <w:trPr>
          <w:trHeight w:val="1606"/>
          <w:jc w:val="center"/>
        </w:trPr>
        <w:tc>
          <w:tcPr>
            <w:tcW w:w="1555" w:type="dxa"/>
            <w:vAlign w:val="center"/>
          </w:tcPr>
          <w:p w:rsidR="00C70759" w:rsidRPr="0009426B" w:rsidRDefault="00C70759" w:rsidP="0062062F">
            <w:pPr>
              <w:spacing w:line="400" w:lineRule="exact"/>
              <w:jc w:val="left"/>
              <w:rPr>
                <w:rFonts w:ascii="仿宋" w:eastAsia="仿宋" w:hAnsi="仿宋"/>
                <w:kern w:val="0"/>
                <w:sz w:val="28"/>
                <w:szCs w:val="28"/>
              </w:rPr>
            </w:pPr>
            <w:r w:rsidRPr="0009426B">
              <w:rPr>
                <w:rFonts w:ascii="仿宋" w:eastAsia="仿宋" w:hAnsi="仿宋"/>
                <w:kern w:val="0"/>
                <w:sz w:val="28"/>
                <w:szCs w:val="28"/>
              </w:rPr>
              <w:t>生物危害</w:t>
            </w:r>
          </w:p>
        </w:tc>
        <w:tc>
          <w:tcPr>
            <w:tcW w:w="3118" w:type="dxa"/>
            <w:vAlign w:val="center"/>
          </w:tcPr>
          <w:p w:rsidR="00C70759" w:rsidRPr="0009426B" w:rsidRDefault="00C70759" w:rsidP="002D3A4B">
            <w:pPr>
              <w:spacing w:line="400" w:lineRule="exact"/>
              <w:rPr>
                <w:rFonts w:ascii="仿宋" w:eastAsia="仿宋" w:hAnsi="仿宋"/>
                <w:kern w:val="0"/>
                <w:sz w:val="28"/>
                <w:szCs w:val="28"/>
              </w:rPr>
            </w:pPr>
            <w:r w:rsidRPr="0009426B">
              <w:rPr>
                <w:rFonts w:ascii="仿宋" w:eastAsia="仿宋" w:hAnsi="仿宋"/>
                <w:kern w:val="0"/>
                <w:sz w:val="28"/>
                <w:szCs w:val="28"/>
              </w:rPr>
              <w:t>产品用完被当</w:t>
            </w:r>
            <w:r w:rsidRPr="0009426B">
              <w:rPr>
                <w:rFonts w:ascii="仿宋" w:eastAsia="仿宋" w:hAnsi="仿宋" w:hint="eastAsia"/>
                <w:kern w:val="0"/>
                <w:sz w:val="28"/>
                <w:szCs w:val="28"/>
              </w:rPr>
              <w:t>作</w:t>
            </w:r>
            <w:r w:rsidRPr="0009426B">
              <w:rPr>
                <w:rFonts w:ascii="仿宋" w:eastAsia="仿宋" w:hAnsi="仿宋"/>
                <w:kern w:val="0"/>
                <w:sz w:val="28"/>
                <w:szCs w:val="28"/>
              </w:rPr>
              <w:t>一般垃圾随意丢弃</w:t>
            </w:r>
            <w:r w:rsidRPr="0009426B">
              <w:rPr>
                <w:rFonts w:ascii="仿宋" w:eastAsia="仿宋" w:hAnsi="仿宋" w:hint="eastAsia"/>
                <w:kern w:val="0"/>
                <w:sz w:val="28"/>
                <w:szCs w:val="28"/>
              </w:rPr>
              <w:t>。</w:t>
            </w:r>
          </w:p>
        </w:tc>
        <w:tc>
          <w:tcPr>
            <w:tcW w:w="2410" w:type="dxa"/>
            <w:vAlign w:val="center"/>
          </w:tcPr>
          <w:p w:rsidR="00C70759" w:rsidRPr="0009426B" w:rsidRDefault="00C70759" w:rsidP="002D3A4B">
            <w:pPr>
              <w:spacing w:line="400" w:lineRule="exact"/>
              <w:rPr>
                <w:rFonts w:ascii="仿宋" w:eastAsia="仿宋" w:hAnsi="仿宋"/>
                <w:kern w:val="0"/>
                <w:sz w:val="28"/>
                <w:szCs w:val="28"/>
              </w:rPr>
            </w:pPr>
            <w:r w:rsidRPr="0009426B">
              <w:rPr>
                <w:rFonts w:ascii="仿宋" w:eastAsia="仿宋" w:hAnsi="仿宋"/>
                <w:kern w:val="0"/>
                <w:sz w:val="28"/>
                <w:szCs w:val="28"/>
              </w:rPr>
              <w:t>随意丢弃的产品上带有患者的病菌，接触到垃圾处置人员</w:t>
            </w:r>
            <w:r w:rsidRPr="0009426B">
              <w:rPr>
                <w:rFonts w:ascii="仿宋" w:eastAsia="仿宋" w:hAnsi="仿宋" w:hint="eastAsia"/>
                <w:kern w:val="0"/>
                <w:sz w:val="28"/>
                <w:szCs w:val="28"/>
              </w:rPr>
              <w:t>。</w:t>
            </w:r>
          </w:p>
        </w:tc>
        <w:tc>
          <w:tcPr>
            <w:tcW w:w="2617" w:type="dxa"/>
            <w:vAlign w:val="center"/>
          </w:tcPr>
          <w:p w:rsidR="00C70759" w:rsidRPr="0009426B" w:rsidRDefault="00C70759" w:rsidP="002D3A4B">
            <w:pPr>
              <w:spacing w:line="400" w:lineRule="exact"/>
              <w:rPr>
                <w:rFonts w:ascii="仿宋" w:eastAsia="仿宋" w:hAnsi="仿宋"/>
                <w:kern w:val="0"/>
                <w:sz w:val="28"/>
                <w:szCs w:val="28"/>
              </w:rPr>
            </w:pPr>
            <w:r w:rsidRPr="0009426B">
              <w:rPr>
                <w:rFonts w:ascii="仿宋" w:eastAsia="仿宋" w:hAnsi="仿宋"/>
                <w:kern w:val="0"/>
                <w:sz w:val="28"/>
                <w:szCs w:val="28"/>
              </w:rPr>
              <w:t>垃圾处置人员受到感染，可能会出现发热等症状。</w:t>
            </w:r>
          </w:p>
        </w:tc>
      </w:tr>
      <w:tr w:rsidR="002D3A4B" w:rsidRPr="0009426B" w:rsidTr="002D3A4B">
        <w:trPr>
          <w:trHeight w:val="1606"/>
          <w:jc w:val="center"/>
        </w:trPr>
        <w:tc>
          <w:tcPr>
            <w:tcW w:w="1555" w:type="dxa"/>
            <w:vAlign w:val="center"/>
          </w:tcPr>
          <w:p w:rsidR="002D3A4B" w:rsidRPr="002D3A4B" w:rsidRDefault="002D3A4B" w:rsidP="0062062F">
            <w:pPr>
              <w:spacing w:line="400" w:lineRule="exact"/>
              <w:jc w:val="left"/>
              <w:rPr>
                <w:rFonts w:ascii="仿宋" w:eastAsia="仿宋" w:hAnsi="仿宋"/>
                <w:kern w:val="0"/>
                <w:sz w:val="28"/>
                <w:szCs w:val="28"/>
              </w:rPr>
            </w:pPr>
            <w:r w:rsidRPr="002D3A4B">
              <w:rPr>
                <w:rFonts w:ascii="仿宋" w:eastAsia="仿宋" w:hAnsi="仿宋" w:hint="eastAsia"/>
                <w:kern w:val="0"/>
                <w:sz w:val="28"/>
                <w:szCs w:val="28"/>
              </w:rPr>
              <w:t>药物相容性危害</w:t>
            </w:r>
          </w:p>
        </w:tc>
        <w:tc>
          <w:tcPr>
            <w:tcW w:w="3118" w:type="dxa"/>
            <w:vAlign w:val="center"/>
          </w:tcPr>
          <w:p w:rsidR="002D3A4B" w:rsidRPr="002D3A4B" w:rsidRDefault="002D3A4B" w:rsidP="002D3A4B">
            <w:pPr>
              <w:spacing w:line="400" w:lineRule="exact"/>
              <w:rPr>
                <w:rFonts w:ascii="仿宋" w:eastAsia="仿宋" w:hAnsi="仿宋"/>
                <w:kern w:val="0"/>
                <w:sz w:val="28"/>
                <w:szCs w:val="28"/>
              </w:rPr>
            </w:pPr>
            <w:r w:rsidRPr="002D3A4B">
              <w:rPr>
                <w:rFonts w:ascii="仿宋" w:eastAsia="仿宋" w:hAnsi="仿宋" w:hint="eastAsia"/>
                <w:kern w:val="0"/>
                <w:sz w:val="28"/>
                <w:szCs w:val="28"/>
              </w:rPr>
              <w:t>药物不相容性</w:t>
            </w:r>
          </w:p>
        </w:tc>
        <w:tc>
          <w:tcPr>
            <w:tcW w:w="2410" w:type="dxa"/>
          </w:tcPr>
          <w:p w:rsidR="002D3A4B" w:rsidRPr="002D3A4B" w:rsidRDefault="002D3A4B" w:rsidP="002D3A4B">
            <w:pPr>
              <w:spacing w:line="400" w:lineRule="exact"/>
              <w:rPr>
                <w:rFonts w:ascii="仿宋" w:eastAsia="仿宋" w:hAnsi="仿宋"/>
                <w:kern w:val="0"/>
                <w:sz w:val="28"/>
                <w:szCs w:val="28"/>
              </w:rPr>
            </w:pPr>
            <w:r w:rsidRPr="002D3A4B">
              <w:rPr>
                <w:rFonts w:ascii="仿宋" w:eastAsia="仿宋" w:hAnsi="仿宋" w:hint="eastAsia"/>
                <w:kern w:val="0"/>
                <w:sz w:val="28"/>
                <w:szCs w:val="28"/>
              </w:rPr>
              <w:t>取石网篮注液材质与药物发生物理吸附，化学作用或者迁移作用。</w:t>
            </w:r>
          </w:p>
        </w:tc>
        <w:tc>
          <w:tcPr>
            <w:tcW w:w="2617" w:type="dxa"/>
            <w:vAlign w:val="center"/>
          </w:tcPr>
          <w:p w:rsidR="002D3A4B" w:rsidRPr="002D3A4B" w:rsidRDefault="002D3A4B" w:rsidP="002D3A4B">
            <w:pPr>
              <w:spacing w:line="400" w:lineRule="exact"/>
              <w:rPr>
                <w:rFonts w:ascii="仿宋" w:eastAsia="仿宋" w:hAnsi="仿宋"/>
                <w:kern w:val="0"/>
                <w:sz w:val="28"/>
                <w:szCs w:val="28"/>
              </w:rPr>
            </w:pPr>
            <w:r w:rsidRPr="002D3A4B">
              <w:rPr>
                <w:rFonts w:ascii="仿宋" w:eastAsia="仿宋" w:hAnsi="仿宋" w:hint="eastAsia"/>
                <w:kern w:val="0"/>
                <w:sz w:val="28"/>
                <w:szCs w:val="28"/>
              </w:rPr>
              <w:t>取石网篮和药物之间发生作用，导致药效及稳定性改变。</w:t>
            </w:r>
          </w:p>
        </w:tc>
      </w:tr>
      <w:tr w:rsidR="0022301C" w:rsidRPr="0009426B" w:rsidTr="00F32507">
        <w:trPr>
          <w:trHeight w:val="1606"/>
          <w:jc w:val="center"/>
        </w:trPr>
        <w:tc>
          <w:tcPr>
            <w:tcW w:w="1555" w:type="dxa"/>
            <w:vAlign w:val="center"/>
          </w:tcPr>
          <w:p w:rsidR="0022301C" w:rsidRPr="0022301C" w:rsidRDefault="0022301C" w:rsidP="0062062F">
            <w:pPr>
              <w:snapToGrid w:val="0"/>
              <w:jc w:val="left"/>
              <w:rPr>
                <w:rFonts w:ascii="仿宋" w:eastAsia="仿宋" w:hAnsi="仿宋"/>
                <w:kern w:val="0"/>
                <w:sz w:val="28"/>
                <w:szCs w:val="28"/>
              </w:rPr>
            </w:pPr>
            <w:r w:rsidRPr="0022301C">
              <w:rPr>
                <w:rFonts w:ascii="仿宋" w:eastAsia="仿宋" w:hAnsi="仿宋" w:hint="eastAsia"/>
                <w:kern w:val="0"/>
                <w:sz w:val="28"/>
                <w:szCs w:val="28"/>
              </w:rPr>
              <w:t>机械危害</w:t>
            </w:r>
          </w:p>
        </w:tc>
        <w:tc>
          <w:tcPr>
            <w:tcW w:w="3118"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前端帽脱落；</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 xml:space="preserve">网篮与牵引丝脱落； </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手柄</w:t>
            </w:r>
            <w:r w:rsidRPr="0022301C">
              <w:rPr>
                <w:rFonts w:ascii="仿宋" w:eastAsia="仿宋" w:hAnsi="仿宋"/>
                <w:kern w:val="0"/>
                <w:sz w:val="28"/>
                <w:szCs w:val="28"/>
              </w:rPr>
              <w:t>在操作过程中脱落</w:t>
            </w:r>
            <w:r w:rsidRPr="0022301C">
              <w:rPr>
                <w:rFonts w:ascii="仿宋" w:eastAsia="仿宋" w:hAnsi="仿宋" w:hint="eastAsia"/>
                <w:kern w:val="0"/>
                <w:sz w:val="28"/>
                <w:szCs w:val="28"/>
              </w:rPr>
              <w:t>；</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牵引丝断裂；</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网篮变形、断裂无法取石；</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在</w:t>
            </w:r>
            <w:r w:rsidRPr="0022301C">
              <w:rPr>
                <w:rFonts w:ascii="仿宋" w:eastAsia="仿宋" w:hAnsi="仿宋"/>
                <w:kern w:val="0"/>
                <w:sz w:val="28"/>
                <w:szCs w:val="28"/>
              </w:rPr>
              <w:t>推进或撤回器械的过程中遇到阻力</w:t>
            </w:r>
            <w:r w:rsidRPr="0022301C">
              <w:rPr>
                <w:rFonts w:ascii="仿宋" w:eastAsia="仿宋" w:hAnsi="仿宋" w:hint="eastAsia"/>
                <w:kern w:val="0"/>
                <w:sz w:val="28"/>
                <w:szCs w:val="28"/>
              </w:rPr>
              <w:t>；</w:t>
            </w:r>
          </w:p>
        </w:tc>
        <w:tc>
          <w:tcPr>
            <w:tcW w:w="2410"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网篮已</w:t>
            </w:r>
            <w:r w:rsidRPr="0022301C">
              <w:rPr>
                <w:rFonts w:ascii="仿宋" w:eastAsia="仿宋" w:hAnsi="仿宋"/>
                <w:kern w:val="0"/>
                <w:sz w:val="28"/>
                <w:szCs w:val="28"/>
              </w:rPr>
              <w:t>进入患者</w:t>
            </w:r>
            <w:r w:rsidRPr="0022301C">
              <w:rPr>
                <w:rFonts w:ascii="仿宋" w:eastAsia="仿宋" w:hAnsi="仿宋" w:hint="eastAsia"/>
                <w:kern w:val="0"/>
                <w:sz w:val="28"/>
                <w:szCs w:val="28"/>
              </w:rPr>
              <w:t>体</w:t>
            </w:r>
            <w:r w:rsidRPr="0022301C">
              <w:rPr>
                <w:rFonts w:ascii="仿宋" w:eastAsia="仿宋" w:hAnsi="仿宋"/>
                <w:kern w:val="0"/>
                <w:sz w:val="28"/>
                <w:szCs w:val="28"/>
              </w:rPr>
              <w:t>内</w:t>
            </w:r>
            <w:r w:rsidRPr="0022301C">
              <w:rPr>
                <w:rFonts w:ascii="仿宋" w:eastAsia="仿宋" w:hAnsi="仿宋" w:hint="eastAsia"/>
                <w:kern w:val="0"/>
                <w:sz w:val="28"/>
                <w:szCs w:val="28"/>
              </w:rPr>
              <w:t>。</w:t>
            </w:r>
          </w:p>
        </w:tc>
        <w:tc>
          <w:tcPr>
            <w:tcW w:w="2617"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患者通</w:t>
            </w:r>
            <w:r w:rsidRPr="0022301C">
              <w:rPr>
                <w:rFonts w:ascii="仿宋" w:eastAsia="仿宋" w:hAnsi="仿宋"/>
                <w:kern w:val="0"/>
                <w:sz w:val="28"/>
                <w:szCs w:val="28"/>
              </w:rPr>
              <w:t>道穿孔</w:t>
            </w:r>
            <w:r w:rsidRPr="0022301C">
              <w:rPr>
                <w:rFonts w:ascii="仿宋" w:eastAsia="仿宋" w:hAnsi="仿宋" w:hint="eastAsia"/>
                <w:kern w:val="0"/>
                <w:sz w:val="28"/>
                <w:szCs w:val="28"/>
              </w:rPr>
              <w:t>，需要二次手术；</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在</w:t>
            </w:r>
            <w:r w:rsidRPr="0022301C">
              <w:rPr>
                <w:rFonts w:ascii="仿宋" w:eastAsia="仿宋" w:hAnsi="仿宋"/>
                <w:kern w:val="0"/>
                <w:sz w:val="28"/>
                <w:szCs w:val="28"/>
              </w:rPr>
              <w:t>推进或撤回器械的过程中遇到阻力，用力过大从而损伤</w:t>
            </w:r>
            <w:r w:rsidRPr="0022301C">
              <w:rPr>
                <w:rFonts w:ascii="仿宋" w:eastAsia="仿宋" w:hAnsi="仿宋" w:hint="eastAsia"/>
                <w:kern w:val="0"/>
                <w:sz w:val="28"/>
                <w:szCs w:val="28"/>
              </w:rPr>
              <w:t>通道</w:t>
            </w:r>
            <w:r w:rsidRPr="0022301C">
              <w:rPr>
                <w:rFonts w:ascii="仿宋" w:eastAsia="仿宋" w:hAnsi="仿宋"/>
                <w:kern w:val="0"/>
                <w:sz w:val="28"/>
                <w:szCs w:val="28"/>
              </w:rPr>
              <w:t>。</w:t>
            </w:r>
          </w:p>
        </w:tc>
      </w:tr>
      <w:tr w:rsidR="0022301C" w:rsidRPr="0009426B" w:rsidTr="00F32507">
        <w:trPr>
          <w:trHeight w:val="1606"/>
          <w:jc w:val="center"/>
        </w:trPr>
        <w:tc>
          <w:tcPr>
            <w:tcW w:w="1555" w:type="dxa"/>
            <w:vMerge w:val="restart"/>
            <w:vAlign w:val="center"/>
          </w:tcPr>
          <w:p w:rsidR="0022301C" w:rsidRPr="0022301C" w:rsidRDefault="0022301C" w:rsidP="0062062F">
            <w:pPr>
              <w:snapToGrid w:val="0"/>
              <w:jc w:val="left"/>
              <w:rPr>
                <w:rFonts w:ascii="仿宋" w:eastAsia="仿宋" w:hAnsi="仿宋"/>
                <w:kern w:val="0"/>
                <w:sz w:val="28"/>
                <w:szCs w:val="28"/>
              </w:rPr>
            </w:pPr>
            <w:r>
              <w:rPr>
                <w:rFonts w:ascii="仿宋" w:eastAsia="仿宋" w:hAnsi="仿宋" w:hint="eastAsia"/>
                <w:kern w:val="0"/>
                <w:sz w:val="28"/>
                <w:szCs w:val="28"/>
              </w:rPr>
              <w:t>功能危害</w:t>
            </w:r>
          </w:p>
        </w:tc>
        <w:tc>
          <w:tcPr>
            <w:tcW w:w="3118"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kern w:val="0"/>
                <w:sz w:val="28"/>
                <w:szCs w:val="28"/>
              </w:rPr>
              <w:t>内窥镜的镜子</w:t>
            </w:r>
            <w:r w:rsidRPr="0022301C">
              <w:rPr>
                <w:rFonts w:ascii="仿宋" w:eastAsia="仿宋" w:hAnsi="仿宋" w:hint="eastAsia"/>
                <w:kern w:val="0"/>
                <w:sz w:val="28"/>
                <w:szCs w:val="28"/>
              </w:rPr>
              <w:t>与本</w:t>
            </w:r>
            <w:r w:rsidRPr="0022301C">
              <w:rPr>
                <w:rFonts w:ascii="仿宋" w:eastAsia="仿宋" w:hAnsi="仿宋"/>
                <w:kern w:val="0"/>
                <w:sz w:val="28"/>
                <w:szCs w:val="28"/>
              </w:rPr>
              <w:t>产品的外径配合间隙过小</w:t>
            </w:r>
            <w:r w:rsidRPr="0022301C">
              <w:rPr>
                <w:rFonts w:ascii="仿宋" w:eastAsia="仿宋" w:hAnsi="仿宋" w:hint="eastAsia"/>
                <w:kern w:val="0"/>
                <w:sz w:val="28"/>
                <w:szCs w:val="28"/>
              </w:rPr>
              <w:t>。</w:t>
            </w:r>
          </w:p>
        </w:tc>
        <w:tc>
          <w:tcPr>
            <w:tcW w:w="2410"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网篮组件</w:t>
            </w:r>
            <w:r w:rsidRPr="0022301C">
              <w:rPr>
                <w:rFonts w:ascii="仿宋" w:eastAsia="仿宋" w:hAnsi="仿宋"/>
                <w:kern w:val="0"/>
                <w:sz w:val="28"/>
                <w:szCs w:val="28"/>
              </w:rPr>
              <w:t>部分能顺利进入内窥镜镜子和患者</w:t>
            </w:r>
            <w:r w:rsidRPr="0022301C">
              <w:rPr>
                <w:rFonts w:ascii="仿宋" w:eastAsia="仿宋" w:hAnsi="仿宋" w:hint="eastAsia"/>
                <w:kern w:val="0"/>
                <w:sz w:val="28"/>
                <w:szCs w:val="28"/>
              </w:rPr>
              <w:t>通</w:t>
            </w:r>
            <w:r w:rsidRPr="0022301C">
              <w:rPr>
                <w:rFonts w:ascii="仿宋" w:eastAsia="仿宋" w:hAnsi="仿宋"/>
                <w:kern w:val="0"/>
                <w:sz w:val="28"/>
                <w:szCs w:val="28"/>
              </w:rPr>
              <w:t>道，但</w:t>
            </w:r>
            <w:r w:rsidRPr="0022301C">
              <w:rPr>
                <w:rFonts w:ascii="仿宋" w:eastAsia="仿宋" w:hAnsi="仿宋" w:hint="eastAsia"/>
                <w:kern w:val="0"/>
                <w:sz w:val="28"/>
                <w:szCs w:val="28"/>
              </w:rPr>
              <w:t>外管</w:t>
            </w:r>
            <w:r w:rsidRPr="0022301C">
              <w:rPr>
                <w:rFonts w:ascii="仿宋" w:eastAsia="仿宋" w:hAnsi="仿宋"/>
                <w:kern w:val="0"/>
                <w:sz w:val="28"/>
                <w:szCs w:val="28"/>
              </w:rPr>
              <w:t>组件有一段通不过。</w:t>
            </w:r>
          </w:p>
        </w:tc>
        <w:tc>
          <w:tcPr>
            <w:tcW w:w="2617"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本产品</w:t>
            </w:r>
            <w:r w:rsidRPr="0022301C">
              <w:rPr>
                <w:rFonts w:ascii="仿宋" w:eastAsia="仿宋" w:hAnsi="仿宋"/>
                <w:kern w:val="0"/>
                <w:sz w:val="28"/>
                <w:szCs w:val="28"/>
              </w:rPr>
              <w:t>需重新拔出，再找另一</w:t>
            </w:r>
            <w:r w:rsidRPr="0022301C">
              <w:rPr>
                <w:rFonts w:ascii="仿宋" w:eastAsia="仿宋" w:hAnsi="仿宋" w:hint="eastAsia"/>
                <w:kern w:val="0"/>
                <w:sz w:val="28"/>
                <w:szCs w:val="28"/>
              </w:rPr>
              <w:t>件</w:t>
            </w:r>
            <w:r w:rsidRPr="0022301C">
              <w:rPr>
                <w:rFonts w:ascii="仿宋" w:eastAsia="仿宋" w:hAnsi="仿宋"/>
                <w:kern w:val="0"/>
                <w:sz w:val="28"/>
                <w:szCs w:val="28"/>
              </w:rPr>
              <w:t>重新插入患者</w:t>
            </w:r>
            <w:r w:rsidRPr="0022301C">
              <w:rPr>
                <w:rFonts w:ascii="仿宋" w:eastAsia="仿宋" w:hAnsi="仿宋" w:hint="eastAsia"/>
                <w:kern w:val="0"/>
                <w:sz w:val="28"/>
                <w:szCs w:val="28"/>
              </w:rPr>
              <w:t>通道</w:t>
            </w:r>
            <w:r w:rsidRPr="0022301C">
              <w:rPr>
                <w:rFonts w:ascii="仿宋" w:eastAsia="仿宋" w:hAnsi="仿宋"/>
                <w:kern w:val="0"/>
                <w:sz w:val="28"/>
                <w:szCs w:val="28"/>
              </w:rPr>
              <w:t>。</w:t>
            </w:r>
          </w:p>
        </w:tc>
      </w:tr>
      <w:tr w:rsidR="0022301C" w:rsidRPr="0009426B" w:rsidTr="00F32507">
        <w:trPr>
          <w:trHeight w:val="1606"/>
          <w:jc w:val="center"/>
        </w:trPr>
        <w:tc>
          <w:tcPr>
            <w:tcW w:w="1555" w:type="dxa"/>
            <w:vMerge/>
            <w:vAlign w:val="center"/>
          </w:tcPr>
          <w:p w:rsidR="0022301C" w:rsidRPr="0022301C" w:rsidRDefault="0022301C" w:rsidP="0082236D">
            <w:pPr>
              <w:snapToGrid w:val="0"/>
              <w:rPr>
                <w:rFonts w:ascii="仿宋" w:eastAsia="仿宋" w:hAnsi="仿宋"/>
                <w:kern w:val="0"/>
                <w:sz w:val="28"/>
                <w:szCs w:val="28"/>
              </w:rPr>
            </w:pPr>
          </w:p>
        </w:tc>
        <w:tc>
          <w:tcPr>
            <w:tcW w:w="3118"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手柄不能灵活操作；篮体强度不够；篮体不能正常张开或收缩</w:t>
            </w:r>
          </w:p>
        </w:tc>
        <w:tc>
          <w:tcPr>
            <w:tcW w:w="2410"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无法取石</w:t>
            </w:r>
          </w:p>
        </w:tc>
        <w:tc>
          <w:tcPr>
            <w:tcW w:w="2617" w:type="dxa"/>
            <w:vAlign w:val="center"/>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手术无法正常进行，延长手术时间</w:t>
            </w:r>
          </w:p>
        </w:tc>
      </w:tr>
      <w:tr w:rsidR="0022301C" w:rsidRPr="0009426B" w:rsidTr="00091E53">
        <w:trPr>
          <w:trHeight w:val="1606"/>
          <w:jc w:val="center"/>
        </w:trPr>
        <w:tc>
          <w:tcPr>
            <w:tcW w:w="1555" w:type="dxa"/>
            <w:vMerge/>
            <w:vAlign w:val="center"/>
          </w:tcPr>
          <w:p w:rsidR="0022301C" w:rsidRPr="0022301C" w:rsidRDefault="0022301C" w:rsidP="0082236D">
            <w:pPr>
              <w:snapToGrid w:val="0"/>
              <w:rPr>
                <w:rFonts w:ascii="仿宋" w:eastAsia="仿宋" w:hAnsi="仿宋"/>
                <w:kern w:val="0"/>
                <w:sz w:val="28"/>
                <w:szCs w:val="28"/>
              </w:rPr>
            </w:pPr>
          </w:p>
        </w:tc>
        <w:tc>
          <w:tcPr>
            <w:tcW w:w="3118" w:type="dxa"/>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造成病人损伤</w:t>
            </w:r>
          </w:p>
        </w:tc>
        <w:tc>
          <w:tcPr>
            <w:tcW w:w="2410" w:type="dxa"/>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导管或前端帽表面太粗糙。</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导管端部边缘锋利。</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产品各部件连接强度不够。</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网篮尺寸超差。</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产品注液通畅性差。</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导管推送性差。</w:t>
            </w:r>
          </w:p>
        </w:tc>
        <w:tc>
          <w:tcPr>
            <w:tcW w:w="2617" w:type="dxa"/>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对乳头和胆道壁造成刺激或损伤。</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对乳头和胆道壁造成刺激或损伤。</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抓取结石时，零部件断裂脱落，可能影响手术操作，甚至造成病人损伤</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网篮尺寸偏差，延长手术操作时间，直径偏大可能导致损伤胆道。</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影响注射造影剂和抽吸胆汁的操作，延长手术操作时间。</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无法顺利插入乳头，到达病灶部位，延长手术操作时间。</w:t>
            </w:r>
          </w:p>
        </w:tc>
      </w:tr>
      <w:tr w:rsidR="0022301C" w:rsidRPr="0009426B" w:rsidTr="00091E53">
        <w:trPr>
          <w:trHeight w:val="1606"/>
          <w:jc w:val="center"/>
        </w:trPr>
        <w:tc>
          <w:tcPr>
            <w:tcW w:w="1555" w:type="dxa"/>
            <w:vMerge/>
            <w:vAlign w:val="center"/>
          </w:tcPr>
          <w:p w:rsidR="0022301C" w:rsidRPr="0022301C" w:rsidRDefault="0022301C" w:rsidP="0082236D">
            <w:pPr>
              <w:snapToGrid w:val="0"/>
              <w:rPr>
                <w:rFonts w:ascii="仿宋" w:eastAsia="仿宋" w:hAnsi="仿宋"/>
                <w:kern w:val="0"/>
                <w:sz w:val="28"/>
                <w:szCs w:val="28"/>
              </w:rPr>
            </w:pPr>
          </w:p>
        </w:tc>
        <w:tc>
          <w:tcPr>
            <w:tcW w:w="3118" w:type="dxa"/>
          </w:tcPr>
          <w:p w:rsidR="0022301C" w:rsidRPr="0022301C" w:rsidRDefault="0022301C" w:rsidP="0082236D">
            <w:pPr>
              <w:snapToGrid w:val="0"/>
              <w:rPr>
                <w:rFonts w:ascii="微软雅黑" w:eastAsia="微软雅黑" w:hAnsi="微软雅黑"/>
                <w:color w:val="000000" w:themeColor="text1"/>
                <w:sz w:val="24"/>
                <w:szCs w:val="24"/>
              </w:rPr>
            </w:pPr>
            <w:r w:rsidRPr="0022301C">
              <w:rPr>
                <w:rFonts w:ascii="仿宋" w:eastAsia="仿宋" w:hAnsi="仿宋" w:hint="eastAsia"/>
                <w:kern w:val="0"/>
                <w:sz w:val="28"/>
                <w:szCs w:val="28"/>
              </w:rPr>
              <w:t>损坏配套内窥镜器械</w:t>
            </w:r>
          </w:p>
        </w:tc>
        <w:tc>
          <w:tcPr>
            <w:tcW w:w="2410" w:type="dxa"/>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导管或前端帽表面太粗糙。</w:t>
            </w:r>
          </w:p>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导管或前端帽的直径过大。</w:t>
            </w:r>
          </w:p>
          <w:p w:rsidR="0022301C" w:rsidRPr="0022301C" w:rsidRDefault="0022301C" w:rsidP="0082236D">
            <w:pPr>
              <w:snapToGrid w:val="0"/>
              <w:rPr>
                <w:rFonts w:ascii="微软雅黑" w:eastAsia="微软雅黑" w:hAnsi="微软雅黑"/>
                <w:color w:val="000000" w:themeColor="text1"/>
                <w:sz w:val="24"/>
                <w:szCs w:val="24"/>
              </w:rPr>
            </w:pPr>
            <w:r w:rsidRPr="0022301C">
              <w:rPr>
                <w:rFonts w:ascii="仿宋" w:eastAsia="仿宋" w:hAnsi="仿宋" w:hint="eastAsia"/>
                <w:kern w:val="0"/>
                <w:sz w:val="28"/>
                <w:szCs w:val="28"/>
              </w:rPr>
              <w:t>产品导管段偏硬，抬钳器无法抬起。</w:t>
            </w:r>
          </w:p>
        </w:tc>
        <w:tc>
          <w:tcPr>
            <w:tcW w:w="2617" w:type="dxa"/>
          </w:tcPr>
          <w:p w:rsidR="0022301C" w:rsidRPr="0022301C" w:rsidRDefault="0022301C" w:rsidP="0082236D">
            <w:pPr>
              <w:snapToGrid w:val="0"/>
              <w:rPr>
                <w:rFonts w:ascii="仿宋" w:eastAsia="仿宋" w:hAnsi="仿宋"/>
                <w:kern w:val="0"/>
                <w:sz w:val="28"/>
                <w:szCs w:val="28"/>
              </w:rPr>
            </w:pPr>
            <w:r w:rsidRPr="0022301C">
              <w:rPr>
                <w:rFonts w:ascii="仿宋" w:eastAsia="仿宋" w:hAnsi="仿宋" w:hint="eastAsia"/>
                <w:kern w:val="0"/>
                <w:sz w:val="28"/>
                <w:szCs w:val="28"/>
              </w:rPr>
              <w:t>损坏内窥镜钳道。</w:t>
            </w:r>
          </w:p>
          <w:p w:rsidR="0022301C" w:rsidRPr="0022301C" w:rsidRDefault="0022301C" w:rsidP="0082236D">
            <w:pPr>
              <w:snapToGrid w:val="0"/>
              <w:rPr>
                <w:rFonts w:ascii="微软雅黑" w:eastAsia="微软雅黑" w:hAnsi="微软雅黑"/>
                <w:color w:val="000000" w:themeColor="text1"/>
                <w:sz w:val="24"/>
                <w:szCs w:val="24"/>
              </w:rPr>
            </w:pPr>
            <w:r w:rsidRPr="0022301C">
              <w:rPr>
                <w:rFonts w:ascii="仿宋" w:eastAsia="仿宋" w:hAnsi="仿宋" w:hint="eastAsia"/>
                <w:kern w:val="0"/>
                <w:sz w:val="28"/>
                <w:szCs w:val="28"/>
              </w:rPr>
              <w:t>损坏内窥镜抬钳器。</w:t>
            </w:r>
          </w:p>
        </w:tc>
      </w:tr>
      <w:tr w:rsidR="0022301C" w:rsidRPr="0009426B" w:rsidTr="00D01E2C">
        <w:trPr>
          <w:trHeight w:val="1606"/>
          <w:jc w:val="center"/>
        </w:trPr>
        <w:tc>
          <w:tcPr>
            <w:tcW w:w="1555" w:type="dxa"/>
            <w:vAlign w:val="center"/>
          </w:tcPr>
          <w:p w:rsidR="0022301C" w:rsidRPr="0009426B" w:rsidRDefault="0022301C" w:rsidP="0022301C">
            <w:pPr>
              <w:spacing w:line="400" w:lineRule="exact"/>
              <w:jc w:val="center"/>
              <w:rPr>
                <w:rFonts w:ascii="仿宋" w:eastAsia="仿宋" w:hAnsi="仿宋"/>
                <w:kern w:val="0"/>
                <w:sz w:val="28"/>
                <w:szCs w:val="28"/>
              </w:rPr>
            </w:pPr>
            <w:r w:rsidRPr="0009426B">
              <w:rPr>
                <w:rFonts w:ascii="仿宋" w:eastAsia="仿宋" w:hAnsi="仿宋"/>
                <w:kern w:val="0"/>
                <w:sz w:val="28"/>
                <w:szCs w:val="28"/>
              </w:rPr>
              <w:t>操作危害</w:t>
            </w:r>
          </w:p>
        </w:tc>
        <w:tc>
          <w:tcPr>
            <w:tcW w:w="3118" w:type="dxa"/>
            <w:vAlign w:val="center"/>
          </w:tcPr>
          <w:p w:rsidR="0022301C" w:rsidRPr="0022301C" w:rsidRDefault="0022301C" w:rsidP="0022301C">
            <w:pPr>
              <w:spacing w:line="400" w:lineRule="exact"/>
              <w:rPr>
                <w:rFonts w:ascii="仿宋" w:eastAsia="仿宋" w:hAnsi="仿宋"/>
                <w:kern w:val="0"/>
                <w:sz w:val="28"/>
                <w:szCs w:val="28"/>
              </w:rPr>
            </w:pPr>
            <w:r w:rsidRPr="0009426B">
              <w:rPr>
                <w:rFonts w:ascii="仿宋" w:eastAsia="仿宋" w:hAnsi="仿宋"/>
                <w:kern w:val="0"/>
                <w:sz w:val="28"/>
                <w:szCs w:val="28"/>
              </w:rPr>
              <w:t>医务人员不按</w:t>
            </w:r>
            <w:r w:rsidRPr="0009426B">
              <w:rPr>
                <w:rFonts w:ascii="仿宋" w:eastAsia="仿宋" w:hAnsi="仿宋" w:hint="eastAsia"/>
                <w:kern w:val="0"/>
                <w:sz w:val="28"/>
                <w:szCs w:val="28"/>
              </w:rPr>
              <w:t>使用</w:t>
            </w:r>
            <w:r w:rsidRPr="0009426B">
              <w:rPr>
                <w:rFonts w:ascii="仿宋" w:eastAsia="仿宋" w:hAnsi="仿宋"/>
                <w:kern w:val="0"/>
                <w:sz w:val="28"/>
                <w:szCs w:val="28"/>
              </w:rPr>
              <w:t>要求操作</w:t>
            </w:r>
            <w:r>
              <w:rPr>
                <w:rFonts w:ascii="仿宋" w:eastAsia="仿宋" w:hAnsi="仿宋" w:hint="eastAsia"/>
                <w:kern w:val="0"/>
                <w:sz w:val="28"/>
                <w:szCs w:val="28"/>
              </w:rPr>
              <w:t>；</w:t>
            </w:r>
            <w:r w:rsidRPr="0022301C">
              <w:rPr>
                <w:rFonts w:ascii="仿宋" w:eastAsia="仿宋" w:hAnsi="仿宋" w:hint="eastAsia"/>
                <w:kern w:val="0"/>
                <w:sz w:val="28"/>
                <w:szCs w:val="28"/>
              </w:rPr>
              <w:t>用错规格；误伤其它医护人员；错误理解操作信息</w:t>
            </w:r>
          </w:p>
        </w:tc>
        <w:tc>
          <w:tcPr>
            <w:tcW w:w="2410" w:type="dxa"/>
            <w:vAlign w:val="center"/>
          </w:tcPr>
          <w:p w:rsidR="0022301C" w:rsidRPr="0009426B" w:rsidRDefault="0022301C" w:rsidP="00B422C0">
            <w:pPr>
              <w:spacing w:line="400" w:lineRule="exact"/>
              <w:rPr>
                <w:rFonts w:ascii="仿宋" w:eastAsia="仿宋" w:hAnsi="仿宋"/>
                <w:kern w:val="0"/>
                <w:sz w:val="28"/>
                <w:szCs w:val="28"/>
              </w:rPr>
            </w:pPr>
            <w:r w:rsidRPr="0009426B">
              <w:rPr>
                <w:rFonts w:ascii="仿宋" w:eastAsia="仿宋" w:hAnsi="仿宋"/>
                <w:kern w:val="0"/>
                <w:sz w:val="28"/>
                <w:szCs w:val="28"/>
              </w:rPr>
              <w:t>操作失败，需再次重新操作。</w:t>
            </w:r>
          </w:p>
        </w:tc>
        <w:tc>
          <w:tcPr>
            <w:tcW w:w="2617" w:type="dxa"/>
            <w:vAlign w:val="center"/>
          </w:tcPr>
          <w:p w:rsidR="0022301C" w:rsidRPr="0009426B" w:rsidRDefault="0022301C" w:rsidP="00B422C0">
            <w:pPr>
              <w:spacing w:line="400" w:lineRule="exact"/>
              <w:rPr>
                <w:rFonts w:ascii="仿宋" w:eastAsia="仿宋" w:hAnsi="仿宋"/>
                <w:kern w:val="0"/>
                <w:sz w:val="28"/>
                <w:szCs w:val="28"/>
              </w:rPr>
            </w:pPr>
            <w:r w:rsidRPr="0009426B">
              <w:rPr>
                <w:rFonts w:ascii="仿宋" w:eastAsia="仿宋" w:hAnsi="仿宋"/>
                <w:kern w:val="0"/>
                <w:sz w:val="28"/>
                <w:szCs w:val="28"/>
              </w:rPr>
              <w:t>病人遭受二次伤害。</w:t>
            </w:r>
          </w:p>
        </w:tc>
      </w:tr>
      <w:tr w:rsidR="0022301C" w:rsidRPr="0009426B" w:rsidTr="00D01E2C">
        <w:trPr>
          <w:trHeight w:val="820"/>
          <w:jc w:val="center"/>
        </w:trPr>
        <w:tc>
          <w:tcPr>
            <w:tcW w:w="1555" w:type="dxa"/>
            <w:vAlign w:val="center"/>
          </w:tcPr>
          <w:p w:rsidR="0022301C" w:rsidRPr="0009426B" w:rsidRDefault="0022301C" w:rsidP="00D01E2C">
            <w:pPr>
              <w:spacing w:line="400" w:lineRule="exact"/>
              <w:jc w:val="center"/>
              <w:rPr>
                <w:rFonts w:ascii="仿宋" w:eastAsia="仿宋" w:hAnsi="仿宋"/>
                <w:kern w:val="0"/>
                <w:sz w:val="28"/>
                <w:szCs w:val="28"/>
              </w:rPr>
            </w:pPr>
            <w:r w:rsidRPr="0009426B">
              <w:rPr>
                <w:rFonts w:ascii="仿宋" w:eastAsia="仿宋" w:hAnsi="仿宋"/>
                <w:kern w:val="0"/>
                <w:sz w:val="28"/>
                <w:szCs w:val="28"/>
              </w:rPr>
              <w:t>能量危害</w:t>
            </w:r>
          </w:p>
        </w:tc>
        <w:tc>
          <w:tcPr>
            <w:tcW w:w="3118" w:type="dxa"/>
            <w:vAlign w:val="center"/>
          </w:tcPr>
          <w:p w:rsidR="0022301C" w:rsidRPr="0009426B" w:rsidRDefault="0022301C" w:rsidP="00D01E2C">
            <w:pPr>
              <w:spacing w:line="400" w:lineRule="exact"/>
              <w:rPr>
                <w:rFonts w:ascii="仿宋" w:eastAsia="仿宋" w:hAnsi="仿宋"/>
                <w:kern w:val="0"/>
                <w:sz w:val="28"/>
                <w:szCs w:val="28"/>
              </w:rPr>
            </w:pPr>
            <w:r w:rsidRPr="0009426B">
              <w:rPr>
                <w:rFonts w:ascii="仿宋" w:eastAsia="仿宋" w:hAnsi="仿宋"/>
                <w:kern w:val="0"/>
                <w:sz w:val="28"/>
                <w:szCs w:val="28"/>
              </w:rPr>
              <w:t>推力或拉力过大。</w:t>
            </w:r>
          </w:p>
        </w:tc>
        <w:tc>
          <w:tcPr>
            <w:tcW w:w="2410" w:type="dxa"/>
            <w:vAlign w:val="center"/>
          </w:tcPr>
          <w:p w:rsidR="0022301C" w:rsidRPr="0009426B" w:rsidRDefault="0022301C" w:rsidP="00D01E2C">
            <w:pPr>
              <w:spacing w:line="400" w:lineRule="exact"/>
              <w:rPr>
                <w:rFonts w:ascii="仿宋" w:eastAsia="仿宋" w:hAnsi="仿宋"/>
                <w:kern w:val="0"/>
                <w:sz w:val="28"/>
                <w:szCs w:val="28"/>
              </w:rPr>
            </w:pPr>
            <w:r w:rsidRPr="0009426B">
              <w:rPr>
                <w:rFonts w:ascii="仿宋" w:eastAsia="仿宋" w:hAnsi="仿宋"/>
                <w:kern w:val="0"/>
                <w:sz w:val="28"/>
                <w:szCs w:val="28"/>
              </w:rPr>
              <w:t>遇到嵌顿现象。</w:t>
            </w:r>
          </w:p>
        </w:tc>
        <w:tc>
          <w:tcPr>
            <w:tcW w:w="2617" w:type="dxa"/>
            <w:vAlign w:val="center"/>
          </w:tcPr>
          <w:p w:rsidR="0022301C" w:rsidRPr="0009426B" w:rsidRDefault="0022301C" w:rsidP="00D01E2C">
            <w:pPr>
              <w:spacing w:line="400" w:lineRule="exact"/>
              <w:rPr>
                <w:rFonts w:ascii="仿宋" w:eastAsia="仿宋" w:hAnsi="仿宋"/>
                <w:kern w:val="0"/>
                <w:sz w:val="28"/>
                <w:szCs w:val="28"/>
              </w:rPr>
            </w:pPr>
            <w:r w:rsidRPr="0009426B">
              <w:rPr>
                <w:rFonts w:ascii="仿宋" w:eastAsia="仿宋" w:hAnsi="仿宋"/>
                <w:kern w:val="0"/>
                <w:sz w:val="28"/>
                <w:szCs w:val="28"/>
              </w:rPr>
              <w:t>患者内膜损伤。</w:t>
            </w:r>
          </w:p>
        </w:tc>
      </w:tr>
      <w:tr w:rsidR="0062062F" w:rsidRPr="0009426B" w:rsidTr="00D01E2C">
        <w:trPr>
          <w:trHeight w:val="575"/>
          <w:jc w:val="center"/>
        </w:trPr>
        <w:tc>
          <w:tcPr>
            <w:tcW w:w="1555" w:type="dxa"/>
            <w:vMerge w:val="restart"/>
            <w:vAlign w:val="center"/>
          </w:tcPr>
          <w:p w:rsidR="0062062F" w:rsidRPr="0009426B" w:rsidRDefault="0062062F" w:rsidP="0062062F">
            <w:pPr>
              <w:spacing w:line="400" w:lineRule="exact"/>
              <w:jc w:val="center"/>
              <w:rPr>
                <w:rFonts w:ascii="仿宋" w:eastAsia="仿宋" w:hAnsi="仿宋"/>
                <w:kern w:val="0"/>
                <w:sz w:val="28"/>
                <w:szCs w:val="28"/>
              </w:rPr>
            </w:pPr>
            <w:r w:rsidRPr="0009426B">
              <w:rPr>
                <w:rFonts w:ascii="仿宋" w:eastAsia="仿宋" w:hAnsi="仿宋"/>
                <w:kern w:val="0"/>
                <w:sz w:val="28"/>
                <w:szCs w:val="28"/>
              </w:rPr>
              <w:lastRenderedPageBreak/>
              <w:t>信息危害</w:t>
            </w:r>
          </w:p>
        </w:tc>
        <w:tc>
          <w:tcPr>
            <w:tcW w:w="3118" w:type="dxa"/>
            <w:vAlign w:val="center"/>
          </w:tcPr>
          <w:p w:rsidR="0062062F" w:rsidRPr="0022301C" w:rsidRDefault="0062062F" w:rsidP="0022301C">
            <w:pPr>
              <w:spacing w:line="400" w:lineRule="exact"/>
              <w:rPr>
                <w:rFonts w:ascii="仿宋" w:eastAsia="仿宋" w:hAnsi="仿宋"/>
                <w:kern w:val="0"/>
                <w:sz w:val="28"/>
                <w:szCs w:val="28"/>
              </w:rPr>
            </w:pPr>
            <w:r w:rsidRPr="0022301C">
              <w:rPr>
                <w:rFonts w:ascii="仿宋" w:eastAsia="仿宋" w:hAnsi="仿宋"/>
                <w:kern w:val="0"/>
                <w:sz w:val="28"/>
                <w:szCs w:val="28"/>
              </w:rPr>
              <w:t>标签</w:t>
            </w:r>
            <w:r w:rsidRPr="0022301C">
              <w:rPr>
                <w:rFonts w:ascii="仿宋" w:eastAsia="仿宋" w:hAnsi="仿宋" w:hint="eastAsia"/>
                <w:kern w:val="0"/>
                <w:sz w:val="28"/>
                <w:szCs w:val="28"/>
              </w:rPr>
              <w:t>或说明书</w:t>
            </w:r>
            <w:r w:rsidRPr="0022301C">
              <w:rPr>
                <w:rFonts w:ascii="仿宋" w:eastAsia="仿宋" w:hAnsi="仿宋"/>
                <w:kern w:val="0"/>
                <w:sz w:val="28"/>
                <w:szCs w:val="28"/>
              </w:rPr>
              <w:t>未能提供准确的安全信息，包括产品信息、使用信息等</w:t>
            </w:r>
            <w:r w:rsidRPr="0022301C">
              <w:rPr>
                <w:rFonts w:ascii="仿宋" w:eastAsia="仿宋" w:hAnsi="仿宋" w:hint="eastAsia"/>
                <w:kern w:val="0"/>
                <w:sz w:val="28"/>
                <w:szCs w:val="28"/>
              </w:rPr>
              <w:t>；</w:t>
            </w:r>
          </w:p>
          <w:p w:rsidR="0062062F" w:rsidRPr="0022301C" w:rsidRDefault="0062062F" w:rsidP="0022301C">
            <w:pPr>
              <w:spacing w:line="400" w:lineRule="exact"/>
              <w:rPr>
                <w:rFonts w:ascii="仿宋" w:eastAsia="仿宋" w:hAnsi="仿宋"/>
                <w:kern w:val="0"/>
                <w:sz w:val="28"/>
                <w:szCs w:val="28"/>
              </w:rPr>
            </w:pPr>
            <w:r w:rsidRPr="0022301C">
              <w:rPr>
                <w:rFonts w:ascii="仿宋" w:eastAsia="仿宋" w:hAnsi="仿宋" w:hint="eastAsia"/>
                <w:kern w:val="0"/>
                <w:sz w:val="28"/>
                <w:szCs w:val="28"/>
              </w:rPr>
              <w:t>标签或说明书</w:t>
            </w:r>
            <w:r w:rsidRPr="0022301C">
              <w:rPr>
                <w:rFonts w:ascii="仿宋" w:eastAsia="仿宋" w:hAnsi="仿宋"/>
                <w:kern w:val="0"/>
                <w:sz w:val="28"/>
                <w:szCs w:val="28"/>
              </w:rPr>
              <w:t>不完整</w:t>
            </w:r>
            <w:r w:rsidRPr="0022301C">
              <w:rPr>
                <w:rFonts w:ascii="仿宋" w:eastAsia="仿宋" w:hAnsi="仿宋" w:hint="eastAsia"/>
                <w:kern w:val="0"/>
                <w:sz w:val="28"/>
                <w:szCs w:val="28"/>
              </w:rPr>
              <w:t>或者信息错误；错误的操作信息；警告信息不全，无一次性使用的警告</w:t>
            </w:r>
          </w:p>
        </w:tc>
        <w:tc>
          <w:tcPr>
            <w:tcW w:w="2410" w:type="dxa"/>
            <w:vAlign w:val="center"/>
          </w:tcPr>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使用超期产品；</w:t>
            </w:r>
          </w:p>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未能按要求方式贮存产品；</w:t>
            </w:r>
          </w:p>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未能按用途正确使用相应规格的产品。</w:t>
            </w:r>
          </w:p>
        </w:tc>
        <w:tc>
          <w:tcPr>
            <w:tcW w:w="2617" w:type="dxa"/>
            <w:vAlign w:val="center"/>
          </w:tcPr>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患者染菌；</w:t>
            </w:r>
          </w:p>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产品达不到预期用途。</w:t>
            </w:r>
          </w:p>
        </w:tc>
      </w:tr>
      <w:tr w:rsidR="0062062F" w:rsidRPr="0009426B" w:rsidTr="00D01E2C">
        <w:trPr>
          <w:trHeight w:val="1606"/>
          <w:jc w:val="center"/>
        </w:trPr>
        <w:tc>
          <w:tcPr>
            <w:tcW w:w="1555" w:type="dxa"/>
            <w:vMerge/>
            <w:vAlign w:val="center"/>
          </w:tcPr>
          <w:p w:rsidR="0062062F" w:rsidRPr="0009426B" w:rsidRDefault="0062062F" w:rsidP="00D01E2C">
            <w:pPr>
              <w:spacing w:line="400" w:lineRule="exact"/>
              <w:jc w:val="center"/>
              <w:rPr>
                <w:rFonts w:ascii="仿宋" w:eastAsia="仿宋" w:hAnsi="仿宋"/>
                <w:kern w:val="0"/>
                <w:sz w:val="28"/>
                <w:szCs w:val="28"/>
              </w:rPr>
            </w:pPr>
          </w:p>
        </w:tc>
        <w:tc>
          <w:tcPr>
            <w:tcW w:w="3118" w:type="dxa"/>
            <w:vAlign w:val="center"/>
          </w:tcPr>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产品不具备显影效果或显影效果不佳。</w:t>
            </w:r>
          </w:p>
        </w:tc>
        <w:tc>
          <w:tcPr>
            <w:tcW w:w="2410" w:type="dxa"/>
            <w:vAlign w:val="center"/>
          </w:tcPr>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产品进入</w:t>
            </w:r>
            <w:r w:rsidRPr="0009426B">
              <w:rPr>
                <w:rFonts w:ascii="仿宋" w:eastAsia="仿宋" w:hAnsi="仿宋" w:hint="eastAsia"/>
                <w:kern w:val="0"/>
                <w:sz w:val="28"/>
                <w:szCs w:val="28"/>
              </w:rPr>
              <w:t>患者体内</w:t>
            </w:r>
            <w:r w:rsidRPr="0009426B">
              <w:rPr>
                <w:rFonts w:ascii="仿宋" w:eastAsia="仿宋" w:hAnsi="仿宋"/>
                <w:kern w:val="0"/>
                <w:sz w:val="28"/>
                <w:szCs w:val="28"/>
              </w:rPr>
              <w:t>，医护人员在操作时看不清到达的部位</w:t>
            </w:r>
            <w:r w:rsidRPr="0009426B">
              <w:rPr>
                <w:rFonts w:ascii="仿宋" w:eastAsia="仿宋" w:hAnsi="仿宋" w:hint="eastAsia"/>
                <w:kern w:val="0"/>
                <w:sz w:val="28"/>
                <w:szCs w:val="28"/>
              </w:rPr>
              <w:t>。</w:t>
            </w:r>
          </w:p>
        </w:tc>
        <w:tc>
          <w:tcPr>
            <w:tcW w:w="2617" w:type="dxa"/>
            <w:vAlign w:val="center"/>
          </w:tcPr>
          <w:p w:rsidR="0062062F" w:rsidRPr="0009426B" w:rsidRDefault="0062062F" w:rsidP="00D01E2C">
            <w:pPr>
              <w:spacing w:line="400" w:lineRule="exact"/>
              <w:rPr>
                <w:rFonts w:ascii="仿宋" w:eastAsia="仿宋" w:hAnsi="仿宋"/>
                <w:kern w:val="0"/>
                <w:sz w:val="28"/>
                <w:szCs w:val="28"/>
              </w:rPr>
            </w:pPr>
            <w:r w:rsidRPr="0009426B">
              <w:rPr>
                <w:rFonts w:ascii="仿宋" w:eastAsia="仿宋" w:hAnsi="仿宋"/>
                <w:kern w:val="0"/>
                <w:sz w:val="28"/>
                <w:szCs w:val="28"/>
              </w:rPr>
              <w:t>延长手术时间，增加患者痛苦时间。</w:t>
            </w:r>
          </w:p>
        </w:tc>
      </w:tr>
    </w:tbl>
    <w:p w:rsidR="00C70759" w:rsidRPr="003975AF" w:rsidRDefault="00C70759" w:rsidP="00C70759">
      <w:pPr>
        <w:spacing w:line="520" w:lineRule="exact"/>
        <w:ind w:firstLineChars="200" w:firstLine="640"/>
        <w:rPr>
          <w:rFonts w:ascii="仿宋" w:eastAsia="仿宋" w:hAnsi="仿宋"/>
          <w:bCs/>
          <w:sz w:val="32"/>
          <w:szCs w:val="28"/>
        </w:rPr>
      </w:pPr>
      <w:r w:rsidRPr="003975AF">
        <w:rPr>
          <w:rFonts w:ascii="仿宋" w:eastAsia="仿宋" w:hAnsi="仿宋"/>
          <w:bCs/>
          <w:sz w:val="32"/>
          <w:szCs w:val="28"/>
        </w:rPr>
        <w:t>表2、表3依据YY/T 0316的附录E提示性列举了</w:t>
      </w:r>
      <w:r w:rsidRPr="003975AF">
        <w:rPr>
          <w:rFonts w:ascii="仿宋" w:eastAsia="仿宋" w:hAnsi="仿宋" w:hint="eastAsia"/>
          <w:bCs/>
          <w:sz w:val="32"/>
          <w:szCs w:val="28"/>
        </w:rPr>
        <w:t>取石网篮</w:t>
      </w:r>
      <w:r w:rsidRPr="003975AF">
        <w:rPr>
          <w:rFonts w:ascii="仿宋" w:eastAsia="仿宋" w:hAnsi="仿宋"/>
          <w:bCs/>
          <w:sz w:val="32"/>
          <w:szCs w:val="28"/>
        </w:rPr>
        <w:t>可能存在危险的初始事件和环境，示例性地给出了危险、可预见的事件序列、危险情况和可发生的</w:t>
      </w:r>
      <w:r w:rsidRPr="003975AF">
        <w:rPr>
          <w:rFonts w:ascii="仿宋" w:eastAsia="仿宋" w:hAnsi="仿宋" w:hint="eastAsia"/>
          <w:bCs/>
          <w:sz w:val="32"/>
          <w:szCs w:val="28"/>
        </w:rPr>
        <w:t>伤害</w:t>
      </w:r>
      <w:r w:rsidRPr="003975AF">
        <w:rPr>
          <w:rFonts w:ascii="仿宋" w:eastAsia="仿宋" w:hAnsi="仿宋"/>
          <w:bCs/>
          <w:sz w:val="32"/>
          <w:szCs w:val="28"/>
        </w:rPr>
        <w:t>之间的关系，给审查人员予以提示、参考。</w:t>
      </w:r>
    </w:p>
    <w:p w:rsidR="00C70759" w:rsidRPr="003975AF" w:rsidRDefault="00C70759" w:rsidP="00C70759">
      <w:pPr>
        <w:spacing w:line="520" w:lineRule="exact"/>
        <w:ind w:firstLineChars="200" w:firstLine="640"/>
        <w:rPr>
          <w:rFonts w:ascii="仿宋" w:eastAsia="仿宋" w:hAnsi="仿宋"/>
          <w:bCs/>
          <w:sz w:val="32"/>
          <w:szCs w:val="28"/>
        </w:rPr>
      </w:pPr>
      <w:r w:rsidRPr="003975AF">
        <w:rPr>
          <w:rFonts w:ascii="仿宋" w:eastAsia="仿宋" w:hAnsi="仿宋"/>
          <w:bCs/>
          <w:sz w:val="32"/>
          <w:szCs w:val="28"/>
        </w:rPr>
        <w:t>由于</w:t>
      </w:r>
      <w:r w:rsidRPr="003975AF">
        <w:rPr>
          <w:rFonts w:ascii="仿宋" w:eastAsia="仿宋" w:hAnsi="仿宋" w:hint="eastAsia"/>
          <w:bCs/>
          <w:sz w:val="32"/>
          <w:szCs w:val="28"/>
        </w:rPr>
        <w:t>取石网篮</w:t>
      </w:r>
      <w:r w:rsidRPr="003975AF">
        <w:rPr>
          <w:rFonts w:ascii="仿宋" w:eastAsia="仿宋" w:hAnsi="仿宋"/>
          <w:bCs/>
          <w:sz w:val="32"/>
          <w:szCs w:val="28"/>
        </w:rPr>
        <w:t>功能和结构的差异，本章给出的风险要素及其示例是常见的而不是全部的。上述部分只是风险管理过程的组成部分，不是风险管理的全部。注册申请人应按照YY/T 0316中规定的过程和方法，在产品整个生命周期内建立、形成文件和保持一个持续的过程，用以判定与医疗器械有关的危险、估计和评价相关的风险、控制这些风险并监视上述控制的有效性，以充分保证产品的安全和有效。</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w:t>
      </w:r>
      <w:r>
        <w:rPr>
          <w:rFonts w:ascii="楷体_GB2312" w:eastAsia="楷体_GB2312" w:hint="eastAsia"/>
          <w:bCs/>
          <w:sz w:val="32"/>
          <w:szCs w:val="28"/>
        </w:rPr>
        <w:t>八</w:t>
      </w:r>
      <w:r w:rsidRPr="00D921FE">
        <w:rPr>
          <w:rFonts w:ascii="楷体_GB2312" w:eastAsia="楷体_GB2312"/>
          <w:bCs/>
          <w:sz w:val="32"/>
          <w:szCs w:val="28"/>
        </w:rPr>
        <w:t>）产品的研究要求</w:t>
      </w:r>
    </w:p>
    <w:p w:rsidR="00C70759" w:rsidRPr="003975AF" w:rsidRDefault="00C70759" w:rsidP="00C70759">
      <w:pPr>
        <w:tabs>
          <w:tab w:val="left" w:pos="6078"/>
        </w:tabs>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1.产品性能研究</w:t>
      </w:r>
      <w:r w:rsidRPr="003975AF">
        <w:rPr>
          <w:rFonts w:ascii="仿宋" w:eastAsia="仿宋" w:hAnsi="仿宋"/>
          <w:spacing w:val="-4"/>
          <w:sz w:val="32"/>
          <w:szCs w:val="28"/>
        </w:rPr>
        <w:tab/>
      </w:r>
    </w:p>
    <w:p w:rsidR="00953CA8" w:rsidRPr="003975AF" w:rsidRDefault="00C70759" w:rsidP="00953CA8">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应当提供产品性能研究资料以及产品技术要求的研究和编制说明，包括功能性、安全性指标以及与质量控制相关的其他指标的确定依据，所采用的标准或方法</w:t>
      </w:r>
      <w:r w:rsidRPr="003975AF">
        <w:rPr>
          <w:rFonts w:ascii="仿宋" w:eastAsia="仿宋" w:hAnsi="仿宋" w:hint="eastAsia"/>
          <w:spacing w:val="-4"/>
          <w:sz w:val="32"/>
          <w:szCs w:val="28"/>
        </w:rPr>
        <w:t>，</w:t>
      </w:r>
      <w:r w:rsidRPr="003975AF">
        <w:rPr>
          <w:rFonts w:ascii="仿宋" w:eastAsia="仿宋" w:hAnsi="仿宋"/>
          <w:spacing w:val="-4"/>
          <w:sz w:val="32"/>
          <w:szCs w:val="28"/>
        </w:rPr>
        <w:t>采用的原因及理论基础。</w:t>
      </w:r>
      <w:r w:rsidR="000C017F">
        <w:rPr>
          <w:rFonts w:ascii="仿宋" w:eastAsia="仿宋" w:hAnsi="仿宋" w:hint="eastAsia"/>
          <w:spacing w:val="-4"/>
          <w:sz w:val="32"/>
          <w:szCs w:val="28"/>
        </w:rPr>
        <w:t>取石网</w:t>
      </w:r>
      <w:r w:rsidR="000C017F">
        <w:rPr>
          <w:rFonts w:ascii="仿宋" w:eastAsia="仿宋" w:hAnsi="仿宋" w:hint="eastAsia"/>
          <w:spacing w:val="-4"/>
          <w:sz w:val="32"/>
          <w:szCs w:val="28"/>
        </w:rPr>
        <w:lastRenderedPageBreak/>
        <w:t>篮目前已经发布实施的行业标准有</w:t>
      </w:r>
      <w:r w:rsidR="00953CA8" w:rsidRPr="00953CA8">
        <w:rPr>
          <w:rFonts w:ascii="仿宋" w:eastAsia="仿宋" w:hAnsi="仿宋" w:hint="eastAsia"/>
          <w:spacing w:val="-4"/>
          <w:sz w:val="32"/>
          <w:szCs w:val="28"/>
        </w:rPr>
        <w:t>YY 0847-2011</w:t>
      </w:r>
      <w:r w:rsidR="00953CA8">
        <w:rPr>
          <w:rFonts w:ascii="仿宋" w:eastAsia="仿宋" w:hAnsi="仿宋" w:hint="eastAsia"/>
          <w:spacing w:val="-4"/>
          <w:sz w:val="32"/>
          <w:szCs w:val="28"/>
        </w:rPr>
        <w:t>《</w:t>
      </w:r>
      <w:r w:rsidR="00953CA8" w:rsidRPr="00953CA8">
        <w:rPr>
          <w:rFonts w:ascii="仿宋" w:eastAsia="仿宋" w:hAnsi="仿宋" w:hint="eastAsia"/>
          <w:spacing w:val="-4"/>
          <w:sz w:val="32"/>
          <w:szCs w:val="28"/>
        </w:rPr>
        <w:t>医用内窥镜 内窥镜器械 取石网篮</w:t>
      </w:r>
      <w:r w:rsidR="00953CA8">
        <w:rPr>
          <w:rFonts w:ascii="仿宋" w:eastAsia="仿宋" w:hAnsi="仿宋" w:hint="eastAsia"/>
          <w:spacing w:val="-4"/>
          <w:sz w:val="32"/>
          <w:szCs w:val="28"/>
        </w:rPr>
        <w:t>》</w:t>
      </w:r>
      <w:r w:rsidR="000C017F">
        <w:rPr>
          <w:rFonts w:ascii="仿宋" w:eastAsia="仿宋" w:hAnsi="仿宋" w:hint="eastAsia"/>
          <w:spacing w:val="-4"/>
          <w:sz w:val="32"/>
          <w:szCs w:val="28"/>
        </w:rPr>
        <w:t>。</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2.生物相容性评价研究</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（1）产品生物相容性评价</w:t>
      </w:r>
      <w:r w:rsidRPr="003975AF">
        <w:rPr>
          <w:rFonts w:ascii="仿宋" w:eastAsia="仿宋" w:hAnsi="仿宋" w:hint="eastAsia"/>
          <w:spacing w:val="-4"/>
          <w:sz w:val="32"/>
          <w:szCs w:val="28"/>
        </w:rPr>
        <w:t>应</w:t>
      </w:r>
      <w:r w:rsidRPr="003975AF">
        <w:rPr>
          <w:rFonts w:ascii="仿宋" w:eastAsia="仿宋" w:hAnsi="仿宋"/>
          <w:spacing w:val="-4"/>
          <w:sz w:val="32"/>
          <w:szCs w:val="28"/>
        </w:rPr>
        <w:t>依据GB/T 16886.1</w:t>
      </w:r>
      <w:r w:rsidRPr="003975AF">
        <w:rPr>
          <w:rFonts w:ascii="仿宋" w:eastAsia="仿宋" w:hAnsi="仿宋" w:hint="eastAsia"/>
          <w:spacing w:val="-4"/>
          <w:sz w:val="32"/>
          <w:szCs w:val="28"/>
        </w:rPr>
        <w:t>标准进行，必要时进行生物相容性试验。</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（2）</w:t>
      </w:r>
      <w:r w:rsidRPr="003975AF">
        <w:rPr>
          <w:rFonts w:ascii="仿宋" w:eastAsia="仿宋" w:hAnsi="仿宋" w:hint="eastAsia"/>
          <w:spacing w:val="-4"/>
          <w:sz w:val="32"/>
          <w:szCs w:val="28"/>
        </w:rPr>
        <w:t>产品组件</w:t>
      </w:r>
      <w:r w:rsidRPr="003975AF">
        <w:rPr>
          <w:rFonts w:ascii="仿宋" w:eastAsia="仿宋" w:hAnsi="仿宋"/>
          <w:spacing w:val="-4"/>
          <w:sz w:val="32"/>
          <w:szCs w:val="28"/>
        </w:rPr>
        <w:t>与患者人体组织短期接触，接触的部位</w:t>
      </w:r>
      <w:r w:rsidRPr="003975AF">
        <w:rPr>
          <w:rFonts w:ascii="仿宋" w:eastAsia="仿宋" w:hAnsi="仿宋" w:hint="eastAsia"/>
          <w:spacing w:val="-4"/>
          <w:sz w:val="32"/>
          <w:szCs w:val="28"/>
        </w:rPr>
        <w:t>通常</w:t>
      </w:r>
      <w:r w:rsidRPr="003975AF">
        <w:rPr>
          <w:rFonts w:ascii="仿宋" w:eastAsia="仿宋" w:hAnsi="仿宋"/>
          <w:spacing w:val="-4"/>
          <w:sz w:val="32"/>
          <w:szCs w:val="28"/>
        </w:rPr>
        <w:t>采用不锈钢</w:t>
      </w:r>
      <w:r w:rsidRPr="003975AF">
        <w:rPr>
          <w:rFonts w:ascii="仿宋" w:eastAsia="仿宋" w:hAnsi="仿宋" w:hint="eastAsia"/>
          <w:spacing w:val="-4"/>
          <w:sz w:val="32"/>
          <w:szCs w:val="28"/>
        </w:rPr>
        <w:t>、镍钛合金和聚合物</w:t>
      </w:r>
      <w:r w:rsidRPr="003975AF">
        <w:rPr>
          <w:rFonts w:ascii="仿宋" w:eastAsia="仿宋" w:hAnsi="仿宋"/>
          <w:spacing w:val="-4"/>
          <w:sz w:val="32"/>
          <w:szCs w:val="28"/>
        </w:rPr>
        <w:t>材料制成</w:t>
      </w:r>
      <w:r w:rsidRPr="003975AF">
        <w:rPr>
          <w:rFonts w:ascii="仿宋" w:eastAsia="仿宋" w:hAnsi="仿宋" w:hint="eastAsia"/>
          <w:spacing w:val="-4"/>
          <w:sz w:val="32"/>
          <w:szCs w:val="28"/>
        </w:rPr>
        <w:t>。采用YY/T 0294.1中规定的不锈钢材料可豁免生物学试验。</w:t>
      </w:r>
    </w:p>
    <w:p w:rsidR="009050FD"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（3）实施或豁免生物学试验的理由和论证可参照《医疗器械生物学评价和审查指南》</w:t>
      </w:r>
      <w:r w:rsidRPr="003975AF">
        <w:rPr>
          <w:rFonts w:ascii="仿宋" w:eastAsia="仿宋" w:hAnsi="仿宋" w:hint="eastAsia"/>
          <w:spacing w:val="-4"/>
          <w:sz w:val="32"/>
          <w:szCs w:val="28"/>
        </w:rPr>
        <w:t>（国食药监械[2007]345号）</w:t>
      </w:r>
      <w:r w:rsidRPr="003975AF">
        <w:rPr>
          <w:rFonts w:ascii="仿宋" w:eastAsia="仿宋" w:hAnsi="仿宋"/>
          <w:spacing w:val="-4"/>
          <w:sz w:val="32"/>
          <w:szCs w:val="28"/>
        </w:rPr>
        <w:t>中相关要求。</w:t>
      </w:r>
      <w:r w:rsidR="009050FD">
        <w:rPr>
          <w:rFonts w:ascii="仿宋" w:eastAsia="仿宋" w:hAnsi="仿宋" w:hint="eastAsia"/>
          <w:spacing w:val="-4"/>
          <w:sz w:val="32"/>
          <w:szCs w:val="28"/>
        </w:rPr>
        <w:t xml:space="preserve">   </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3.灭菌工艺研究</w:t>
      </w:r>
    </w:p>
    <w:p w:rsidR="00C70759" w:rsidRPr="003975AF" w:rsidRDefault="00C70759" w:rsidP="00C70759">
      <w:pPr>
        <w:pStyle w:val="a9"/>
        <w:spacing w:line="560" w:lineRule="exact"/>
        <w:ind w:firstLineChars="200" w:firstLine="640"/>
        <w:rPr>
          <w:rFonts w:ascii="仿宋" w:eastAsia="仿宋" w:hAnsi="仿宋"/>
          <w:bCs/>
          <w:sz w:val="32"/>
          <w:szCs w:val="32"/>
        </w:rPr>
      </w:pPr>
      <w:r w:rsidRPr="003975AF">
        <w:rPr>
          <w:rFonts w:ascii="仿宋" w:eastAsia="仿宋" w:hAnsi="仿宋" w:hint="eastAsia"/>
          <w:bCs/>
          <w:sz w:val="32"/>
          <w:szCs w:val="32"/>
        </w:rPr>
        <w:t>（</w:t>
      </w:r>
      <w:r w:rsidRPr="003975AF">
        <w:rPr>
          <w:rFonts w:ascii="仿宋" w:eastAsia="仿宋" w:hAnsi="仿宋"/>
          <w:bCs/>
          <w:sz w:val="32"/>
          <w:szCs w:val="32"/>
        </w:rPr>
        <w:t>1</w:t>
      </w:r>
      <w:r w:rsidRPr="003975AF">
        <w:rPr>
          <w:rFonts w:ascii="仿宋" w:eastAsia="仿宋" w:hAnsi="仿宋" w:hint="eastAsia"/>
          <w:bCs/>
          <w:sz w:val="32"/>
          <w:szCs w:val="32"/>
        </w:rPr>
        <w:t>）应明确灭菌工艺（方法和参数）及其选择依据和无菌保证水平（</w:t>
      </w:r>
      <w:r w:rsidRPr="003975AF">
        <w:rPr>
          <w:rFonts w:ascii="仿宋" w:eastAsia="仿宋" w:hAnsi="仿宋"/>
          <w:bCs/>
          <w:sz w:val="32"/>
          <w:szCs w:val="32"/>
        </w:rPr>
        <w:t>SAL</w:t>
      </w:r>
      <w:r w:rsidRPr="003975AF">
        <w:rPr>
          <w:rFonts w:ascii="仿宋" w:eastAsia="仿宋" w:hAnsi="仿宋" w:hint="eastAsia"/>
          <w:bCs/>
          <w:sz w:val="32"/>
          <w:szCs w:val="32"/>
        </w:rPr>
        <w:t>），并提供灭菌确认报告。对于可重复使用的取石网篮产品，提供器械对所推荐灭菌方法耐受性的研究资料。</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对于经环氧乙烷灭菌的产品，需提供灭菌结果确认和过程控制报告，具体可参照GB 18279系列标准。</w:t>
      </w:r>
    </w:p>
    <w:p w:rsidR="00C70759" w:rsidRPr="00D81E62" w:rsidRDefault="00C70759" w:rsidP="00D81E62">
      <w:pPr>
        <w:pStyle w:val="a9"/>
        <w:spacing w:line="560" w:lineRule="exact"/>
        <w:ind w:firstLineChars="200" w:firstLine="624"/>
        <w:rPr>
          <w:rFonts w:ascii="仿宋" w:eastAsia="仿宋" w:hAnsi="仿宋"/>
          <w:bCs/>
          <w:sz w:val="32"/>
          <w:szCs w:val="32"/>
        </w:rPr>
      </w:pPr>
      <w:r w:rsidRPr="003975AF">
        <w:rPr>
          <w:rFonts w:ascii="仿宋" w:eastAsia="仿宋" w:hAnsi="仿宋" w:hint="eastAsia"/>
          <w:spacing w:val="-4"/>
          <w:sz w:val="32"/>
          <w:szCs w:val="28"/>
        </w:rPr>
        <w:t>对于经辐照灭菌的产</w:t>
      </w:r>
      <w:r w:rsidRPr="00D81E62">
        <w:rPr>
          <w:rFonts w:ascii="仿宋" w:eastAsia="仿宋" w:hAnsi="仿宋" w:hint="eastAsia"/>
          <w:bCs/>
          <w:sz w:val="32"/>
          <w:szCs w:val="32"/>
        </w:rPr>
        <w:t>品，需明确辐照剂量及相关的验证报告，具体的剂量确定依据可参照GB 18280系列标准。</w:t>
      </w:r>
    </w:p>
    <w:p w:rsidR="00D81E62" w:rsidRPr="00D81E62" w:rsidRDefault="00D81E62" w:rsidP="00D81E62">
      <w:pPr>
        <w:pStyle w:val="a9"/>
        <w:spacing w:line="560" w:lineRule="exact"/>
        <w:ind w:firstLineChars="200" w:firstLine="640"/>
        <w:rPr>
          <w:rFonts w:ascii="仿宋" w:eastAsia="仿宋" w:hAnsi="仿宋"/>
          <w:spacing w:val="-4"/>
          <w:sz w:val="32"/>
          <w:szCs w:val="28"/>
        </w:rPr>
      </w:pPr>
      <w:r w:rsidRPr="00D81E62">
        <w:rPr>
          <w:rFonts w:ascii="仿宋" w:eastAsia="仿宋" w:hAnsi="仿宋" w:hint="eastAsia"/>
          <w:bCs/>
          <w:sz w:val="32"/>
          <w:szCs w:val="32"/>
        </w:rPr>
        <w:t>非灭菌包装的终产品或重复使用的产品，应明确推荐采用的灭菌方法并提供确定依据，建议根据</w:t>
      </w:r>
      <w:r w:rsidR="008A3315" w:rsidRPr="008A3315">
        <w:rPr>
          <w:rFonts w:ascii="仿宋" w:eastAsia="仿宋" w:hAnsi="仿宋" w:hint="eastAsia"/>
          <w:bCs/>
          <w:sz w:val="32"/>
          <w:szCs w:val="32"/>
        </w:rPr>
        <w:t>GB 18278.1-2015</w:t>
      </w:r>
      <w:r w:rsidR="008A3315">
        <w:rPr>
          <w:rFonts w:ascii="仿宋" w:eastAsia="仿宋" w:hAnsi="仿宋" w:hint="eastAsia"/>
          <w:bCs/>
          <w:sz w:val="32"/>
          <w:szCs w:val="32"/>
        </w:rPr>
        <w:t>《</w:t>
      </w:r>
      <w:r w:rsidR="008A3315" w:rsidRPr="008A3315">
        <w:rPr>
          <w:rFonts w:ascii="仿宋" w:eastAsia="仿宋" w:hAnsi="仿宋" w:hint="eastAsia"/>
          <w:bCs/>
          <w:sz w:val="32"/>
          <w:szCs w:val="32"/>
        </w:rPr>
        <w:t>医疗保健产品灭菌 湿热 第1部分：医疗器械灭菌过程的开发、确认和常规控制要求</w:t>
      </w:r>
      <w:r w:rsidR="008A3315">
        <w:rPr>
          <w:rFonts w:ascii="仿宋" w:eastAsia="仿宋" w:hAnsi="仿宋" w:hint="eastAsia"/>
          <w:bCs/>
          <w:sz w:val="32"/>
          <w:szCs w:val="32"/>
        </w:rPr>
        <w:t>》和</w:t>
      </w:r>
      <w:r w:rsidRPr="00D81E62">
        <w:rPr>
          <w:rFonts w:ascii="仿宋" w:eastAsia="仿宋" w:hAnsi="仿宋" w:hint="eastAsia"/>
          <w:bCs/>
          <w:sz w:val="32"/>
          <w:szCs w:val="32"/>
        </w:rPr>
        <w:t>WS310.2-2009《医院消毒供应中心第2部分清洗消毒及灭菌技术操作规范》。</w:t>
      </w:r>
    </w:p>
    <w:p w:rsidR="00C70759" w:rsidRDefault="009050FD" w:rsidP="009050FD">
      <w:pPr>
        <w:pStyle w:val="a9"/>
        <w:spacing w:line="560" w:lineRule="exact"/>
        <w:ind w:firstLineChars="200" w:firstLine="624"/>
        <w:rPr>
          <w:rFonts w:ascii="仿宋" w:eastAsia="仿宋" w:hAnsi="仿宋"/>
          <w:bCs/>
          <w:sz w:val="32"/>
          <w:szCs w:val="32"/>
        </w:rPr>
      </w:pPr>
      <w:r w:rsidRPr="003975AF">
        <w:rPr>
          <w:rFonts w:ascii="仿宋" w:eastAsia="仿宋" w:hAnsi="仿宋"/>
          <w:spacing w:val="-4"/>
          <w:sz w:val="32"/>
          <w:szCs w:val="28"/>
        </w:rPr>
        <w:lastRenderedPageBreak/>
        <w:t>（2）</w:t>
      </w:r>
      <w:r w:rsidR="00C70759" w:rsidRPr="003975AF">
        <w:rPr>
          <w:rFonts w:ascii="仿宋" w:eastAsia="仿宋" w:hAnsi="仿宋" w:hint="eastAsia"/>
          <w:bCs/>
          <w:sz w:val="32"/>
          <w:szCs w:val="32"/>
        </w:rPr>
        <w:t>残留毒性：若</w:t>
      </w:r>
      <w:r w:rsidR="00B065F4">
        <w:rPr>
          <w:rFonts w:ascii="仿宋" w:eastAsia="仿宋" w:hAnsi="仿宋" w:hint="eastAsia"/>
          <w:bCs/>
          <w:sz w:val="32"/>
          <w:szCs w:val="32"/>
        </w:rPr>
        <w:t>采用</w:t>
      </w:r>
      <w:r w:rsidR="00C70759" w:rsidRPr="003975AF">
        <w:rPr>
          <w:rFonts w:ascii="仿宋" w:eastAsia="仿宋" w:hAnsi="仿宋" w:hint="eastAsia"/>
          <w:bCs/>
          <w:sz w:val="32"/>
          <w:szCs w:val="32"/>
        </w:rPr>
        <w:t>环氧乙烷灭菌，应当</w:t>
      </w:r>
      <w:r w:rsidR="00B065F4">
        <w:rPr>
          <w:rFonts w:ascii="仿宋" w:eastAsia="仿宋" w:hAnsi="仿宋" w:hint="eastAsia"/>
          <w:bCs/>
          <w:sz w:val="32"/>
          <w:szCs w:val="32"/>
        </w:rPr>
        <w:t>参考</w:t>
      </w:r>
      <w:r w:rsidR="00B065F4" w:rsidRPr="00B065F4">
        <w:rPr>
          <w:rFonts w:ascii="仿宋" w:eastAsia="仿宋" w:hAnsi="仿宋"/>
          <w:bCs/>
          <w:sz w:val="32"/>
          <w:szCs w:val="32"/>
        </w:rPr>
        <w:t>GB/T 16886.7《医疗器械生物学评价第7部分：环氧乙烷灭菌残留量》</w:t>
      </w:r>
      <w:r w:rsidR="00B065F4" w:rsidRPr="00B065F4">
        <w:rPr>
          <w:rFonts w:ascii="仿宋" w:eastAsia="仿宋" w:hAnsi="仿宋" w:hint="eastAsia"/>
          <w:bCs/>
          <w:sz w:val="32"/>
          <w:szCs w:val="32"/>
        </w:rPr>
        <w:t>标准规定，</w:t>
      </w:r>
      <w:r w:rsidR="00C70759" w:rsidRPr="003975AF">
        <w:rPr>
          <w:rFonts w:ascii="仿宋" w:eastAsia="仿宋" w:hAnsi="仿宋" w:hint="eastAsia"/>
          <w:bCs/>
          <w:sz w:val="32"/>
          <w:szCs w:val="32"/>
        </w:rPr>
        <w:t>明确残留物信息及采取的处理方法，并提供研究资料。</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4.产品有效期和包装研究</w:t>
      </w:r>
    </w:p>
    <w:p w:rsidR="00C70759" w:rsidRPr="003975AF" w:rsidRDefault="00C70759" w:rsidP="00C70759">
      <w:pPr>
        <w:overflowPunct w:val="0"/>
        <w:spacing w:line="56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（1）</w:t>
      </w:r>
      <w:r w:rsidRPr="003975AF">
        <w:rPr>
          <w:rFonts w:ascii="仿宋" w:eastAsia="仿宋" w:hAnsi="仿宋" w:hint="eastAsia"/>
          <w:spacing w:val="-4"/>
          <w:sz w:val="32"/>
          <w:szCs w:val="28"/>
        </w:rPr>
        <w:t>申请人</w:t>
      </w:r>
      <w:r w:rsidRPr="003975AF">
        <w:rPr>
          <w:rFonts w:ascii="仿宋" w:eastAsia="仿宋" w:hAnsi="仿宋"/>
          <w:spacing w:val="-4"/>
          <w:sz w:val="32"/>
          <w:szCs w:val="28"/>
        </w:rPr>
        <w:t>应提交产品有效期研究确认资料，</w:t>
      </w:r>
      <w:r w:rsidRPr="003975AF">
        <w:rPr>
          <w:rFonts w:ascii="仿宋" w:eastAsia="仿宋" w:hAnsi="仿宋" w:hint="eastAsia"/>
          <w:spacing w:val="-4"/>
          <w:sz w:val="32"/>
          <w:szCs w:val="28"/>
        </w:rPr>
        <w:t>依据</w:t>
      </w:r>
      <w:r w:rsidR="00432DF3" w:rsidRPr="003975AF">
        <w:rPr>
          <w:rFonts w:ascii="仿宋" w:eastAsia="仿宋" w:hAnsi="仿宋"/>
          <w:spacing w:val="-4"/>
          <w:sz w:val="32"/>
          <w:szCs w:val="28"/>
        </w:rPr>
        <w:t>YY</w:t>
      </w:r>
      <w:r w:rsidR="00432DF3" w:rsidRPr="003975AF">
        <w:rPr>
          <w:rFonts w:ascii="仿宋" w:eastAsia="仿宋" w:hAnsi="仿宋" w:hint="eastAsia"/>
          <w:spacing w:val="-4"/>
          <w:sz w:val="32"/>
          <w:szCs w:val="28"/>
        </w:rPr>
        <w:t>/</w:t>
      </w:r>
      <w:r w:rsidR="00432DF3" w:rsidRPr="003975AF">
        <w:rPr>
          <w:rFonts w:ascii="仿宋" w:eastAsia="仿宋" w:hAnsi="仿宋"/>
          <w:spacing w:val="-4"/>
          <w:sz w:val="32"/>
          <w:szCs w:val="28"/>
        </w:rPr>
        <w:t>T 0681.1</w:t>
      </w:r>
      <w:r w:rsidRPr="003975AF">
        <w:rPr>
          <w:rFonts w:ascii="仿宋" w:eastAsia="仿宋" w:hAnsi="仿宋"/>
          <w:spacing w:val="-4"/>
          <w:sz w:val="32"/>
          <w:szCs w:val="28"/>
        </w:rPr>
        <w:t>《无菌医疗器械包装试验方法</w:t>
      </w:r>
      <w:r w:rsidRPr="003975AF">
        <w:rPr>
          <w:rFonts w:ascii="仿宋" w:eastAsia="仿宋" w:hAnsi="仿宋" w:hint="eastAsia"/>
          <w:spacing w:val="-4"/>
          <w:sz w:val="32"/>
          <w:szCs w:val="28"/>
        </w:rPr>
        <w:t xml:space="preserve"> </w:t>
      </w:r>
      <w:r w:rsidRPr="003975AF">
        <w:rPr>
          <w:rFonts w:ascii="仿宋" w:eastAsia="仿宋" w:hAnsi="仿宋"/>
          <w:spacing w:val="-4"/>
          <w:sz w:val="32"/>
          <w:szCs w:val="28"/>
        </w:rPr>
        <w:t>第1</w:t>
      </w:r>
      <w:r w:rsidR="00432DF3">
        <w:rPr>
          <w:rFonts w:ascii="仿宋" w:eastAsia="仿宋" w:hAnsi="仿宋"/>
          <w:spacing w:val="-4"/>
          <w:sz w:val="32"/>
          <w:szCs w:val="28"/>
        </w:rPr>
        <w:t>部分：加速老化试验指南》</w:t>
      </w:r>
      <w:r w:rsidRPr="003975AF">
        <w:rPr>
          <w:rFonts w:ascii="仿宋" w:eastAsia="仿宋" w:hAnsi="仿宋"/>
          <w:spacing w:val="-4"/>
          <w:sz w:val="32"/>
          <w:szCs w:val="28"/>
        </w:rPr>
        <w:t>对产品</w:t>
      </w:r>
      <w:r w:rsidRPr="003975AF">
        <w:rPr>
          <w:rFonts w:ascii="仿宋" w:eastAsia="仿宋" w:hAnsi="仿宋" w:hint="eastAsia"/>
          <w:spacing w:val="-4"/>
          <w:sz w:val="32"/>
          <w:szCs w:val="28"/>
        </w:rPr>
        <w:t>（包括包装）</w:t>
      </w:r>
      <w:r w:rsidRPr="003975AF">
        <w:rPr>
          <w:rFonts w:ascii="仿宋" w:eastAsia="仿宋" w:hAnsi="仿宋"/>
          <w:spacing w:val="-4"/>
          <w:sz w:val="32"/>
          <w:szCs w:val="28"/>
        </w:rPr>
        <w:t>采用加速</w:t>
      </w:r>
      <w:r w:rsidRPr="003975AF">
        <w:rPr>
          <w:rFonts w:ascii="仿宋" w:eastAsia="仿宋" w:hAnsi="仿宋" w:hint="eastAsia"/>
          <w:spacing w:val="-4"/>
          <w:sz w:val="32"/>
          <w:szCs w:val="28"/>
        </w:rPr>
        <w:t>老化</w:t>
      </w:r>
      <w:r w:rsidRPr="003975AF">
        <w:rPr>
          <w:rFonts w:ascii="仿宋" w:eastAsia="仿宋" w:hAnsi="仿宋"/>
          <w:spacing w:val="-4"/>
          <w:sz w:val="32"/>
          <w:szCs w:val="28"/>
        </w:rPr>
        <w:t>试验和</w:t>
      </w:r>
      <w:r w:rsidRPr="003975AF">
        <w:rPr>
          <w:rFonts w:ascii="仿宋" w:eastAsia="仿宋" w:hAnsi="仿宋" w:hint="eastAsia"/>
          <w:spacing w:val="-4"/>
          <w:sz w:val="32"/>
          <w:szCs w:val="28"/>
        </w:rPr>
        <w:t>实时老化试验的方式验证其有效期</w:t>
      </w:r>
      <w:r w:rsidRPr="003975AF">
        <w:rPr>
          <w:rFonts w:ascii="仿宋" w:eastAsia="仿宋" w:hAnsi="仿宋"/>
          <w:spacing w:val="-4"/>
          <w:sz w:val="32"/>
          <w:szCs w:val="28"/>
        </w:rPr>
        <w:t>。</w:t>
      </w:r>
      <w:r w:rsidRPr="003975AF">
        <w:rPr>
          <w:rFonts w:ascii="仿宋" w:eastAsia="仿宋" w:hAnsi="仿宋" w:hint="eastAsia"/>
          <w:spacing w:val="-4"/>
          <w:sz w:val="32"/>
          <w:szCs w:val="28"/>
        </w:rPr>
        <w:t>产品的</w:t>
      </w:r>
      <w:r w:rsidRPr="003975AF">
        <w:rPr>
          <w:rFonts w:ascii="仿宋" w:eastAsia="仿宋" w:hAnsi="仿宋"/>
          <w:bCs/>
          <w:sz w:val="32"/>
          <w:szCs w:val="32"/>
        </w:rPr>
        <w:t>实时稳定性试验和加速稳定性试验应同时进行。</w:t>
      </w:r>
      <w:r w:rsidRPr="003975AF">
        <w:rPr>
          <w:rFonts w:ascii="仿宋" w:eastAsia="仿宋" w:hAnsi="仿宋" w:hint="eastAsia"/>
          <w:spacing w:val="-4"/>
          <w:sz w:val="32"/>
          <w:szCs w:val="28"/>
        </w:rPr>
        <w:t>如果首次注册时提交的是加速老化验证资料，申请人应继续</w:t>
      </w:r>
      <w:r w:rsidRPr="003975AF">
        <w:rPr>
          <w:rFonts w:ascii="仿宋" w:eastAsia="仿宋" w:hAnsi="仿宋"/>
          <w:bCs/>
          <w:sz w:val="32"/>
          <w:szCs w:val="32"/>
        </w:rPr>
        <w:t>实时稳定性试验</w:t>
      </w:r>
      <w:r w:rsidRPr="003975AF">
        <w:rPr>
          <w:rFonts w:ascii="仿宋" w:eastAsia="仿宋" w:hAnsi="仿宋" w:hint="eastAsia"/>
          <w:bCs/>
          <w:sz w:val="32"/>
          <w:szCs w:val="32"/>
        </w:rPr>
        <w:t>。</w:t>
      </w:r>
      <w:r w:rsidRPr="003975AF">
        <w:rPr>
          <w:rFonts w:ascii="仿宋" w:eastAsia="仿宋" w:hAnsi="仿宋"/>
          <w:bCs/>
          <w:sz w:val="32"/>
          <w:szCs w:val="32"/>
        </w:rPr>
        <w:t>当加速</w:t>
      </w:r>
      <w:r w:rsidRPr="003975AF">
        <w:rPr>
          <w:rFonts w:ascii="仿宋" w:eastAsia="仿宋" w:hAnsi="仿宋" w:hint="eastAsia"/>
          <w:bCs/>
          <w:sz w:val="32"/>
          <w:szCs w:val="32"/>
        </w:rPr>
        <w:t>老化</w:t>
      </w:r>
      <w:r w:rsidRPr="003975AF">
        <w:rPr>
          <w:rFonts w:ascii="仿宋" w:eastAsia="仿宋" w:hAnsi="仿宋"/>
          <w:bCs/>
          <w:sz w:val="32"/>
          <w:szCs w:val="32"/>
        </w:rPr>
        <w:t>试验结果与其不一致时，应以实时稳定性试验结果为准。</w:t>
      </w:r>
    </w:p>
    <w:p w:rsidR="00C70759" w:rsidRPr="003975AF" w:rsidRDefault="00C70759" w:rsidP="00C70759">
      <w:pPr>
        <w:overflowPunct w:val="0"/>
        <w:spacing w:line="56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（2）</w:t>
      </w:r>
      <w:r w:rsidRPr="003975AF">
        <w:rPr>
          <w:rFonts w:ascii="仿宋" w:eastAsia="仿宋" w:hAnsi="仿宋" w:hint="eastAsia"/>
          <w:spacing w:val="-4"/>
          <w:sz w:val="32"/>
          <w:szCs w:val="28"/>
        </w:rPr>
        <w:t>申请人</w:t>
      </w:r>
      <w:r w:rsidRPr="003975AF">
        <w:rPr>
          <w:rFonts w:ascii="仿宋" w:eastAsia="仿宋" w:hAnsi="仿宋"/>
          <w:spacing w:val="-4"/>
          <w:sz w:val="32"/>
          <w:szCs w:val="28"/>
        </w:rPr>
        <w:t>应提交包装研究资料，依据有关国内、国际标准进行（如GB/T 19633</w:t>
      </w:r>
      <w:r w:rsidRPr="003975AF">
        <w:rPr>
          <w:rFonts w:ascii="仿宋" w:eastAsia="仿宋" w:hAnsi="仿宋" w:hint="eastAsia"/>
          <w:spacing w:val="-4"/>
          <w:sz w:val="32"/>
          <w:szCs w:val="28"/>
        </w:rPr>
        <w:t>.1</w:t>
      </w:r>
      <w:r w:rsidRPr="003975AF">
        <w:rPr>
          <w:rFonts w:ascii="仿宋" w:eastAsia="仿宋" w:hAnsi="仿宋"/>
          <w:spacing w:val="-4"/>
          <w:sz w:val="32"/>
          <w:szCs w:val="28"/>
        </w:rPr>
        <w:t>、</w:t>
      </w:r>
      <w:bookmarkStart w:id="3" w:name="OLE_LINK16"/>
      <w:bookmarkStart w:id="4" w:name="OLE_LINK17"/>
      <w:r w:rsidRPr="003975AF">
        <w:rPr>
          <w:rFonts w:ascii="仿宋" w:eastAsia="仿宋" w:hAnsi="仿宋"/>
          <w:spacing w:val="-4"/>
          <w:sz w:val="32"/>
          <w:szCs w:val="28"/>
        </w:rPr>
        <w:t>GB/T 19633</w:t>
      </w:r>
      <w:r w:rsidRPr="003975AF">
        <w:rPr>
          <w:rFonts w:ascii="仿宋" w:eastAsia="仿宋" w:hAnsi="仿宋" w:hint="eastAsia"/>
          <w:spacing w:val="-4"/>
          <w:sz w:val="32"/>
          <w:szCs w:val="28"/>
        </w:rPr>
        <w:t>.2</w:t>
      </w:r>
      <w:r w:rsidRPr="003975AF">
        <w:rPr>
          <w:rFonts w:ascii="仿宋" w:eastAsia="仿宋" w:hAnsi="仿宋"/>
          <w:spacing w:val="-4"/>
          <w:sz w:val="32"/>
          <w:szCs w:val="28"/>
        </w:rPr>
        <w:t>、</w:t>
      </w:r>
      <w:bookmarkEnd w:id="3"/>
      <w:bookmarkEnd w:id="4"/>
      <w:r w:rsidRPr="003975AF">
        <w:rPr>
          <w:rFonts w:ascii="仿宋" w:eastAsia="仿宋" w:hAnsi="仿宋"/>
          <w:spacing w:val="-4"/>
          <w:sz w:val="32"/>
          <w:szCs w:val="28"/>
        </w:rPr>
        <w:t>ASTM F2475、</w:t>
      </w:r>
      <w:bookmarkStart w:id="5" w:name="OLE_LINK3"/>
      <w:bookmarkStart w:id="6" w:name="OLE_LINK4"/>
      <w:r w:rsidRPr="003975AF">
        <w:rPr>
          <w:rFonts w:ascii="仿宋" w:eastAsia="仿宋" w:hAnsi="仿宋"/>
          <w:spacing w:val="-4"/>
          <w:sz w:val="32"/>
          <w:szCs w:val="28"/>
        </w:rPr>
        <w:t>ASTM D4169</w:t>
      </w:r>
      <w:bookmarkEnd w:id="5"/>
      <w:bookmarkEnd w:id="6"/>
      <w:r w:rsidR="0022301C">
        <w:rPr>
          <w:rFonts w:ascii="仿宋" w:eastAsia="仿宋" w:hAnsi="仿宋" w:hint="eastAsia"/>
          <w:spacing w:val="-4"/>
          <w:sz w:val="32"/>
          <w:szCs w:val="28"/>
        </w:rPr>
        <w:t>、</w:t>
      </w:r>
      <w:r w:rsidR="0022301C" w:rsidRPr="00F05A21">
        <w:rPr>
          <w:rFonts w:ascii="仿宋" w:eastAsia="仿宋" w:hAnsi="仿宋"/>
          <w:spacing w:val="-4"/>
          <w:sz w:val="28"/>
          <w:szCs w:val="28"/>
        </w:rPr>
        <w:t>ISTA 2A</w:t>
      </w:r>
      <w:r w:rsidRPr="003975AF">
        <w:rPr>
          <w:rFonts w:ascii="仿宋" w:eastAsia="仿宋" w:hAnsi="仿宋"/>
          <w:spacing w:val="-4"/>
          <w:sz w:val="32"/>
          <w:szCs w:val="28"/>
        </w:rPr>
        <w:t>等）</w:t>
      </w:r>
      <w:r w:rsidRPr="003975AF">
        <w:rPr>
          <w:rFonts w:ascii="仿宋" w:eastAsia="仿宋" w:hAnsi="仿宋" w:hint="eastAsia"/>
          <w:spacing w:val="-4"/>
          <w:sz w:val="32"/>
          <w:szCs w:val="28"/>
        </w:rPr>
        <w:t>对</w:t>
      </w:r>
      <w:r w:rsidRPr="003975AF">
        <w:rPr>
          <w:rFonts w:ascii="仿宋" w:eastAsia="仿宋" w:hAnsi="仿宋"/>
          <w:spacing w:val="-4"/>
          <w:sz w:val="32"/>
          <w:szCs w:val="28"/>
        </w:rPr>
        <w:t>包装</w:t>
      </w:r>
      <w:r w:rsidRPr="003975AF">
        <w:rPr>
          <w:rFonts w:ascii="仿宋" w:eastAsia="仿宋" w:hAnsi="仿宋" w:hint="eastAsia"/>
          <w:spacing w:val="-4"/>
          <w:sz w:val="32"/>
          <w:szCs w:val="28"/>
        </w:rPr>
        <w:t>进行分析</w:t>
      </w:r>
      <w:r w:rsidRPr="003975AF">
        <w:rPr>
          <w:rFonts w:ascii="仿宋" w:eastAsia="仿宋" w:hAnsi="仿宋"/>
          <w:spacing w:val="-4"/>
          <w:sz w:val="32"/>
          <w:szCs w:val="28"/>
        </w:rPr>
        <w:t>研究</w:t>
      </w:r>
      <w:r w:rsidRPr="003975AF">
        <w:rPr>
          <w:rFonts w:ascii="仿宋" w:eastAsia="仿宋" w:hAnsi="仿宋" w:hint="eastAsia"/>
          <w:spacing w:val="-4"/>
          <w:sz w:val="32"/>
          <w:szCs w:val="28"/>
        </w:rPr>
        <w:t>和评价</w:t>
      </w:r>
      <w:r w:rsidRPr="003975AF">
        <w:rPr>
          <w:rFonts w:ascii="仿宋" w:eastAsia="仿宋" w:hAnsi="仿宋"/>
          <w:spacing w:val="-4"/>
          <w:sz w:val="32"/>
          <w:szCs w:val="28"/>
        </w:rPr>
        <w:t>。直接接触产品的包装材料的选择应至少考虑以下因素</w:t>
      </w:r>
      <w:r w:rsidRPr="003975AF">
        <w:rPr>
          <w:rFonts w:ascii="仿宋" w:eastAsia="仿宋" w:hAnsi="仿宋" w:hint="eastAsia"/>
          <w:spacing w:val="-4"/>
          <w:sz w:val="32"/>
          <w:szCs w:val="28"/>
        </w:rPr>
        <w:t>：包装材料的物理化学性能；包装材料的毒理学特性；包装材料与产品的适应性；包装材料与成型和密封过程的适应性；包装材料与灭菌过程的适应性；包装材料所能提供的物理、化学和微生物屏障保护；包装材料与使用者使用时的要求（如无菌开启）的适应性；包装材料与标签系统的适应性；包装材料与贮存运输过程的适应性。</w:t>
      </w: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hint="eastAsia"/>
          <w:bCs/>
          <w:sz w:val="32"/>
          <w:szCs w:val="28"/>
        </w:rPr>
        <w:t>（九）产品技术要求应包括的主要性能指标</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根据</w:t>
      </w:r>
      <w:r w:rsidRPr="003975AF">
        <w:rPr>
          <w:rFonts w:ascii="仿宋" w:eastAsia="仿宋" w:hAnsi="仿宋" w:hint="eastAsia"/>
          <w:spacing w:val="-4"/>
          <w:sz w:val="32"/>
          <w:szCs w:val="28"/>
        </w:rPr>
        <w:t>取石网篮</w:t>
      </w:r>
      <w:r w:rsidRPr="003975AF">
        <w:rPr>
          <w:rFonts w:ascii="仿宋" w:eastAsia="仿宋" w:hAnsi="仿宋"/>
          <w:spacing w:val="-4"/>
          <w:sz w:val="32"/>
          <w:szCs w:val="28"/>
        </w:rPr>
        <w:t>的主要功能和预期用途，产品的技术指标主要包括产品的外观、尺寸、</w:t>
      </w:r>
      <w:r w:rsidRPr="003975AF">
        <w:rPr>
          <w:rFonts w:ascii="仿宋" w:eastAsia="仿宋" w:hAnsi="仿宋" w:hint="eastAsia"/>
          <w:spacing w:val="-4"/>
          <w:sz w:val="32"/>
          <w:szCs w:val="28"/>
        </w:rPr>
        <w:t>物理</w:t>
      </w:r>
      <w:r w:rsidRPr="003975AF">
        <w:rPr>
          <w:rFonts w:ascii="仿宋" w:eastAsia="仿宋" w:hAnsi="仿宋"/>
          <w:spacing w:val="-4"/>
          <w:sz w:val="32"/>
          <w:szCs w:val="28"/>
        </w:rPr>
        <w:t>性能</w:t>
      </w:r>
      <w:r w:rsidRPr="003975AF">
        <w:rPr>
          <w:rFonts w:ascii="仿宋" w:eastAsia="仿宋" w:hAnsi="仿宋" w:hint="eastAsia"/>
          <w:spacing w:val="-4"/>
          <w:sz w:val="32"/>
          <w:szCs w:val="28"/>
        </w:rPr>
        <w:t>、化学性能和无菌性能</w:t>
      </w:r>
      <w:r w:rsidRPr="003975AF">
        <w:rPr>
          <w:rFonts w:ascii="仿宋" w:eastAsia="仿宋" w:hAnsi="仿宋"/>
          <w:spacing w:val="-4"/>
          <w:sz w:val="32"/>
          <w:szCs w:val="28"/>
        </w:rPr>
        <w:t>。不同企业的产品参数根据设计要求</w:t>
      </w:r>
      <w:r w:rsidRPr="003975AF">
        <w:rPr>
          <w:rFonts w:ascii="仿宋" w:eastAsia="仿宋" w:hAnsi="仿宋" w:hint="eastAsia"/>
          <w:spacing w:val="-4"/>
          <w:sz w:val="32"/>
          <w:szCs w:val="28"/>
        </w:rPr>
        <w:t>可</w:t>
      </w:r>
      <w:r w:rsidRPr="003975AF">
        <w:rPr>
          <w:rFonts w:ascii="仿宋" w:eastAsia="仿宋" w:hAnsi="仿宋"/>
          <w:spacing w:val="-4"/>
          <w:sz w:val="32"/>
          <w:szCs w:val="28"/>
        </w:rPr>
        <w:t>有所区别，并可根据自身产品的技术特</w:t>
      </w:r>
      <w:r w:rsidRPr="003975AF">
        <w:rPr>
          <w:rFonts w:ascii="仿宋" w:eastAsia="仿宋" w:hAnsi="仿宋"/>
          <w:spacing w:val="-4"/>
          <w:sz w:val="32"/>
          <w:szCs w:val="28"/>
        </w:rPr>
        <w:lastRenderedPageBreak/>
        <w:t>点制订性能指标要求</w:t>
      </w:r>
      <w:r w:rsidRPr="003975AF">
        <w:rPr>
          <w:rFonts w:ascii="仿宋" w:eastAsia="仿宋" w:hAnsi="仿宋" w:hint="eastAsia"/>
          <w:spacing w:val="-4"/>
          <w:sz w:val="32"/>
          <w:szCs w:val="28"/>
        </w:rPr>
        <w:t>，</w:t>
      </w:r>
      <w:r w:rsidRPr="003975AF">
        <w:rPr>
          <w:rFonts w:ascii="仿宋" w:eastAsia="仿宋" w:hAnsi="仿宋"/>
          <w:spacing w:val="-4"/>
          <w:sz w:val="32"/>
          <w:szCs w:val="28"/>
        </w:rPr>
        <w:t>但不得低于相关强制性国家标准、行业标准的要求。</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产品</w:t>
      </w:r>
      <w:r w:rsidRPr="003975AF">
        <w:rPr>
          <w:rFonts w:ascii="仿宋" w:eastAsia="仿宋" w:hAnsi="仿宋"/>
          <w:spacing w:val="-4"/>
          <w:sz w:val="32"/>
          <w:szCs w:val="28"/>
        </w:rPr>
        <w:t>技术要求中规定的</w:t>
      </w:r>
      <w:r w:rsidRPr="003975AF">
        <w:rPr>
          <w:rFonts w:ascii="仿宋" w:eastAsia="仿宋" w:hAnsi="仿宋" w:hint="eastAsia"/>
          <w:spacing w:val="-4"/>
          <w:sz w:val="32"/>
          <w:szCs w:val="28"/>
        </w:rPr>
        <w:t>“性能指标”</w:t>
      </w:r>
      <w:r w:rsidRPr="003975AF">
        <w:rPr>
          <w:rFonts w:ascii="仿宋" w:eastAsia="仿宋" w:hAnsi="仿宋"/>
          <w:spacing w:val="-4"/>
          <w:sz w:val="32"/>
          <w:szCs w:val="28"/>
        </w:rPr>
        <w:t>部分是否齐全，可以通过是否具有以下主要内容来进行审评：</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1</w:t>
      </w:r>
      <w:r w:rsidR="0003761B">
        <w:rPr>
          <w:rFonts w:ascii="仿宋" w:eastAsia="仿宋" w:hAnsi="仿宋" w:hint="eastAsia"/>
          <w:spacing w:val="-4"/>
          <w:sz w:val="32"/>
          <w:szCs w:val="28"/>
        </w:rPr>
        <w:t>.</w:t>
      </w:r>
      <w:r w:rsidRPr="003975AF">
        <w:rPr>
          <w:rFonts w:ascii="仿宋" w:eastAsia="仿宋" w:hAnsi="仿宋" w:hint="eastAsia"/>
          <w:spacing w:val="-4"/>
          <w:sz w:val="32"/>
          <w:szCs w:val="28"/>
        </w:rPr>
        <w:t>与</w:t>
      </w:r>
      <w:r w:rsidRPr="003975AF">
        <w:rPr>
          <w:rFonts w:ascii="仿宋" w:eastAsia="仿宋" w:hAnsi="仿宋"/>
          <w:spacing w:val="-4"/>
          <w:sz w:val="32"/>
          <w:szCs w:val="28"/>
        </w:rPr>
        <w:t>患者接触部分所用材料</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1.1化学成分要求</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1.2接触人体部分的聚合物材料的溶解析出物：</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表面</w:t>
      </w:r>
      <w:r w:rsidRPr="003975AF">
        <w:rPr>
          <w:rFonts w:ascii="仿宋" w:eastAsia="仿宋" w:hAnsi="仿宋" w:hint="eastAsia"/>
          <w:spacing w:val="-4"/>
          <w:sz w:val="32"/>
          <w:szCs w:val="28"/>
        </w:rPr>
        <w:t>/外观，</w:t>
      </w:r>
      <w:r w:rsidR="00432DF3">
        <w:rPr>
          <w:rFonts w:ascii="仿宋" w:eastAsia="仿宋" w:hAnsi="仿宋" w:hint="eastAsia"/>
          <w:spacing w:val="-4"/>
          <w:sz w:val="32"/>
          <w:szCs w:val="28"/>
        </w:rPr>
        <w:t>p</w:t>
      </w:r>
      <w:r w:rsidRPr="003975AF">
        <w:rPr>
          <w:rFonts w:ascii="仿宋" w:eastAsia="仿宋" w:hAnsi="仿宋" w:hint="eastAsia"/>
          <w:spacing w:val="-4"/>
          <w:sz w:val="32"/>
          <w:szCs w:val="28"/>
        </w:rPr>
        <w:t>H值，重金属，高锰酸钾还原性物质，蒸发残留物</w:t>
      </w:r>
      <w:r w:rsidR="0022301C">
        <w:rPr>
          <w:rFonts w:ascii="仿宋" w:eastAsia="仿宋" w:hAnsi="仿宋" w:hint="eastAsia"/>
          <w:spacing w:val="-4"/>
          <w:sz w:val="32"/>
          <w:szCs w:val="28"/>
        </w:rPr>
        <w:t>，药物相容性</w:t>
      </w:r>
      <w:r w:rsidRPr="003975AF">
        <w:rPr>
          <w:rFonts w:ascii="仿宋" w:eastAsia="仿宋" w:hAnsi="仿宋" w:hint="eastAsia"/>
          <w:spacing w:val="-4"/>
          <w:sz w:val="32"/>
          <w:szCs w:val="28"/>
        </w:rPr>
        <w:t>。</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2</w:t>
      </w:r>
      <w:r w:rsidR="0003761B">
        <w:rPr>
          <w:rFonts w:ascii="仿宋" w:eastAsia="仿宋" w:hAnsi="仿宋" w:hint="eastAsia"/>
          <w:spacing w:val="-4"/>
          <w:sz w:val="32"/>
          <w:szCs w:val="28"/>
        </w:rPr>
        <w:t>.</w:t>
      </w:r>
      <w:r w:rsidRPr="003975AF">
        <w:rPr>
          <w:rFonts w:ascii="仿宋" w:eastAsia="仿宋" w:hAnsi="仿宋"/>
          <w:spacing w:val="-4"/>
          <w:sz w:val="32"/>
          <w:szCs w:val="28"/>
        </w:rPr>
        <w:t>外观</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3.尺寸：插入部分最大宽度，工作长度，网篮开幅，网篮有效长度等；</w:t>
      </w:r>
    </w:p>
    <w:p w:rsidR="00C70759"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4.物理性能：抗拉强度，开合顺畅</w:t>
      </w:r>
      <w:r w:rsidR="0022301C">
        <w:rPr>
          <w:rFonts w:ascii="仿宋" w:eastAsia="仿宋" w:hAnsi="仿宋" w:hint="eastAsia"/>
          <w:spacing w:val="-4"/>
          <w:sz w:val="32"/>
          <w:szCs w:val="28"/>
        </w:rPr>
        <w:t>，取石性能，推送性能，导管端部的尖端处理，网篮整体的连接强度，注液通畅性(可注液产品适用)</w:t>
      </w:r>
      <w:r w:rsidRPr="003975AF">
        <w:rPr>
          <w:rFonts w:ascii="仿宋" w:eastAsia="仿宋" w:hAnsi="仿宋" w:hint="eastAsia"/>
          <w:spacing w:val="-4"/>
          <w:sz w:val="32"/>
          <w:szCs w:val="28"/>
        </w:rPr>
        <w:t>等；</w:t>
      </w:r>
      <w:r w:rsidRPr="003975AF">
        <w:rPr>
          <w:rFonts w:ascii="仿宋" w:eastAsia="仿宋" w:hAnsi="仿宋"/>
          <w:spacing w:val="-4"/>
          <w:sz w:val="32"/>
          <w:szCs w:val="28"/>
        </w:rPr>
        <w:t xml:space="preserve"> </w:t>
      </w:r>
    </w:p>
    <w:p w:rsidR="002345CC" w:rsidRPr="003975AF" w:rsidRDefault="002345CC" w:rsidP="00C70759">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5.耐受性(</w:t>
      </w:r>
      <w:r w:rsidR="0022301C">
        <w:rPr>
          <w:rFonts w:ascii="仿宋" w:eastAsia="仿宋" w:hAnsi="仿宋" w:hint="eastAsia"/>
          <w:spacing w:val="-4"/>
          <w:sz w:val="32"/>
          <w:szCs w:val="28"/>
        </w:rPr>
        <w:t>重复使用</w:t>
      </w:r>
      <w:r>
        <w:rPr>
          <w:rFonts w:ascii="仿宋" w:eastAsia="仿宋" w:hAnsi="仿宋" w:hint="eastAsia"/>
          <w:spacing w:val="-4"/>
          <w:sz w:val="32"/>
          <w:szCs w:val="28"/>
        </w:rPr>
        <w:t>产品适用)</w:t>
      </w:r>
    </w:p>
    <w:p w:rsidR="00C70759" w:rsidRPr="003975AF" w:rsidRDefault="002345CC" w:rsidP="00C70759">
      <w:pPr>
        <w:spacing w:line="520" w:lineRule="exact"/>
        <w:ind w:firstLineChars="200" w:firstLine="640"/>
        <w:rPr>
          <w:rFonts w:ascii="仿宋" w:eastAsia="仿宋" w:hAnsi="仿宋"/>
          <w:bCs/>
          <w:sz w:val="32"/>
          <w:szCs w:val="32"/>
        </w:rPr>
      </w:pPr>
      <w:r>
        <w:rPr>
          <w:rFonts w:ascii="仿宋" w:eastAsia="仿宋" w:hAnsi="仿宋" w:hint="eastAsia"/>
          <w:bCs/>
          <w:sz w:val="32"/>
          <w:szCs w:val="32"/>
        </w:rPr>
        <w:t>耐高温高压(标识为可耐高温高压时适用)，耐腐蚀，承受反复操作性能；</w:t>
      </w:r>
    </w:p>
    <w:p w:rsidR="002345CC" w:rsidRDefault="002345CC" w:rsidP="00C70759">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6</w:t>
      </w:r>
      <w:r w:rsidR="00C70759" w:rsidRPr="003975AF">
        <w:rPr>
          <w:rFonts w:ascii="仿宋" w:eastAsia="仿宋" w:hAnsi="仿宋" w:hint="eastAsia"/>
          <w:spacing w:val="-4"/>
          <w:sz w:val="32"/>
          <w:szCs w:val="28"/>
        </w:rPr>
        <w:t>.无菌</w:t>
      </w:r>
      <w:r>
        <w:rPr>
          <w:rFonts w:ascii="仿宋" w:eastAsia="仿宋" w:hAnsi="仿宋" w:hint="eastAsia"/>
          <w:spacing w:val="-4"/>
          <w:sz w:val="32"/>
          <w:szCs w:val="28"/>
        </w:rPr>
        <w:t>(</w:t>
      </w:r>
      <w:r w:rsidR="00D83B7A">
        <w:rPr>
          <w:rFonts w:ascii="仿宋" w:eastAsia="仿宋" w:hAnsi="仿宋" w:hint="eastAsia"/>
          <w:spacing w:val="-4"/>
          <w:sz w:val="32"/>
          <w:szCs w:val="28"/>
        </w:rPr>
        <w:t>灭菌</w:t>
      </w:r>
      <w:r>
        <w:rPr>
          <w:rFonts w:ascii="仿宋" w:eastAsia="仿宋" w:hAnsi="仿宋" w:hint="eastAsia"/>
          <w:spacing w:val="-4"/>
          <w:sz w:val="32"/>
          <w:szCs w:val="28"/>
        </w:rPr>
        <w:t>产品适用)</w:t>
      </w:r>
    </w:p>
    <w:p w:rsidR="00C70759" w:rsidRDefault="000A0185" w:rsidP="00C70759">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7.</w:t>
      </w:r>
      <w:r w:rsidR="002345CC">
        <w:rPr>
          <w:rFonts w:ascii="仿宋" w:eastAsia="仿宋" w:hAnsi="仿宋" w:hint="eastAsia"/>
          <w:spacing w:val="-4"/>
          <w:sz w:val="32"/>
          <w:szCs w:val="28"/>
        </w:rPr>
        <w:t>环氧乙烷残留量(</w:t>
      </w:r>
      <w:r w:rsidR="00D83B7A">
        <w:rPr>
          <w:rFonts w:ascii="仿宋" w:eastAsia="仿宋" w:hAnsi="仿宋" w:hint="eastAsia"/>
          <w:spacing w:val="-4"/>
          <w:sz w:val="32"/>
          <w:szCs w:val="28"/>
        </w:rPr>
        <w:t>灭菌产品</w:t>
      </w:r>
      <w:r w:rsidR="002345CC">
        <w:rPr>
          <w:rFonts w:ascii="仿宋" w:eastAsia="仿宋" w:hAnsi="仿宋" w:hint="eastAsia"/>
          <w:spacing w:val="-4"/>
          <w:sz w:val="32"/>
          <w:szCs w:val="28"/>
        </w:rPr>
        <w:t>产品采用环氧乙烷灭菌时适用)</w:t>
      </w:r>
      <w:r w:rsidR="002345CC" w:rsidRPr="003975AF">
        <w:rPr>
          <w:rFonts w:ascii="仿宋" w:eastAsia="仿宋" w:hAnsi="仿宋"/>
          <w:spacing w:val="-4"/>
          <w:sz w:val="32"/>
          <w:szCs w:val="28"/>
        </w:rPr>
        <w:t xml:space="preserve"> </w:t>
      </w:r>
    </w:p>
    <w:p w:rsidR="000A0185" w:rsidRPr="003975AF" w:rsidRDefault="000A0185" w:rsidP="00C70759">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8.鲁尔接头(具有注入口的产品适用)</w:t>
      </w:r>
    </w:p>
    <w:p w:rsidR="00C70759" w:rsidRPr="00D921FE" w:rsidRDefault="00C70759" w:rsidP="00C70759">
      <w:pPr>
        <w:spacing w:line="600" w:lineRule="exact"/>
        <w:ind w:left="640"/>
        <w:outlineLvl w:val="1"/>
        <w:rPr>
          <w:rFonts w:ascii="楷体_GB2312" w:eastAsia="楷体_GB2312"/>
          <w:bCs/>
          <w:sz w:val="32"/>
          <w:szCs w:val="28"/>
        </w:rPr>
      </w:pPr>
      <w:r w:rsidRPr="00D921FE">
        <w:rPr>
          <w:rFonts w:ascii="楷体_GB2312" w:eastAsia="楷体_GB2312" w:hint="eastAsia"/>
          <w:bCs/>
          <w:sz w:val="32"/>
          <w:szCs w:val="28"/>
        </w:rPr>
        <w:t>（十）同一注册单元内检验典型性产品确定原则和实例</w:t>
      </w:r>
    </w:p>
    <w:p w:rsidR="00C70759" w:rsidRPr="00740BD9" w:rsidRDefault="00C70759" w:rsidP="0002618E">
      <w:pPr>
        <w:pStyle w:val="a9"/>
        <w:ind w:firstLineChars="200" w:firstLine="640"/>
        <w:jc w:val="left"/>
        <w:outlineLvl w:val="1"/>
        <w:rPr>
          <w:rFonts w:ascii="仿宋" w:eastAsia="仿宋" w:hAnsi="仿宋"/>
          <w:bCs/>
          <w:sz w:val="32"/>
          <w:szCs w:val="32"/>
        </w:rPr>
      </w:pPr>
      <w:r w:rsidRPr="006974FE">
        <w:rPr>
          <w:rFonts w:ascii="仿宋" w:eastAsia="仿宋" w:hAnsi="仿宋" w:hint="eastAsia"/>
          <w:bCs/>
          <w:sz w:val="32"/>
          <w:szCs w:val="32"/>
        </w:rPr>
        <w:t>取石网篮</w:t>
      </w:r>
      <w:r w:rsidRPr="006974FE">
        <w:rPr>
          <w:rFonts w:ascii="仿宋" w:eastAsia="仿宋" w:hAnsi="仿宋"/>
          <w:bCs/>
          <w:sz w:val="32"/>
          <w:szCs w:val="32"/>
        </w:rPr>
        <w:t>同一注册单元内所</w:t>
      </w:r>
      <w:r w:rsidRPr="006974FE">
        <w:rPr>
          <w:rFonts w:ascii="仿宋" w:eastAsia="仿宋" w:hAnsi="仿宋" w:hint="eastAsia"/>
          <w:bCs/>
          <w:sz w:val="32"/>
          <w:szCs w:val="32"/>
        </w:rPr>
        <w:t>检验</w:t>
      </w:r>
      <w:r w:rsidRPr="006974FE">
        <w:rPr>
          <w:rFonts w:ascii="仿宋" w:eastAsia="仿宋" w:hAnsi="仿宋"/>
          <w:bCs/>
          <w:sz w:val="32"/>
          <w:szCs w:val="32"/>
        </w:rPr>
        <w:t>的产品应当是能够代表本</w:t>
      </w:r>
      <w:r w:rsidRPr="006974FE">
        <w:rPr>
          <w:rFonts w:ascii="仿宋" w:eastAsia="仿宋" w:hAnsi="仿宋"/>
          <w:bCs/>
          <w:sz w:val="32"/>
          <w:szCs w:val="32"/>
        </w:rPr>
        <w:lastRenderedPageBreak/>
        <w:t>注册单元内其他产品安全性和有效性的典型产品</w:t>
      </w:r>
      <w:r w:rsidRPr="006974FE">
        <w:rPr>
          <w:rFonts w:ascii="仿宋" w:eastAsia="仿宋" w:hAnsi="仿宋" w:hint="eastAsia"/>
          <w:bCs/>
          <w:sz w:val="32"/>
          <w:szCs w:val="32"/>
        </w:rPr>
        <w:t>。</w:t>
      </w:r>
      <w:r w:rsidR="00740BD9">
        <w:rPr>
          <w:rFonts w:ascii="仿宋" w:eastAsia="仿宋" w:hAnsi="仿宋" w:hint="eastAsia"/>
          <w:bCs/>
          <w:sz w:val="32"/>
          <w:szCs w:val="32"/>
        </w:rPr>
        <w:t>若申报的产品包括多个型号，</w:t>
      </w:r>
      <w:r w:rsidRPr="006974FE">
        <w:rPr>
          <w:rFonts w:ascii="仿宋" w:eastAsia="仿宋" w:hAnsi="仿宋"/>
          <w:bCs/>
          <w:sz w:val="32"/>
          <w:szCs w:val="32"/>
        </w:rPr>
        <w:t>原则上</w:t>
      </w:r>
      <w:r w:rsidR="00740BD9">
        <w:rPr>
          <w:rFonts w:ascii="仿宋" w:eastAsia="仿宋" w:hAnsi="仿宋" w:hint="eastAsia"/>
          <w:bCs/>
          <w:sz w:val="32"/>
          <w:szCs w:val="32"/>
        </w:rPr>
        <w:t>选取</w:t>
      </w:r>
      <w:r w:rsidRPr="006974FE">
        <w:rPr>
          <w:rFonts w:ascii="仿宋" w:eastAsia="仿宋" w:hAnsi="仿宋"/>
          <w:bCs/>
          <w:sz w:val="32"/>
          <w:szCs w:val="32"/>
        </w:rPr>
        <w:t>结构最复杂、功能最多</w:t>
      </w:r>
      <w:r w:rsidRPr="006974FE">
        <w:rPr>
          <w:rFonts w:ascii="仿宋" w:eastAsia="仿宋" w:hAnsi="仿宋" w:hint="eastAsia"/>
          <w:bCs/>
          <w:sz w:val="32"/>
          <w:szCs w:val="32"/>
        </w:rPr>
        <w:t>、配置最齐全</w:t>
      </w:r>
      <w:r w:rsidRPr="006974FE">
        <w:rPr>
          <w:rFonts w:ascii="仿宋" w:eastAsia="仿宋" w:hAnsi="仿宋"/>
          <w:bCs/>
          <w:sz w:val="32"/>
          <w:szCs w:val="32"/>
        </w:rPr>
        <w:t>的</w:t>
      </w:r>
      <w:r w:rsidR="000A6B52">
        <w:rPr>
          <w:rFonts w:ascii="仿宋" w:eastAsia="仿宋" w:hAnsi="仿宋" w:hint="eastAsia"/>
          <w:bCs/>
          <w:sz w:val="32"/>
          <w:szCs w:val="32"/>
        </w:rPr>
        <w:t>型号进行检验</w:t>
      </w:r>
      <w:r w:rsidRPr="006974FE">
        <w:rPr>
          <w:rFonts w:ascii="仿宋" w:eastAsia="仿宋" w:hAnsi="仿宋" w:hint="eastAsia"/>
          <w:bCs/>
          <w:sz w:val="32"/>
          <w:szCs w:val="32"/>
        </w:rPr>
        <w:t>。</w:t>
      </w:r>
      <w:r w:rsidR="00740BD9" w:rsidRPr="00740BD9">
        <w:rPr>
          <w:rFonts w:ascii="仿宋" w:eastAsia="仿宋" w:hAnsi="仿宋"/>
          <w:bCs/>
          <w:sz w:val="32"/>
          <w:szCs w:val="32"/>
        </w:rPr>
        <w:t>如被检型号产品无法覆盖其他型号产品全部性能指标，应进行差异性检验。</w:t>
      </w:r>
    </w:p>
    <w:p w:rsidR="00C70759" w:rsidRPr="00D921FE" w:rsidRDefault="00C70759" w:rsidP="00C70759">
      <w:pPr>
        <w:spacing w:line="600" w:lineRule="exact"/>
        <w:ind w:left="640"/>
        <w:outlineLvl w:val="1"/>
        <w:rPr>
          <w:rFonts w:ascii="楷体_GB2312" w:eastAsia="楷体_GB2312"/>
          <w:bCs/>
          <w:sz w:val="32"/>
          <w:szCs w:val="28"/>
        </w:rPr>
      </w:pPr>
      <w:r w:rsidRPr="00D921FE">
        <w:rPr>
          <w:rFonts w:ascii="楷体_GB2312" w:eastAsia="楷体_GB2312" w:hint="eastAsia"/>
          <w:bCs/>
          <w:sz w:val="32"/>
          <w:szCs w:val="28"/>
        </w:rPr>
        <w:t>（十一）</w:t>
      </w:r>
      <w:r w:rsidRPr="00D921FE">
        <w:rPr>
          <w:rFonts w:ascii="楷体_GB2312" w:eastAsia="楷体_GB2312"/>
          <w:bCs/>
          <w:sz w:val="32"/>
          <w:szCs w:val="28"/>
        </w:rPr>
        <w:t>产品生产制造相关的要求</w:t>
      </w:r>
    </w:p>
    <w:p w:rsidR="00C70759" w:rsidRPr="003975AF" w:rsidRDefault="00C70759" w:rsidP="00C70759">
      <w:pPr>
        <w:pStyle w:val="a8"/>
        <w:spacing w:line="600" w:lineRule="exact"/>
        <w:ind w:firstLine="624"/>
        <w:rPr>
          <w:rFonts w:ascii="仿宋" w:eastAsia="仿宋" w:hAnsi="仿宋"/>
          <w:spacing w:val="-4"/>
          <w:sz w:val="32"/>
          <w:szCs w:val="28"/>
        </w:rPr>
      </w:pPr>
      <w:r w:rsidRPr="003975AF">
        <w:rPr>
          <w:rFonts w:ascii="仿宋" w:eastAsia="仿宋" w:hAnsi="仿宋"/>
          <w:spacing w:val="-4"/>
          <w:sz w:val="32"/>
          <w:szCs w:val="28"/>
        </w:rPr>
        <w:t>1.根据产品设计方案，明确产品工艺流程，要求企业提交工艺流程图，标明产品关键工序和过程控制点。如：产品的主要工艺有注塑</w:t>
      </w:r>
      <w:r w:rsidRPr="003975AF">
        <w:rPr>
          <w:rFonts w:ascii="仿宋" w:eastAsia="仿宋" w:hAnsi="仿宋" w:hint="eastAsia"/>
          <w:spacing w:val="-4"/>
          <w:sz w:val="32"/>
          <w:szCs w:val="28"/>
        </w:rPr>
        <w:t>（如有）、</w:t>
      </w:r>
      <w:r w:rsidR="00E40D6D">
        <w:rPr>
          <w:rFonts w:ascii="仿宋" w:eastAsia="仿宋" w:hAnsi="仿宋" w:hint="eastAsia"/>
          <w:spacing w:val="-4"/>
          <w:sz w:val="32"/>
          <w:szCs w:val="28"/>
        </w:rPr>
        <w:t>定型</w:t>
      </w:r>
      <w:r w:rsidR="00B31A88" w:rsidRPr="003975AF">
        <w:rPr>
          <w:rFonts w:ascii="仿宋" w:eastAsia="仿宋" w:hAnsi="仿宋" w:hint="eastAsia"/>
          <w:spacing w:val="-4"/>
          <w:sz w:val="32"/>
          <w:szCs w:val="28"/>
        </w:rPr>
        <w:t>、</w:t>
      </w:r>
      <w:r w:rsidRPr="003975AF">
        <w:rPr>
          <w:rFonts w:ascii="仿宋" w:eastAsia="仿宋" w:hAnsi="仿宋" w:hint="eastAsia"/>
          <w:spacing w:val="-4"/>
          <w:sz w:val="32"/>
          <w:szCs w:val="28"/>
        </w:rPr>
        <w:t>清洗、</w:t>
      </w:r>
      <w:r w:rsidRPr="003975AF">
        <w:rPr>
          <w:rFonts w:ascii="仿宋" w:eastAsia="仿宋" w:hAnsi="仿宋"/>
          <w:spacing w:val="-4"/>
          <w:sz w:val="32"/>
          <w:szCs w:val="28"/>
        </w:rPr>
        <w:t>焊接</w:t>
      </w:r>
      <w:r w:rsidRPr="003975AF">
        <w:rPr>
          <w:rFonts w:ascii="仿宋" w:eastAsia="仿宋" w:hAnsi="仿宋" w:hint="eastAsia"/>
          <w:spacing w:val="-4"/>
          <w:sz w:val="32"/>
          <w:szCs w:val="28"/>
        </w:rPr>
        <w:t>、</w:t>
      </w:r>
      <w:r w:rsidR="006924AB">
        <w:rPr>
          <w:rFonts w:ascii="仿宋" w:eastAsia="仿宋" w:hAnsi="仿宋" w:hint="eastAsia"/>
          <w:spacing w:val="-4"/>
          <w:sz w:val="32"/>
          <w:szCs w:val="28"/>
        </w:rPr>
        <w:t>网篮组件</w:t>
      </w:r>
      <w:r w:rsidRPr="003975AF">
        <w:rPr>
          <w:rFonts w:ascii="仿宋" w:eastAsia="仿宋" w:hAnsi="仿宋"/>
          <w:spacing w:val="-4"/>
          <w:sz w:val="32"/>
          <w:szCs w:val="28"/>
        </w:rPr>
        <w:t>组装、</w:t>
      </w:r>
      <w:r w:rsidR="006924AB">
        <w:rPr>
          <w:rFonts w:ascii="仿宋" w:eastAsia="仿宋" w:hAnsi="仿宋" w:hint="eastAsia"/>
          <w:spacing w:val="-4"/>
          <w:sz w:val="32"/>
          <w:szCs w:val="28"/>
        </w:rPr>
        <w:t>外管粘结、手柄组装、内</w:t>
      </w:r>
      <w:r w:rsidRPr="003975AF">
        <w:rPr>
          <w:rFonts w:ascii="仿宋" w:eastAsia="仿宋" w:hAnsi="仿宋"/>
          <w:spacing w:val="-4"/>
          <w:sz w:val="32"/>
          <w:szCs w:val="28"/>
        </w:rPr>
        <w:t>包装、灭菌等工序</w:t>
      </w:r>
      <w:r w:rsidRPr="003975AF">
        <w:rPr>
          <w:rFonts w:ascii="仿宋" w:eastAsia="仿宋" w:hAnsi="仿宋" w:hint="eastAsia"/>
          <w:spacing w:val="-4"/>
          <w:sz w:val="32"/>
          <w:szCs w:val="28"/>
        </w:rPr>
        <w:t>。</w:t>
      </w:r>
    </w:p>
    <w:p w:rsidR="00C70759" w:rsidRPr="003975AF" w:rsidRDefault="00C70759" w:rsidP="00C70759">
      <w:pPr>
        <w:pStyle w:val="a8"/>
        <w:spacing w:line="600" w:lineRule="exact"/>
        <w:ind w:firstLine="624"/>
        <w:rPr>
          <w:rFonts w:ascii="仿宋" w:eastAsia="仿宋" w:hAnsi="仿宋"/>
          <w:spacing w:val="-4"/>
          <w:sz w:val="32"/>
          <w:szCs w:val="28"/>
        </w:rPr>
      </w:pPr>
      <w:r w:rsidRPr="003975AF">
        <w:rPr>
          <w:rFonts w:ascii="仿宋" w:eastAsia="仿宋" w:hAnsi="仿宋"/>
          <w:spacing w:val="-4"/>
          <w:sz w:val="32"/>
          <w:szCs w:val="28"/>
        </w:rPr>
        <w:t>2.应要求企业提交研制、生产场地的相关信息，如：场地平面图。如有多个研制、生产场地，应当概述每个研制、生产场地的实际情况。</w:t>
      </w:r>
    </w:p>
    <w:p w:rsidR="00C70759" w:rsidRPr="00D921FE" w:rsidRDefault="00C70759" w:rsidP="00C70759">
      <w:pPr>
        <w:spacing w:line="600" w:lineRule="exact"/>
        <w:outlineLvl w:val="1"/>
        <w:rPr>
          <w:rFonts w:ascii="楷体_GB2312" w:eastAsia="楷体_GB2312"/>
          <w:bCs/>
          <w:sz w:val="32"/>
          <w:szCs w:val="28"/>
        </w:rPr>
      </w:pPr>
      <w:r w:rsidRPr="00D921FE">
        <w:rPr>
          <w:rFonts w:ascii="楷体_GB2312" w:eastAsia="楷体_GB2312" w:hint="eastAsia"/>
          <w:bCs/>
          <w:sz w:val="32"/>
          <w:szCs w:val="28"/>
        </w:rPr>
        <w:t xml:space="preserve">   （十二）</w:t>
      </w:r>
      <w:r w:rsidRPr="00D921FE">
        <w:rPr>
          <w:rFonts w:ascii="楷体_GB2312" w:eastAsia="楷体_GB2312"/>
          <w:bCs/>
          <w:sz w:val="32"/>
          <w:szCs w:val="28"/>
        </w:rPr>
        <w:t>产品临床评价细化要求</w:t>
      </w:r>
    </w:p>
    <w:p w:rsidR="00C70759" w:rsidRPr="003975AF" w:rsidRDefault="00C70759" w:rsidP="00C70759">
      <w:pPr>
        <w:pStyle w:val="a8"/>
        <w:spacing w:line="600" w:lineRule="exact"/>
        <w:ind w:rightChars="-32" w:right="-67" w:firstLine="624"/>
        <w:rPr>
          <w:rFonts w:ascii="仿宋" w:eastAsia="仿宋" w:hAnsi="仿宋"/>
          <w:spacing w:val="-4"/>
          <w:sz w:val="32"/>
          <w:szCs w:val="28"/>
        </w:rPr>
      </w:pPr>
      <w:bookmarkStart w:id="7" w:name="OLE_LINK10"/>
      <w:r w:rsidRPr="003975AF">
        <w:rPr>
          <w:rFonts w:ascii="仿宋" w:eastAsia="仿宋" w:hAnsi="仿宋" w:hint="eastAsia"/>
          <w:spacing w:val="-4"/>
          <w:sz w:val="32"/>
          <w:szCs w:val="28"/>
        </w:rPr>
        <w:t>注册申请人需按照《医疗器械临床评价技术指导原则》（国家食品药品监督管理总局通告2015年第14号附件）的要求选择合适的临床评价路径提交临床评价资料。</w:t>
      </w:r>
    </w:p>
    <w:p w:rsidR="00C70759" w:rsidRPr="003975AF" w:rsidRDefault="00D83B7A" w:rsidP="00C70759">
      <w:pPr>
        <w:pStyle w:val="a8"/>
        <w:spacing w:line="600" w:lineRule="exact"/>
        <w:ind w:rightChars="-32" w:right="-67" w:firstLineChars="100" w:firstLine="312"/>
        <w:rPr>
          <w:rFonts w:ascii="仿宋" w:eastAsia="仿宋" w:hAnsi="仿宋"/>
          <w:spacing w:val="-4"/>
          <w:sz w:val="32"/>
          <w:szCs w:val="28"/>
        </w:rPr>
      </w:pPr>
      <w:r>
        <w:rPr>
          <w:rFonts w:ascii="仿宋" w:eastAsia="仿宋" w:hAnsi="仿宋" w:hint="eastAsia"/>
          <w:spacing w:val="-4"/>
          <w:sz w:val="32"/>
          <w:szCs w:val="28"/>
        </w:rPr>
        <w:t xml:space="preserve">  </w:t>
      </w:r>
      <w:r w:rsidR="00C70759" w:rsidRPr="003975AF">
        <w:rPr>
          <w:rFonts w:ascii="仿宋" w:eastAsia="仿宋" w:hAnsi="仿宋" w:hint="eastAsia"/>
          <w:spacing w:val="-4"/>
          <w:sz w:val="32"/>
          <w:szCs w:val="28"/>
        </w:rPr>
        <w:t>《总局关于发布免于进行临床试验医疗器械目录的通告》（2014年第12号）已将“一次性使用内窥镜取石篮：通常有鲁尔接头的手柄、带软鞘导丝杆（或套管）和远端的360°金属丝制自展篮组成，可按材质、设计、技术参数、适用部位、预期用途等不同分为若干型号及规格；以无菌形式提供；供消化、泌尿等诊疗时在内窥镜下抓住、操控和取出结石以及其他异物用。”列入目录中。</w:t>
      </w:r>
      <w:r w:rsidR="00C70759" w:rsidRPr="003975AF">
        <w:rPr>
          <w:rFonts w:ascii="仿宋" w:eastAsia="仿宋" w:hAnsi="仿宋" w:hint="eastAsia"/>
          <w:spacing w:val="-4"/>
          <w:sz w:val="32"/>
          <w:szCs w:val="28"/>
        </w:rPr>
        <w:lastRenderedPageBreak/>
        <w:t>如果申报产品符合目录要求，则可根据如下要求提交评价资料：</w:t>
      </w:r>
    </w:p>
    <w:p w:rsidR="00C70759" w:rsidRPr="003975AF" w:rsidRDefault="00C70759" w:rsidP="00C70759">
      <w:pPr>
        <w:pStyle w:val="a8"/>
        <w:spacing w:line="600" w:lineRule="exact"/>
        <w:ind w:rightChars="-32" w:right="-67" w:firstLine="624"/>
        <w:rPr>
          <w:rFonts w:ascii="仿宋" w:eastAsia="仿宋" w:hAnsi="仿宋"/>
          <w:spacing w:val="-4"/>
          <w:sz w:val="32"/>
          <w:szCs w:val="28"/>
        </w:rPr>
      </w:pPr>
      <w:r w:rsidRPr="003975AF">
        <w:rPr>
          <w:rFonts w:ascii="仿宋" w:eastAsia="仿宋" w:hAnsi="仿宋" w:hint="eastAsia"/>
          <w:spacing w:val="-4"/>
          <w:sz w:val="32"/>
          <w:szCs w:val="28"/>
        </w:rPr>
        <w:t>1.提交申报产品相关信息与《目录》所述内容的比对资料；</w:t>
      </w:r>
    </w:p>
    <w:p w:rsidR="00C70759" w:rsidRPr="003975AF" w:rsidRDefault="00C70759" w:rsidP="00C70759">
      <w:pPr>
        <w:pStyle w:val="a8"/>
        <w:spacing w:line="600" w:lineRule="exact"/>
        <w:ind w:rightChars="-32" w:right="-67" w:firstLine="624"/>
        <w:rPr>
          <w:rFonts w:ascii="仿宋" w:eastAsia="仿宋" w:hAnsi="仿宋"/>
          <w:spacing w:val="-4"/>
          <w:sz w:val="32"/>
          <w:szCs w:val="28"/>
        </w:rPr>
      </w:pPr>
      <w:r w:rsidRPr="003975AF">
        <w:rPr>
          <w:rFonts w:ascii="仿宋" w:eastAsia="仿宋" w:hAnsi="仿宋" w:hint="eastAsia"/>
          <w:spacing w:val="-4"/>
          <w:sz w:val="32"/>
          <w:szCs w:val="28"/>
        </w:rPr>
        <w:t>2.提交申报产品与《目录》中已获准境内注册医疗器械的比对说明，并提供数据的内容应当包括但不限于：基本原理（工作原理/作用机理）、结构组成、产品制造材料或与人体接触部分的制造材料、性能要求、灭菌方式、适用范围、使用方法、其他功能等，并提供差异性相应支持性资料。</w:t>
      </w:r>
    </w:p>
    <w:p w:rsidR="00C70759" w:rsidRPr="003975AF" w:rsidRDefault="00C70759" w:rsidP="00C70759">
      <w:pPr>
        <w:rPr>
          <w:rFonts w:ascii="仿宋" w:eastAsia="仿宋" w:hAnsi="仿宋"/>
        </w:rPr>
      </w:pPr>
      <w:r w:rsidRPr="003975AF">
        <w:rPr>
          <w:rFonts w:ascii="仿宋" w:eastAsia="仿宋" w:hAnsi="仿宋" w:hint="eastAsia"/>
        </w:rPr>
        <w:t xml:space="preserve">    </w:t>
      </w:r>
      <w:r w:rsidRPr="003975AF">
        <w:rPr>
          <w:rFonts w:ascii="仿宋" w:eastAsia="仿宋" w:hAnsi="仿宋" w:hint="eastAsia"/>
          <w:spacing w:val="-4"/>
          <w:sz w:val="32"/>
          <w:szCs w:val="28"/>
        </w:rPr>
        <w:t>如果选择</w:t>
      </w:r>
      <w:r w:rsidRPr="003975AF">
        <w:rPr>
          <w:rFonts w:ascii="仿宋" w:eastAsia="仿宋" w:hAnsi="仿宋"/>
          <w:spacing w:val="-4"/>
          <w:sz w:val="32"/>
          <w:szCs w:val="28"/>
        </w:rPr>
        <w:t>通过同品种医疗器械临床试验或临床使用获得的</w:t>
      </w:r>
      <w:r w:rsidRPr="003975AF">
        <w:rPr>
          <w:rFonts w:ascii="仿宋" w:eastAsia="仿宋" w:hAnsi="仿宋" w:hint="eastAsia"/>
          <w:spacing w:val="-4"/>
          <w:sz w:val="32"/>
          <w:szCs w:val="28"/>
        </w:rPr>
        <w:t>数据</w:t>
      </w:r>
      <w:r w:rsidRPr="003975AF">
        <w:rPr>
          <w:rFonts w:ascii="仿宋" w:eastAsia="仿宋" w:hAnsi="仿宋"/>
          <w:spacing w:val="-4"/>
          <w:sz w:val="32"/>
          <w:szCs w:val="28"/>
        </w:rPr>
        <w:t>进行分析评价，需首先将申报产品与</w:t>
      </w:r>
      <w:r w:rsidRPr="003975AF">
        <w:rPr>
          <w:rFonts w:ascii="仿宋" w:eastAsia="仿宋" w:hAnsi="仿宋" w:hint="eastAsia"/>
          <w:spacing w:val="-4"/>
          <w:sz w:val="32"/>
          <w:szCs w:val="28"/>
        </w:rPr>
        <w:t>一个或多个</w:t>
      </w:r>
      <w:r w:rsidRPr="003975AF">
        <w:rPr>
          <w:rFonts w:ascii="仿宋" w:eastAsia="仿宋" w:hAnsi="仿宋"/>
          <w:spacing w:val="-4"/>
          <w:sz w:val="32"/>
          <w:szCs w:val="28"/>
        </w:rPr>
        <w:t>同品种医疗器械进行对比，证明二者之间基本等同。与同品种医疗器械进行对比的内容包括定性和定量数据、验证和确认结果，应详述二者的相同性和差异性，对差异性是否对产品的安全有效性产生不利影响，应通过申报产品自身的数据进行验证和/或确认，如申报产品的非临床研究数据、临床文献数据、临床经验数据、针对差异性在中国境内开展的临床试验的数据。</w:t>
      </w:r>
    </w:p>
    <w:p w:rsidR="00C70759" w:rsidRPr="003975AF" w:rsidRDefault="00C70759" w:rsidP="00C70759">
      <w:pPr>
        <w:pStyle w:val="a5"/>
        <w:widowControl w:val="0"/>
        <w:spacing w:line="540" w:lineRule="exact"/>
        <w:ind w:firstLine="624"/>
        <w:rPr>
          <w:rFonts w:ascii="仿宋" w:eastAsia="仿宋" w:hAnsi="仿宋"/>
          <w:color w:val="auto"/>
          <w:sz w:val="32"/>
          <w:szCs w:val="28"/>
        </w:rPr>
      </w:pPr>
      <w:r w:rsidRPr="003975AF">
        <w:rPr>
          <w:rFonts w:ascii="仿宋" w:eastAsia="仿宋" w:hAnsi="仿宋" w:hint="eastAsia"/>
          <w:color w:val="auto"/>
          <w:sz w:val="32"/>
          <w:szCs w:val="28"/>
        </w:rPr>
        <w:t>如果选择进行临床试验，则应严格按照《医疗器械临床试验质量管理规范》进行临床试验，并提交完整的临床试验资料。</w:t>
      </w:r>
    </w:p>
    <w:bookmarkEnd w:id="7"/>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hint="eastAsia"/>
          <w:bCs/>
          <w:sz w:val="32"/>
          <w:szCs w:val="28"/>
        </w:rPr>
        <w:t>（十三）产品的不良事件历史记录</w:t>
      </w:r>
    </w:p>
    <w:p w:rsidR="00C70759" w:rsidRPr="003975AF" w:rsidRDefault="00C70759" w:rsidP="00C70759">
      <w:pPr>
        <w:spacing w:line="600" w:lineRule="exact"/>
        <w:ind w:rightChars="-32" w:right="-67" w:firstLineChars="200" w:firstLine="624"/>
        <w:rPr>
          <w:rFonts w:ascii="仿宋" w:eastAsia="仿宋" w:hAnsi="仿宋"/>
          <w:spacing w:val="-4"/>
          <w:sz w:val="32"/>
          <w:szCs w:val="28"/>
        </w:rPr>
      </w:pPr>
      <w:r w:rsidRPr="003975AF">
        <w:rPr>
          <w:rFonts w:ascii="仿宋" w:eastAsia="仿宋" w:hAnsi="仿宋" w:hint="eastAsia"/>
          <w:spacing w:val="-4"/>
          <w:sz w:val="32"/>
          <w:szCs w:val="28"/>
        </w:rPr>
        <w:t xml:space="preserve">查国家食品药品监督管理总局发布的《医疗器械警戒快讯》和《医疗器械不良事件信息通报》，未查询到取石网篮临床使用出现不良反应的信息。 </w:t>
      </w:r>
    </w:p>
    <w:p w:rsidR="00C70759" w:rsidRDefault="00C70759" w:rsidP="00C70759">
      <w:pPr>
        <w:spacing w:line="600" w:lineRule="exact"/>
        <w:ind w:rightChars="-32" w:right="-67" w:firstLineChars="200" w:firstLine="624"/>
        <w:rPr>
          <w:rFonts w:ascii="仿宋" w:eastAsia="仿宋" w:hAnsi="仿宋"/>
          <w:spacing w:val="-4"/>
          <w:sz w:val="32"/>
          <w:szCs w:val="28"/>
        </w:rPr>
      </w:pPr>
      <w:r w:rsidRPr="003975AF">
        <w:rPr>
          <w:rFonts w:ascii="仿宋" w:eastAsia="仿宋" w:hAnsi="仿宋" w:hint="eastAsia"/>
          <w:spacing w:val="-4"/>
          <w:sz w:val="32"/>
          <w:szCs w:val="28"/>
        </w:rPr>
        <w:t>查美国</w:t>
      </w:r>
      <w:r w:rsidRPr="003975AF">
        <w:rPr>
          <w:rFonts w:ascii="仿宋" w:eastAsia="仿宋" w:hAnsi="仿宋"/>
          <w:spacing w:val="-4"/>
          <w:sz w:val="32"/>
          <w:szCs w:val="28"/>
        </w:rPr>
        <w:t>FDA</w:t>
      </w:r>
      <w:r w:rsidRPr="003975AF">
        <w:rPr>
          <w:rFonts w:ascii="仿宋" w:eastAsia="仿宋" w:hAnsi="仿宋" w:hint="eastAsia"/>
          <w:spacing w:val="-4"/>
          <w:sz w:val="32"/>
          <w:szCs w:val="28"/>
        </w:rPr>
        <w:t>数据库（</w:t>
      </w:r>
      <w:r w:rsidRPr="003975AF">
        <w:rPr>
          <w:rFonts w:ascii="仿宋" w:eastAsia="仿宋" w:hAnsi="仿宋"/>
          <w:spacing w:val="-4"/>
          <w:sz w:val="32"/>
          <w:szCs w:val="28"/>
        </w:rPr>
        <w:t>MAUDE</w:t>
      </w:r>
      <w:r w:rsidRPr="003975AF">
        <w:rPr>
          <w:rFonts w:ascii="仿宋" w:eastAsia="仿宋" w:hAnsi="仿宋" w:hint="eastAsia"/>
          <w:spacing w:val="-4"/>
          <w:sz w:val="32"/>
          <w:szCs w:val="28"/>
        </w:rPr>
        <w:t>），</w:t>
      </w:r>
      <w:r w:rsidR="00D83B7A">
        <w:rPr>
          <w:rFonts w:ascii="仿宋" w:eastAsia="仿宋" w:hAnsi="仿宋" w:hint="eastAsia"/>
          <w:spacing w:val="-4"/>
          <w:sz w:val="32"/>
          <w:szCs w:val="28"/>
        </w:rPr>
        <w:t>同类产品由不良事件</w:t>
      </w:r>
      <w:r w:rsidRPr="003975AF">
        <w:rPr>
          <w:rFonts w:ascii="仿宋" w:eastAsia="仿宋" w:hAnsi="仿宋" w:hint="eastAsia"/>
          <w:spacing w:val="-4"/>
          <w:sz w:val="32"/>
          <w:szCs w:val="28"/>
        </w:rPr>
        <w:t>。</w:t>
      </w:r>
    </w:p>
    <w:tbl>
      <w:tblPr>
        <w:tblW w:w="9214" w:type="dxa"/>
        <w:tblInd w:w="250" w:type="dxa"/>
        <w:tblLook w:val="04A0" w:firstRow="1" w:lastRow="0" w:firstColumn="1" w:lastColumn="0" w:noHBand="0" w:noVBand="1"/>
      </w:tblPr>
      <w:tblGrid>
        <w:gridCol w:w="1843"/>
        <w:gridCol w:w="1701"/>
        <w:gridCol w:w="2943"/>
        <w:gridCol w:w="2727"/>
      </w:tblGrid>
      <w:tr w:rsidR="00D83B7A" w:rsidRPr="00FC27E9" w:rsidTr="008328D4">
        <w:trPr>
          <w:trHeight w:val="300"/>
        </w:trPr>
        <w:tc>
          <w:tcPr>
            <w:tcW w:w="3544" w:type="dxa"/>
            <w:gridSpan w:val="2"/>
            <w:tcBorders>
              <w:top w:val="single" w:sz="4" w:space="0" w:color="auto"/>
              <w:left w:val="single" w:sz="4" w:space="0" w:color="auto"/>
              <w:bottom w:val="single" w:sz="4" w:space="0" w:color="auto"/>
              <w:right w:val="single" w:sz="4" w:space="0" w:color="auto"/>
            </w:tcBorders>
          </w:tcPr>
          <w:p w:rsidR="00D83B7A" w:rsidRPr="00983D7A" w:rsidRDefault="00D83B7A" w:rsidP="00A906FD">
            <w:pPr>
              <w:ind w:rightChars="-32" w:right="-67"/>
              <w:jc w:val="center"/>
              <w:rPr>
                <w:rFonts w:ascii="仿宋" w:eastAsia="仿宋" w:hAnsi="仿宋"/>
                <w:b/>
                <w:color w:val="000000" w:themeColor="text1"/>
                <w:spacing w:val="-4"/>
                <w:sz w:val="28"/>
                <w:szCs w:val="28"/>
              </w:rPr>
            </w:pPr>
            <w:r w:rsidRPr="00983D7A">
              <w:rPr>
                <w:rFonts w:ascii="仿宋" w:eastAsia="仿宋" w:hAnsi="仿宋" w:hint="eastAsia"/>
                <w:b/>
                <w:sz w:val="28"/>
                <w:szCs w:val="28"/>
              </w:rPr>
              <w:lastRenderedPageBreak/>
              <w:t>不良事件与产品关系</w:t>
            </w:r>
          </w:p>
        </w:tc>
        <w:tc>
          <w:tcPr>
            <w:tcW w:w="2943" w:type="dxa"/>
            <w:tcBorders>
              <w:top w:val="single" w:sz="4" w:space="0" w:color="auto"/>
              <w:left w:val="single" w:sz="4" w:space="0" w:color="auto"/>
              <w:bottom w:val="single" w:sz="4" w:space="0" w:color="auto"/>
              <w:right w:val="single" w:sz="4" w:space="0" w:color="auto"/>
            </w:tcBorders>
            <w:shd w:val="clear" w:color="auto" w:fill="auto"/>
            <w:noWrap/>
            <w:hideMark/>
          </w:tcPr>
          <w:p w:rsidR="00D83B7A" w:rsidRPr="00983D7A" w:rsidRDefault="00D83B7A" w:rsidP="00A906FD">
            <w:pPr>
              <w:ind w:rightChars="-32" w:right="-67"/>
              <w:jc w:val="center"/>
              <w:rPr>
                <w:rFonts w:ascii="仿宋" w:eastAsia="仿宋" w:hAnsi="仿宋"/>
                <w:b/>
                <w:color w:val="000000" w:themeColor="text1"/>
                <w:spacing w:val="-4"/>
                <w:sz w:val="28"/>
                <w:szCs w:val="28"/>
              </w:rPr>
            </w:pPr>
            <w:r w:rsidRPr="00983D7A">
              <w:rPr>
                <w:rFonts w:ascii="仿宋" w:eastAsia="仿宋" w:hAnsi="仿宋" w:hint="eastAsia"/>
                <w:b/>
                <w:color w:val="000000" w:themeColor="text1"/>
                <w:spacing w:val="-4"/>
                <w:sz w:val="28"/>
                <w:szCs w:val="28"/>
              </w:rPr>
              <w:t>不良事件表现</w:t>
            </w:r>
          </w:p>
        </w:tc>
        <w:tc>
          <w:tcPr>
            <w:tcW w:w="2727" w:type="dxa"/>
            <w:tcBorders>
              <w:top w:val="single" w:sz="4" w:space="0" w:color="auto"/>
              <w:left w:val="nil"/>
              <w:bottom w:val="single" w:sz="4" w:space="0" w:color="auto"/>
              <w:right w:val="single" w:sz="4" w:space="0" w:color="auto"/>
            </w:tcBorders>
            <w:shd w:val="clear" w:color="auto" w:fill="auto"/>
            <w:noWrap/>
            <w:hideMark/>
          </w:tcPr>
          <w:p w:rsidR="00D83B7A" w:rsidRPr="00983D7A" w:rsidRDefault="00D83B7A" w:rsidP="00A906FD">
            <w:pPr>
              <w:ind w:rightChars="-32" w:right="-67"/>
              <w:jc w:val="center"/>
              <w:rPr>
                <w:rFonts w:ascii="仿宋" w:eastAsia="仿宋" w:hAnsi="仿宋"/>
                <w:b/>
                <w:color w:val="000000" w:themeColor="text1"/>
                <w:spacing w:val="-4"/>
                <w:sz w:val="28"/>
                <w:szCs w:val="28"/>
              </w:rPr>
            </w:pPr>
            <w:r w:rsidRPr="00983D7A">
              <w:rPr>
                <w:rFonts w:ascii="仿宋" w:eastAsia="仿宋" w:hAnsi="仿宋" w:hint="eastAsia"/>
                <w:b/>
                <w:color w:val="000000" w:themeColor="text1"/>
                <w:spacing w:val="-4"/>
                <w:sz w:val="28"/>
                <w:szCs w:val="28"/>
              </w:rPr>
              <w:t>不良事件原因</w:t>
            </w:r>
          </w:p>
        </w:tc>
      </w:tr>
      <w:tr w:rsidR="00D83B7A" w:rsidRPr="00FC27E9" w:rsidTr="008328D4">
        <w:trPr>
          <w:trHeight w:val="1118"/>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有</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3B7A" w:rsidRPr="008B6BE0" w:rsidRDefault="00D83B7A" w:rsidP="00A906FD">
            <w:pPr>
              <w:rPr>
                <w:rFonts w:ascii="仿宋" w:eastAsia="仿宋" w:hAnsi="仿宋"/>
                <w:kern w:val="0"/>
                <w:sz w:val="28"/>
                <w:szCs w:val="28"/>
              </w:rPr>
            </w:pPr>
            <w:r w:rsidRPr="008B6BE0">
              <w:rPr>
                <w:rFonts w:ascii="仿宋" w:eastAsia="仿宋" w:hAnsi="仿宋" w:hint="eastAsia"/>
                <w:kern w:val="0"/>
                <w:sz w:val="28"/>
                <w:szCs w:val="28"/>
              </w:rPr>
              <w:t>取石网篮使用过程中发现网篮无法开合。</w:t>
            </w:r>
          </w:p>
        </w:tc>
        <w:tc>
          <w:tcPr>
            <w:tcW w:w="2727" w:type="dxa"/>
            <w:tcBorders>
              <w:top w:val="single" w:sz="4" w:space="0" w:color="auto"/>
              <w:left w:val="nil"/>
              <w:bottom w:val="single" w:sz="4" w:space="0" w:color="auto"/>
              <w:right w:val="single" w:sz="4" w:space="0" w:color="000000"/>
            </w:tcBorders>
            <w:shd w:val="clear" w:color="auto" w:fill="auto"/>
            <w:vAlign w:val="center"/>
            <w:hideMark/>
          </w:tcPr>
          <w:p w:rsidR="00D83B7A" w:rsidRPr="008B6BE0" w:rsidRDefault="00D83B7A" w:rsidP="00A906FD">
            <w:pPr>
              <w:rPr>
                <w:rFonts w:ascii="仿宋" w:eastAsia="仿宋" w:hAnsi="仿宋"/>
                <w:kern w:val="0"/>
                <w:sz w:val="28"/>
                <w:szCs w:val="28"/>
              </w:rPr>
            </w:pPr>
            <w:r>
              <w:rPr>
                <w:rFonts w:ascii="仿宋" w:eastAsia="仿宋" w:hAnsi="仿宋" w:hint="eastAsia"/>
                <w:kern w:val="0"/>
                <w:sz w:val="28"/>
                <w:szCs w:val="28"/>
              </w:rPr>
              <w:t>可能原因为网篮各部件尺寸配合问题。</w:t>
            </w:r>
          </w:p>
        </w:tc>
      </w:tr>
      <w:tr w:rsidR="00D83B7A" w:rsidRPr="00FC27E9" w:rsidTr="008328D4">
        <w:trPr>
          <w:trHeight w:val="1124"/>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有</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sidRPr="008B6BE0">
              <w:rPr>
                <w:rFonts w:ascii="仿宋" w:eastAsia="仿宋" w:hAnsi="仿宋" w:hint="eastAsia"/>
                <w:kern w:val="0"/>
                <w:sz w:val="28"/>
                <w:szCs w:val="28"/>
              </w:rPr>
              <w:t>网篮钢丝绳断</w:t>
            </w:r>
          </w:p>
        </w:tc>
        <w:tc>
          <w:tcPr>
            <w:tcW w:w="2727" w:type="dxa"/>
            <w:tcBorders>
              <w:top w:val="single" w:sz="4" w:space="0" w:color="auto"/>
              <w:left w:val="nil"/>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Pr>
                <w:rFonts w:ascii="仿宋" w:eastAsia="仿宋" w:hAnsi="仿宋" w:hint="eastAsia"/>
                <w:kern w:val="0"/>
                <w:sz w:val="28"/>
                <w:szCs w:val="28"/>
              </w:rPr>
              <w:t>可能原因为加工过程中出现的网篮钢丝绳断裂。</w:t>
            </w:r>
          </w:p>
        </w:tc>
      </w:tr>
      <w:tr w:rsidR="00D83B7A" w:rsidRPr="00FC27E9" w:rsidTr="008328D4">
        <w:trPr>
          <w:trHeight w:val="1292"/>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983D7A"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无</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8328D4">
            <w:pPr>
              <w:pStyle w:val="Default"/>
              <w:jc w:val="both"/>
              <w:rPr>
                <w:rFonts w:ascii="仿宋" w:eastAsia="仿宋" w:hAnsi="仿宋"/>
                <w:sz w:val="28"/>
                <w:szCs w:val="28"/>
              </w:rPr>
            </w:pPr>
            <w:r>
              <w:rPr>
                <w:rFonts w:ascii="仿宋" w:eastAsia="仿宋" w:hAnsi="仿宋" w:hint="eastAsia"/>
                <w:sz w:val="28"/>
                <w:szCs w:val="28"/>
              </w:rPr>
              <w:t>非</w:t>
            </w: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tcPr>
          <w:p w:rsidR="00D83B7A" w:rsidRPr="008B6BE0" w:rsidRDefault="00D83B7A" w:rsidP="00E72E22">
            <w:pPr>
              <w:rPr>
                <w:rFonts w:ascii="仿宋" w:eastAsia="仿宋" w:hAnsi="仿宋"/>
                <w:kern w:val="0"/>
                <w:sz w:val="28"/>
                <w:szCs w:val="28"/>
              </w:rPr>
            </w:pPr>
            <w:r w:rsidRPr="008B6BE0">
              <w:rPr>
                <w:rFonts w:ascii="仿宋" w:eastAsia="仿宋" w:hAnsi="仿宋" w:hint="eastAsia"/>
                <w:kern w:val="0"/>
                <w:sz w:val="28"/>
                <w:szCs w:val="28"/>
              </w:rPr>
              <w:t>网篮钢丝绳断</w:t>
            </w:r>
          </w:p>
        </w:tc>
        <w:tc>
          <w:tcPr>
            <w:tcW w:w="2727" w:type="dxa"/>
            <w:tcBorders>
              <w:top w:val="single" w:sz="4" w:space="0" w:color="auto"/>
              <w:left w:val="nil"/>
              <w:bottom w:val="single" w:sz="4" w:space="0" w:color="auto"/>
              <w:right w:val="single" w:sz="4" w:space="0" w:color="000000"/>
            </w:tcBorders>
            <w:shd w:val="clear" w:color="auto" w:fill="auto"/>
            <w:vAlign w:val="center"/>
          </w:tcPr>
          <w:p w:rsidR="00D83B7A" w:rsidRPr="00254BE2" w:rsidRDefault="00D83B7A" w:rsidP="00E72E22">
            <w:pPr>
              <w:rPr>
                <w:rFonts w:ascii="仿宋" w:eastAsia="仿宋" w:hAnsi="仿宋"/>
                <w:kern w:val="0"/>
                <w:sz w:val="28"/>
                <w:szCs w:val="28"/>
              </w:rPr>
            </w:pPr>
            <w:r>
              <w:rPr>
                <w:rFonts w:ascii="仿宋" w:eastAsia="仿宋" w:hAnsi="仿宋" w:hint="eastAsia"/>
                <w:kern w:val="0"/>
                <w:sz w:val="28"/>
                <w:szCs w:val="28"/>
              </w:rPr>
              <w:t>可能原因为产品用于碎石</w:t>
            </w:r>
          </w:p>
        </w:tc>
      </w:tr>
      <w:tr w:rsidR="00D83B7A" w:rsidRPr="00FC27E9" w:rsidTr="008328D4">
        <w:trPr>
          <w:trHeight w:val="1249"/>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有</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tcPr>
          <w:p w:rsidR="00D83B7A" w:rsidRPr="008B6BE0" w:rsidRDefault="00D83B7A" w:rsidP="00E72E22">
            <w:pPr>
              <w:rPr>
                <w:rFonts w:ascii="仿宋" w:eastAsia="仿宋" w:hAnsi="仿宋"/>
                <w:kern w:val="0"/>
                <w:sz w:val="28"/>
                <w:szCs w:val="28"/>
              </w:rPr>
            </w:pPr>
            <w:r w:rsidRPr="008B6BE0">
              <w:rPr>
                <w:rFonts w:ascii="仿宋" w:eastAsia="仿宋" w:hAnsi="仿宋" w:hint="eastAsia"/>
                <w:kern w:val="0"/>
                <w:sz w:val="28"/>
                <w:szCs w:val="28"/>
              </w:rPr>
              <w:t>网篮前端帽脱落</w:t>
            </w:r>
          </w:p>
        </w:tc>
        <w:tc>
          <w:tcPr>
            <w:tcW w:w="2727" w:type="dxa"/>
            <w:tcBorders>
              <w:top w:val="single" w:sz="4" w:space="0" w:color="auto"/>
              <w:left w:val="nil"/>
              <w:bottom w:val="single" w:sz="4" w:space="0" w:color="auto"/>
              <w:right w:val="single" w:sz="4" w:space="0" w:color="000000"/>
            </w:tcBorders>
            <w:shd w:val="clear" w:color="auto" w:fill="auto"/>
            <w:vAlign w:val="center"/>
          </w:tcPr>
          <w:p w:rsidR="00D83B7A" w:rsidRDefault="00D83B7A" w:rsidP="00E72E22">
            <w:pPr>
              <w:rPr>
                <w:rFonts w:ascii="仿宋" w:eastAsia="仿宋" w:hAnsi="仿宋"/>
                <w:kern w:val="0"/>
                <w:sz w:val="28"/>
                <w:szCs w:val="28"/>
              </w:rPr>
            </w:pPr>
            <w:r>
              <w:rPr>
                <w:rFonts w:ascii="仿宋" w:eastAsia="仿宋" w:hAnsi="仿宋" w:hint="eastAsia"/>
                <w:kern w:val="0"/>
                <w:sz w:val="28"/>
                <w:szCs w:val="28"/>
              </w:rPr>
              <w:t>可能原因为产品用于碎石</w:t>
            </w:r>
          </w:p>
        </w:tc>
      </w:tr>
      <w:tr w:rsidR="00D83B7A" w:rsidRPr="00FC27E9" w:rsidTr="008328D4">
        <w:trPr>
          <w:trHeight w:val="1530"/>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983D7A"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无</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8328D4">
            <w:pPr>
              <w:pStyle w:val="Default"/>
              <w:jc w:val="both"/>
              <w:rPr>
                <w:rFonts w:ascii="仿宋" w:eastAsia="仿宋" w:hAnsi="仿宋"/>
                <w:sz w:val="28"/>
                <w:szCs w:val="28"/>
              </w:rPr>
            </w:pPr>
            <w:r>
              <w:rPr>
                <w:rFonts w:ascii="仿宋" w:eastAsia="仿宋" w:hAnsi="仿宋" w:hint="eastAsia"/>
                <w:sz w:val="28"/>
                <w:szCs w:val="28"/>
              </w:rPr>
              <w:t>非</w:t>
            </w: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sidRPr="008B6BE0">
              <w:rPr>
                <w:rFonts w:ascii="仿宋" w:eastAsia="仿宋" w:hAnsi="仿宋" w:hint="eastAsia"/>
                <w:kern w:val="0"/>
                <w:sz w:val="28"/>
                <w:szCs w:val="28"/>
              </w:rPr>
              <w:t>网篮前端帽脱落</w:t>
            </w:r>
          </w:p>
        </w:tc>
        <w:tc>
          <w:tcPr>
            <w:tcW w:w="2727" w:type="dxa"/>
            <w:tcBorders>
              <w:top w:val="single" w:sz="4" w:space="0" w:color="auto"/>
              <w:left w:val="nil"/>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Pr>
                <w:rFonts w:ascii="仿宋" w:eastAsia="仿宋" w:hAnsi="仿宋" w:hint="eastAsia"/>
                <w:kern w:val="0"/>
                <w:sz w:val="28"/>
                <w:szCs w:val="28"/>
              </w:rPr>
              <w:t>可能原因为加工过程中连接力不够</w:t>
            </w:r>
          </w:p>
        </w:tc>
      </w:tr>
      <w:tr w:rsidR="00D83B7A" w:rsidRPr="00FC27E9" w:rsidTr="008328D4">
        <w:trPr>
          <w:trHeight w:val="838"/>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有</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sidRPr="008B6BE0">
              <w:rPr>
                <w:rFonts w:ascii="仿宋" w:eastAsia="仿宋" w:hAnsi="仿宋" w:hint="eastAsia"/>
                <w:kern w:val="0"/>
                <w:sz w:val="28"/>
                <w:szCs w:val="28"/>
              </w:rPr>
              <w:t>网篮拉索脱落</w:t>
            </w:r>
          </w:p>
        </w:tc>
        <w:tc>
          <w:tcPr>
            <w:tcW w:w="2727" w:type="dxa"/>
            <w:tcBorders>
              <w:top w:val="single" w:sz="4" w:space="0" w:color="auto"/>
              <w:left w:val="nil"/>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Pr>
                <w:rFonts w:ascii="仿宋" w:eastAsia="仿宋" w:hAnsi="仿宋" w:hint="eastAsia"/>
                <w:kern w:val="0"/>
                <w:sz w:val="28"/>
                <w:szCs w:val="28"/>
              </w:rPr>
              <w:t>可能原因为加工过程中连接力不够</w:t>
            </w:r>
          </w:p>
        </w:tc>
      </w:tr>
      <w:tr w:rsidR="00D83B7A" w:rsidRPr="00FC27E9" w:rsidTr="008328D4">
        <w:trPr>
          <w:trHeight w:val="565"/>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有</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sidRPr="008B6BE0">
              <w:rPr>
                <w:rFonts w:ascii="仿宋" w:eastAsia="仿宋" w:hAnsi="仿宋" w:hint="eastAsia"/>
                <w:kern w:val="0"/>
                <w:sz w:val="28"/>
                <w:szCs w:val="28"/>
              </w:rPr>
              <w:t>网篮无法打开至正常形状。网篮变形弯曲的。</w:t>
            </w:r>
          </w:p>
        </w:tc>
        <w:tc>
          <w:tcPr>
            <w:tcW w:w="2727" w:type="dxa"/>
            <w:tcBorders>
              <w:top w:val="single" w:sz="4" w:space="0" w:color="auto"/>
              <w:left w:val="nil"/>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Pr>
                <w:rFonts w:ascii="仿宋" w:eastAsia="仿宋" w:hAnsi="仿宋" w:hint="eastAsia"/>
                <w:kern w:val="0"/>
                <w:sz w:val="28"/>
                <w:szCs w:val="28"/>
              </w:rPr>
              <w:t>可能原因为材料选择不当</w:t>
            </w:r>
          </w:p>
        </w:tc>
      </w:tr>
      <w:tr w:rsidR="00D83B7A" w:rsidRPr="00FC27E9" w:rsidTr="008328D4">
        <w:trPr>
          <w:trHeight w:val="1057"/>
        </w:trPr>
        <w:tc>
          <w:tcPr>
            <w:tcW w:w="1843"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与产品</w:t>
            </w:r>
            <w:r>
              <w:rPr>
                <w:rFonts w:ascii="仿宋" w:eastAsia="仿宋" w:hAnsi="仿宋" w:hint="eastAsia"/>
                <w:sz w:val="28"/>
                <w:szCs w:val="28"/>
              </w:rPr>
              <w:t>有</w:t>
            </w:r>
            <w:r w:rsidRPr="00983D7A">
              <w:rPr>
                <w:rFonts w:ascii="仿宋" w:eastAsia="仿宋" w:hAnsi="仿宋" w:hint="eastAsia"/>
                <w:sz w:val="28"/>
                <w:szCs w:val="28"/>
              </w:rPr>
              <w:t>关</w:t>
            </w:r>
          </w:p>
        </w:tc>
        <w:tc>
          <w:tcPr>
            <w:tcW w:w="1701" w:type="dxa"/>
            <w:tcBorders>
              <w:top w:val="single" w:sz="4" w:space="0" w:color="auto"/>
              <w:left w:val="single" w:sz="4" w:space="0" w:color="auto"/>
              <w:bottom w:val="single" w:sz="4" w:space="0" w:color="auto"/>
              <w:right w:val="single" w:sz="4" w:space="0" w:color="000000"/>
            </w:tcBorders>
            <w:vAlign w:val="center"/>
          </w:tcPr>
          <w:p w:rsidR="00D83B7A" w:rsidRPr="008B6BE0" w:rsidRDefault="00D83B7A" w:rsidP="00A906FD">
            <w:pPr>
              <w:pStyle w:val="Default"/>
              <w:jc w:val="both"/>
              <w:rPr>
                <w:rFonts w:ascii="仿宋" w:eastAsia="仿宋" w:hAnsi="仿宋"/>
                <w:sz w:val="28"/>
                <w:szCs w:val="28"/>
              </w:rPr>
            </w:pPr>
            <w:r w:rsidRPr="00983D7A">
              <w:rPr>
                <w:rFonts w:ascii="仿宋" w:eastAsia="仿宋" w:hAnsi="仿宋" w:hint="eastAsia"/>
                <w:sz w:val="28"/>
                <w:szCs w:val="28"/>
              </w:rPr>
              <w:t>正常使用</w:t>
            </w:r>
          </w:p>
        </w:tc>
        <w:tc>
          <w:tcPr>
            <w:tcW w:w="2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sidRPr="008B6BE0">
              <w:rPr>
                <w:rFonts w:ascii="仿宋" w:eastAsia="仿宋" w:hAnsi="仿宋" w:hint="eastAsia"/>
                <w:kern w:val="0"/>
                <w:sz w:val="28"/>
                <w:szCs w:val="28"/>
              </w:rPr>
              <w:t>网篮外管与手柄脱离</w:t>
            </w:r>
          </w:p>
        </w:tc>
        <w:tc>
          <w:tcPr>
            <w:tcW w:w="2727" w:type="dxa"/>
            <w:tcBorders>
              <w:top w:val="single" w:sz="4" w:space="0" w:color="auto"/>
              <w:left w:val="nil"/>
              <w:bottom w:val="single" w:sz="4" w:space="0" w:color="auto"/>
              <w:right w:val="single" w:sz="4" w:space="0" w:color="000000"/>
            </w:tcBorders>
            <w:shd w:val="clear" w:color="auto" w:fill="auto"/>
            <w:vAlign w:val="center"/>
            <w:hideMark/>
          </w:tcPr>
          <w:p w:rsidR="00D83B7A" w:rsidRPr="008B6BE0" w:rsidRDefault="00D83B7A" w:rsidP="00E72E22">
            <w:pPr>
              <w:rPr>
                <w:rFonts w:ascii="仿宋" w:eastAsia="仿宋" w:hAnsi="仿宋"/>
                <w:kern w:val="0"/>
                <w:sz w:val="28"/>
                <w:szCs w:val="28"/>
              </w:rPr>
            </w:pPr>
            <w:r>
              <w:rPr>
                <w:rFonts w:ascii="仿宋" w:eastAsia="仿宋" w:hAnsi="仿宋" w:hint="eastAsia"/>
                <w:kern w:val="0"/>
                <w:sz w:val="28"/>
                <w:szCs w:val="28"/>
              </w:rPr>
              <w:t>可能原因为生产制造过程中失误</w:t>
            </w:r>
          </w:p>
        </w:tc>
      </w:tr>
    </w:tbl>
    <w:p w:rsidR="00D83B7A" w:rsidRPr="00D83B7A" w:rsidRDefault="00D83B7A" w:rsidP="00C70759">
      <w:pPr>
        <w:spacing w:line="600" w:lineRule="exact"/>
        <w:ind w:rightChars="-32" w:right="-67" w:firstLineChars="200" w:firstLine="624"/>
        <w:rPr>
          <w:rFonts w:ascii="仿宋" w:eastAsia="仿宋" w:hAnsi="仿宋"/>
          <w:spacing w:val="-4"/>
          <w:sz w:val="32"/>
          <w:szCs w:val="28"/>
        </w:rPr>
      </w:pPr>
    </w:p>
    <w:p w:rsidR="00C70759" w:rsidRPr="00D921FE" w:rsidRDefault="00C70759" w:rsidP="00C70759">
      <w:pPr>
        <w:spacing w:line="600" w:lineRule="exact"/>
        <w:ind w:firstLineChars="200" w:firstLine="640"/>
        <w:outlineLvl w:val="1"/>
        <w:rPr>
          <w:rFonts w:ascii="楷体_GB2312" w:eastAsia="楷体_GB2312"/>
          <w:bCs/>
          <w:sz w:val="32"/>
          <w:szCs w:val="28"/>
        </w:rPr>
      </w:pPr>
      <w:r w:rsidRPr="00D921FE">
        <w:rPr>
          <w:rFonts w:ascii="楷体_GB2312" w:eastAsia="楷体_GB2312"/>
          <w:bCs/>
          <w:sz w:val="32"/>
          <w:szCs w:val="28"/>
        </w:rPr>
        <w:t>（十</w:t>
      </w:r>
      <w:r w:rsidRPr="00D921FE">
        <w:rPr>
          <w:rFonts w:ascii="楷体_GB2312" w:eastAsia="楷体_GB2312" w:hint="eastAsia"/>
          <w:bCs/>
          <w:sz w:val="32"/>
          <w:szCs w:val="28"/>
        </w:rPr>
        <w:t>四</w:t>
      </w:r>
      <w:r w:rsidRPr="00D921FE">
        <w:rPr>
          <w:rFonts w:ascii="楷体_GB2312" w:eastAsia="楷体_GB2312"/>
          <w:bCs/>
          <w:sz w:val="32"/>
          <w:szCs w:val="28"/>
        </w:rPr>
        <w:t>）产品说明书和标签要求</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lastRenderedPageBreak/>
        <w:t>产品</w:t>
      </w:r>
      <w:r w:rsidRPr="003975AF">
        <w:rPr>
          <w:rFonts w:ascii="仿宋" w:eastAsia="仿宋" w:hAnsi="仿宋"/>
          <w:spacing w:val="-4"/>
          <w:sz w:val="32"/>
          <w:szCs w:val="28"/>
        </w:rPr>
        <w:t>的说明书和标签应符合《医疗器械说明书和标签管理规定》（国家食品药品监督管理总局局令第6号）</w:t>
      </w:r>
      <w:r w:rsidR="0076238A">
        <w:rPr>
          <w:rFonts w:ascii="仿宋" w:eastAsia="仿宋" w:hAnsi="仿宋" w:hint="eastAsia"/>
          <w:spacing w:val="-4"/>
          <w:sz w:val="32"/>
          <w:szCs w:val="28"/>
        </w:rPr>
        <w:t>，</w:t>
      </w:r>
      <w:r w:rsidR="0076238A" w:rsidRPr="00953CA8">
        <w:rPr>
          <w:rFonts w:ascii="仿宋" w:eastAsia="仿宋" w:hAnsi="仿宋" w:hint="eastAsia"/>
          <w:spacing w:val="-4"/>
          <w:sz w:val="32"/>
          <w:szCs w:val="28"/>
        </w:rPr>
        <w:t>YY 0847</w:t>
      </w:r>
      <w:r w:rsidRPr="003975AF">
        <w:rPr>
          <w:rFonts w:ascii="仿宋" w:eastAsia="仿宋" w:hAnsi="仿宋"/>
          <w:spacing w:val="-4"/>
          <w:sz w:val="32"/>
          <w:szCs w:val="28"/>
        </w:rPr>
        <w:t>和YY</w:t>
      </w:r>
      <w:r w:rsidRPr="003975AF">
        <w:rPr>
          <w:rFonts w:ascii="仿宋" w:eastAsia="仿宋" w:hAnsi="仿宋" w:hint="eastAsia"/>
          <w:spacing w:val="-4"/>
          <w:sz w:val="32"/>
          <w:szCs w:val="28"/>
        </w:rPr>
        <w:t>/T</w:t>
      </w:r>
      <w:r w:rsidRPr="003975AF">
        <w:rPr>
          <w:rFonts w:ascii="仿宋" w:eastAsia="仿宋" w:hAnsi="仿宋"/>
          <w:spacing w:val="-4"/>
          <w:sz w:val="32"/>
          <w:szCs w:val="28"/>
        </w:rPr>
        <w:t xml:space="preserve"> 0466.1中的相关要求。说明书、标签的内容应当真实、完整、科学，并与产品特性相一致，文字内容必须使用中文，可以附加其他语种。说明书、标签中的文字、符号、图形、表格、数据等应相互一致，并符合相关标准和规范要求。</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1.产品说明书</w:t>
      </w:r>
    </w:p>
    <w:p w:rsidR="00C70759" w:rsidRPr="003975AF" w:rsidRDefault="00C70759" w:rsidP="00C70759">
      <w:pPr>
        <w:tabs>
          <w:tab w:val="left" w:pos="284"/>
          <w:tab w:val="left" w:pos="426"/>
        </w:tabs>
        <w:spacing w:line="600" w:lineRule="exact"/>
        <w:ind w:firstLineChars="300" w:firstLine="936"/>
        <w:rPr>
          <w:rFonts w:ascii="仿宋" w:eastAsia="仿宋" w:hAnsi="仿宋"/>
          <w:spacing w:val="-4"/>
          <w:sz w:val="32"/>
          <w:szCs w:val="28"/>
        </w:rPr>
      </w:pPr>
      <w:r w:rsidRPr="003975AF">
        <w:rPr>
          <w:rFonts w:ascii="仿宋" w:eastAsia="仿宋" w:hAnsi="仿宋" w:hint="eastAsia"/>
          <w:spacing w:val="-4"/>
          <w:sz w:val="32"/>
          <w:szCs w:val="28"/>
        </w:rPr>
        <w:t xml:space="preserve">1.1 </w:t>
      </w:r>
      <w:r w:rsidRPr="003975AF">
        <w:rPr>
          <w:rFonts w:ascii="仿宋" w:eastAsia="仿宋" w:hAnsi="仿宋"/>
          <w:spacing w:val="-4"/>
          <w:sz w:val="32"/>
          <w:szCs w:val="28"/>
        </w:rPr>
        <w:t>产品名称、型号、规格；</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1.2 </w:t>
      </w:r>
      <w:r w:rsidRPr="003975AF">
        <w:rPr>
          <w:rFonts w:ascii="仿宋" w:eastAsia="仿宋" w:hAnsi="仿宋"/>
          <w:spacing w:val="-4"/>
          <w:sz w:val="32"/>
          <w:szCs w:val="28"/>
        </w:rPr>
        <w:t>注册人的名称、住所、联系方式及售后服务单位，进口医疗器械还应当载明代理人的名称、住所及联系方式；</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1.3 </w:t>
      </w:r>
      <w:r w:rsidRPr="003975AF">
        <w:rPr>
          <w:rFonts w:ascii="仿宋" w:eastAsia="仿宋" w:hAnsi="仿宋"/>
          <w:spacing w:val="-4"/>
          <w:sz w:val="32"/>
          <w:szCs w:val="28"/>
        </w:rPr>
        <w:t>生产企业的名称、住所、生产地址、联系方式及生产许可证编号，委托生产的还应当标注受托企业的名称、住所、生产地址、生产许可证编号；</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1.4 </w:t>
      </w:r>
      <w:r w:rsidRPr="003975AF">
        <w:rPr>
          <w:rFonts w:ascii="仿宋" w:eastAsia="仿宋" w:hAnsi="仿宋"/>
          <w:spacing w:val="-4"/>
          <w:sz w:val="32"/>
          <w:szCs w:val="28"/>
        </w:rPr>
        <w:t>医疗器械注册证编号；</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1.5 </w:t>
      </w:r>
      <w:r w:rsidRPr="003975AF">
        <w:rPr>
          <w:rFonts w:ascii="仿宋" w:eastAsia="仿宋" w:hAnsi="仿宋"/>
          <w:spacing w:val="-4"/>
          <w:sz w:val="32"/>
          <w:szCs w:val="28"/>
        </w:rPr>
        <w:t>产品技术要求的编号；</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1.6 </w:t>
      </w:r>
      <w:r w:rsidRPr="003975AF">
        <w:rPr>
          <w:rFonts w:ascii="仿宋" w:eastAsia="仿宋" w:hAnsi="仿宋"/>
          <w:spacing w:val="-4"/>
          <w:sz w:val="32"/>
          <w:szCs w:val="28"/>
        </w:rPr>
        <w:t>产品性能、主要结构组成、适用范围；</w:t>
      </w:r>
    </w:p>
    <w:p w:rsidR="002E6B09" w:rsidRDefault="002E6B09" w:rsidP="002E6B09">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应包含取石网篮在自然舒张状态下的形状示意图，应包含取石网篮各部件名称和功能的介绍，必要时给与示意图</w:t>
      </w:r>
      <w:r w:rsidRPr="003975AF">
        <w:rPr>
          <w:rFonts w:ascii="仿宋" w:eastAsia="仿宋" w:hAnsi="仿宋" w:hint="eastAsia"/>
          <w:spacing w:val="-4"/>
          <w:sz w:val="32"/>
          <w:szCs w:val="28"/>
        </w:rPr>
        <w:t>；</w:t>
      </w:r>
    </w:p>
    <w:p w:rsidR="00C70759" w:rsidRPr="003975AF" w:rsidRDefault="00C70759" w:rsidP="00C70759">
      <w:pPr>
        <w:tabs>
          <w:tab w:val="left" w:pos="284"/>
          <w:tab w:val="left" w:pos="426"/>
        </w:tabs>
        <w:spacing w:line="600" w:lineRule="exact"/>
        <w:ind w:firstLineChars="300" w:firstLine="936"/>
        <w:rPr>
          <w:rFonts w:ascii="仿宋" w:eastAsia="仿宋" w:hAnsi="仿宋"/>
          <w:spacing w:val="-4"/>
          <w:sz w:val="32"/>
          <w:szCs w:val="28"/>
        </w:rPr>
      </w:pPr>
      <w:r w:rsidRPr="003975AF">
        <w:rPr>
          <w:rFonts w:ascii="仿宋" w:eastAsia="仿宋" w:hAnsi="仿宋" w:hint="eastAsia"/>
          <w:spacing w:val="-4"/>
          <w:sz w:val="32"/>
          <w:szCs w:val="28"/>
        </w:rPr>
        <w:t xml:space="preserve">1.7 </w:t>
      </w:r>
      <w:r w:rsidRPr="003975AF">
        <w:rPr>
          <w:rFonts w:ascii="仿宋" w:eastAsia="仿宋" w:hAnsi="仿宋"/>
          <w:spacing w:val="-4"/>
          <w:sz w:val="32"/>
          <w:szCs w:val="28"/>
        </w:rPr>
        <w:t>禁忌症、注意事项、警示以及提示的内容；</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 xml:space="preserve">　</w:t>
      </w:r>
      <w:r w:rsidRPr="003975AF">
        <w:rPr>
          <w:rFonts w:ascii="仿宋" w:eastAsia="仿宋" w:hAnsi="仿宋" w:hint="eastAsia"/>
          <w:spacing w:val="-4"/>
          <w:sz w:val="32"/>
          <w:szCs w:val="28"/>
        </w:rPr>
        <w:t xml:space="preserve">1.8 </w:t>
      </w:r>
      <w:r w:rsidRPr="003975AF">
        <w:rPr>
          <w:rFonts w:ascii="仿宋" w:eastAsia="仿宋" w:hAnsi="仿宋"/>
          <w:spacing w:val="-4"/>
          <w:sz w:val="32"/>
          <w:szCs w:val="28"/>
        </w:rPr>
        <w:t>使用说明或者图示；</w:t>
      </w:r>
    </w:p>
    <w:p w:rsidR="00953112" w:rsidRDefault="002E6B09" w:rsidP="00C70759">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应包含对可与该取石网篮配合使用的内窥镜及其他医用设备(如：碎石器)的明确说明，使得使用者能按照此指导选取合适的内窥镜及其他医用设备。</w:t>
      </w:r>
    </w:p>
    <w:p w:rsidR="00633CE6" w:rsidRDefault="00953112" w:rsidP="002B6A15">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lastRenderedPageBreak/>
        <w:t>应包含使用产品时的准备、检查与操作说明；</w:t>
      </w:r>
    </w:p>
    <w:p w:rsidR="002B6A15" w:rsidRDefault="00633CE6" w:rsidP="002B6A15">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重复使用的取石网篮应包括有关可使用的清洗、消毒或灭菌方法的细节，在必要时规定合适的消毒剂，并列出这些设备部件可承受的温度、压力、湿度和时间的限值；</w:t>
      </w:r>
      <w:r w:rsidR="00C70759" w:rsidRPr="003975AF">
        <w:rPr>
          <w:rFonts w:ascii="仿宋" w:eastAsia="仿宋" w:hAnsi="仿宋"/>
          <w:spacing w:val="-4"/>
          <w:sz w:val="32"/>
          <w:szCs w:val="28"/>
        </w:rPr>
        <w:br/>
        <w:t xml:space="preserve">　　</w:t>
      </w:r>
      <w:r w:rsidR="00C70759" w:rsidRPr="003975AF">
        <w:rPr>
          <w:rFonts w:ascii="仿宋" w:eastAsia="仿宋" w:hAnsi="仿宋" w:hint="eastAsia"/>
          <w:spacing w:val="-4"/>
          <w:sz w:val="32"/>
          <w:szCs w:val="28"/>
        </w:rPr>
        <w:t xml:space="preserve">  1.9 </w:t>
      </w:r>
      <w:r w:rsidR="00C70759" w:rsidRPr="003975AF">
        <w:rPr>
          <w:rFonts w:ascii="仿宋" w:eastAsia="仿宋" w:hAnsi="仿宋"/>
          <w:spacing w:val="-4"/>
          <w:sz w:val="32"/>
          <w:szCs w:val="28"/>
        </w:rPr>
        <w:t>产品储存、运输条件</w:t>
      </w:r>
      <w:r w:rsidR="00C70759" w:rsidRPr="003975AF">
        <w:rPr>
          <w:rFonts w:ascii="仿宋" w:eastAsia="仿宋" w:hAnsi="仿宋" w:hint="eastAsia"/>
          <w:spacing w:val="-4"/>
          <w:sz w:val="32"/>
          <w:szCs w:val="28"/>
        </w:rPr>
        <w:t>和</w:t>
      </w:r>
      <w:r w:rsidR="00C70759" w:rsidRPr="003975AF">
        <w:rPr>
          <w:rFonts w:ascii="仿宋" w:eastAsia="仿宋" w:hAnsi="仿宋"/>
          <w:spacing w:val="-4"/>
          <w:sz w:val="32"/>
          <w:szCs w:val="28"/>
        </w:rPr>
        <w:t>方法；</w:t>
      </w:r>
    </w:p>
    <w:p w:rsidR="002B6A15" w:rsidRDefault="002B6A15" w:rsidP="002B6A15">
      <w:pPr>
        <w:spacing w:line="600" w:lineRule="exact"/>
        <w:ind w:firstLineChars="200" w:firstLine="624"/>
        <w:rPr>
          <w:rFonts w:ascii="仿宋" w:eastAsia="仿宋" w:hAnsi="仿宋"/>
          <w:spacing w:val="-4"/>
          <w:sz w:val="32"/>
          <w:szCs w:val="28"/>
        </w:rPr>
      </w:pPr>
      <w:r>
        <w:rPr>
          <w:rFonts w:ascii="仿宋" w:eastAsia="仿宋" w:hAnsi="仿宋" w:hint="eastAsia"/>
          <w:spacing w:val="-4"/>
          <w:sz w:val="32"/>
          <w:szCs w:val="28"/>
        </w:rPr>
        <w:t>应规定操作、运输和贮存时的允许环境条件；</w:t>
      </w:r>
      <w:r w:rsidR="00C70759" w:rsidRPr="003975AF">
        <w:rPr>
          <w:rFonts w:ascii="仿宋" w:eastAsia="仿宋" w:hAnsi="仿宋"/>
          <w:spacing w:val="-4"/>
          <w:sz w:val="32"/>
          <w:szCs w:val="28"/>
        </w:rPr>
        <w:br/>
        <w:t xml:space="preserve">　　</w:t>
      </w:r>
      <w:r w:rsidR="00C70759" w:rsidRPr="003975AF">
        <w:rPr>
          <w:rFonts w:ascii="仿宋" w:eastAsia="仿宋" w:hAnsi="仿宋" w:hint="eastAsia"/>
          <w:spacing w:val="-4"/>
          <w:sz w:val="32"/>
          <w:szCs w:val="28"/>
        </w:rPr>
        <w:t xml:space="preserve">  1.10</w:t>
      </w:r>
      <w:r w:rsidR="00C70759" w:rsidRPr="003975AF">
        <w:rPr>
          <w:rFonts w:ascii="仿宋" w:eastAsia="仿宋" w:hAnsi="仿宋"/>
          <w:spacing w:val="-4"/>
          <w:sz w:val="32"/>
          <w:szCs w:val="28"/>
        </w:rPr>
        <w:t>生产日期，使用期限或者失效日期；</w:t>
      </w:r>
      <w:r w:rsidR="00C70759" w:rsidRPr="003975AF">
        <w:rPr>
          <w:rFonts w:ascii="仿宋" w:eastAsia="仿宋" w:hAnsi="仿宋"/>
          <w:spacing w:val="-4"/>
          <w:sz w:val="32"/>
          <w:szCs w:val="28"/>
        </w:rPr>
        <w:br/>
        <w:t xml:space="preserve">　　　</w:t>
      </w:r>
      <w:r w:rsidR="00C70759" w:rsidRPr="003975AF">
        <w:rPr>
          <w:rFonts w:ascii="仿宋" w:eastAsia="仿宋" w:hAnsi="仿宋" w:hint="eastAsia"/>
          <w:spacing w:val="-4"/>
          <w:sz w:val="32"/>
          <w:szCs w:val="28"/>
        </w:rPr>
        <w:t xml:space="preserve">1.11 </w:t>
      </w:r>
      <w:r w:rsidR="00C70759" w:rsidRPr="003975AF">
        <w:rPr>
          <w:rFonts w:ascii="仿宋" w:eastAsia="仿宋" w:hAnsi="仿宋"/>
          <w:spacing w:val="-4"/>
          <w:sz w:val="32"/>
          <w:szCs w:val="28"/>
        </w:rPr>
        <w:t>医疗器械标签所用的图形、符号、缩写等内容的解释；</w:t>
      </w:r>
      <w:r w:rsidR="00C70759" w:rsidRPr="003975AF">
        <w:rPr>
          <w:rFonts w:ascii="仿宋" w:eastAsia="仿宋" w:hAnsi="仿宋"/>
          <w:spacing w:val="-4"/>
          <w:sz w:val="32"/>
          <w:szCs w:val="28"/>
        </w:rPr>
        <w:br/>
        <w:t xml:space="preserve">　　</w:t>
      </w:r>
      <w:r w:rsidR="00C70759" w:rsidRPr="003975AF">
        <w:rPr>
          <w:rFonts w:ascii="仿宋" w:eastAsia="仿宋" w:hAnsi="仿宋" w:hint="eastAsia"/>
          <w:spacing w:val="-4"/>
          <w:sz w:val="32"/>
          <w:szCs w:val="28"/>
        </w:rPr>
        <w:t xml:space="preserve">  1.12 </w:t>
      </w:r>
      <w:r w:rsidR="00C70759" w:rsidRPr="003975AF">
        <w:rPr>
          <w:rFonts w:ascii="仿宋" w:eastAsia="仿宋" w:hAnsi="仿宋"/>
          <w:spacing w:val="-4"/>
          <w:sz w:val="32"/>
          <w:szCs w:val="28"/>
        </w:rPr>
        <w:t>说明书的编制或者修订日期；</w:t>
      </w:r>
      <w:r w:rsidR="00C70759" w:rsidRPr="003975AF">
        <w:rPr>
          <w:rFonts w:ascii="仿宋" w:eastAsia="仿宋" w:hAnsi="仿宋"/>
          <w:spacing w:val="-4"/>
          <w:sz w:val="32"/>
          <w:szCs w:val="28"/>
        </w:rPr>
        <w:br/>
        <w:t xml:space="preserve">　　</w:t>
      </w:r>
      <w:r w:rsidR="00C70759" w:rsidRPr="003975AF">
        <w:rPr>
          <w:rFonts w:ascii="仿宋" w:eastAsia="仿宋" w:hAnsi="仿宋" w:hint="eastAsia"/>
          <w:spacing w:val="-4"/>
          <w:sz w:val="32"/>
          <w:szCs w:val="28"/>
        </w:rPr>
        <w:t xml:space="preserve">  1.13 </w:t>
      </w:r>
      <w:r w:rsidR="0045797C">
        <w:rPr>
          <w:rFonts w:ascii="仿宋" w:eastAsia="仿宋" w:hAnsi="仿宋" w:hint="eastAsia"/>
          <w:spacing w:val="-4"/>
          <w:sz w:val="32"/>
          <w:szCs w:val="28"/>
        </w:rPr>
        <w:t>应包含环境保护内容：指明有关废弃物、残渣等以及在使用寿命末期时的处理的任何风险；提供把这些风险降至最小的建议；</w:t>
      </w:r>
    </w:p>
    <w:p w:rsidR="00C70759" w:rsidRPr="003975AF" w:rsidRDefault="002B6A15" w:rsidP="002B6A15">
      <w:pPr>
        <w:spacing w:line="600" w:lineRule="exact"/>
        <w:rPr>
          <w:rFonts w:ascii="仿宋" w:eastAsia="仿宋" w:hAnsi="仿宋"/>
          <w:spacing w:val="-4"/>
          <w:sz w:val="32"/>
          <w:szCs w:val="28"/>
        </w:rPr>
      </w:pPr>
      <w:r>
        <w:rPr>
          <w:rFonts w:ascii="仿宋" w:eastAsia="仿宋" w:hAnsi="仿宋" w:hint="eastAsia"/>
          <w:spacing w:val="-4"/>
          <w:sz w:val="32"/>
          <w:szCs w:val="28"/>
        </w:rPr>
        <w:t xml:space="preserve">      1.14</w:t>
      </w:r>
      <w:r w:rsidR="00C70759" w:rsidRPr="003975AF">
        <w:rPr>
          <w:rFonts w:ascii="仿宋" w:eastAsia="仿宋" w:hAnsi="仿宋"/>
          <w:spacing w:val="-4"/>
          <w:sz w:val="32"/>
          <w:szCs w:val="28"/>
        </w:rPr>
        <w:t>其他应当标注的内容。</w:t>
      </w:r>
    </w:p>
    <w:p w:rsidR="00C70759" w:rsidRPr="003975AF" w:rsidRDefault="00C70759" w:rsidP="00C70759">
      <w:pPr>
        <w:spacing w:line="62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2.标签和包装标识。至少应包括以下信息：</w:t>
      </w:r>
    </w:p>
    <w:p w:rsidR="00C70759" w:rsidRPr="003975AF" w:rsidRDefault="00C70759" w:rsidP="00C70759">
      <w:pPr>
        <w:spacing w:line="620" w:lineRule="exact"/>
        <w:ind w:firstLineChars="300" w:firstLine="936"/>
        <w:rPr>
          <w:rFonts w:ascii="仿宋" w:eastAsia="仿宋" w:hAnsi="仿宋"/>
          <w:spacing w:val="-4"/>
          <w:sz w:val="32"/>
          <w:szCs w:val="28"/>
        </w:rPr>
      </w:pPr>
      <w:r w:rsidRPr="003975AF">
        <w:rPr>
          <w:rFonts w:ascii="仿宋" w:eastAsia="仿宋" w:hAnsi="仿宋" w:hint="eastAsia"/>
          <w:spacing w:val="-4"/>
          <w:sz w:val="32"/>
          <w:szCs w:val="28"/>
        </w:rPr>
        <w:t xml:space="preserve">2.1 </w:t>
      </w:r>
      <w:r w:rsidRPr="003975AF">
        <w:rPr>
          <w:rFonts w:ascii="仿宋" w:eastAsia="仿宋" w:hAnsi="仿宋"/>
          <w:spacing w:val="-4"/>
          <w:sz w:val="32"/>
          <w:szCs w:val="28"/>
        </w:rPr>
        <w:t>产品名称、型号、规格；</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2.2 </w:t>
      </w:r>
      <w:r w:rsidRPr="003975AF">
        <w:rPr>
          <w:rFonts w:ascii="仿宋" w:eastAsia="仿宋" w:hAnsi="仿宋"/>
          <w:spacing w:val="-4"/>
          <w:sz w:val="32"/>
          <w:szCs w:val="28"/>
        </w:rPr>
        <w:t>注册人名称、住所、联系方式，进口医疗器械还应当载明代理人的名称、住所及联系方式；</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2.3 </w:t>
      </w:r>
      <w:r w:rsidRPr="003975AF">
        <w:rPr>
          <w:rFonts w:ascii="仿宋" w:eastAsia="仿宋" w:hAnsi="仿宋"/>
          <w:spacing w:val="-4"/>
          <w:sz w:val="32"/>
          <w:szCs w:val="28"/>
        </w:rPr>
        <w:t>医疗器械注册证编号；</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2.4 </w:t>
      </w:r>
      <w:r w:rsidRPr="003975AF">
        <w:rPr>
          <w:rFonts w:ascii="仿宋" w:eastAsia="仿宋" w:hAnsi="仿宋"/>
          <w:spacing w:val="-4"/>
          <w:sz w:val="32"/>
          <w:szCs w:val="28"/>
        </w:rPr>
        <w:t>生产企业的名称、住所、生产地址、联系方式及生产许可证编号，委托生产的还应当标注受托企业的名称、住所、生产地址、生产许可证编号；</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2.5 </w:t>
      </w:r>
      <w:r w:rsidRPr="003975AF">
        <w:rPr>
          <w:rFonts w:ascii="仿宋" w:eastAsia="仿宋" w:hAnsi="仿宋"/>
          <w:spacing w:val="-4"/>
          <w:sz w:val="32"/>
          <w:szCs w:val="28"/>
        </w:rPr>
        <w:t>生产日期，使用期限或者失效日期；</w:t>
      </w:r>
      <w:r w:rsidRPr="003975AF">
        <w:rPr>
          <w:rFonts w:ascii="仿宋" w:eastAsia="仿宋" w:hAnsi="仿宋"/>
          <w:spacing w:val="-4"/>
          <w:sz w:val="32"/>
          <w:szCs w:val="28"/>
        </w:rPr>
        <w:br/>
      </w:r>
      <w:r w:rsidRPr="003975AF">
        <w:rPr>
          <w:rFonts w:ascii="仿宋" w:eastAsia="仿宋" w:hAnsi="仿宋"/>
          <w:spacing w:val="-4"/>
          <w:sz w:val="32"/>
          <w:szCs w:val="28"/>
        </w:rPr>
        <w:lastRenderedPageBreak/>
        <w:t xml:space="preserve">　　</w:t>
      </w:r>
      <w:r w:rsidRPr="003975AF">
        <w:rPr>
          <w:rFonts w:ascii="仿宋" w:eastAsia="仿宋" w:hAnsi="仿宋" w:hint="eastAsia"/>
          <w:spacing w:val="-4"/>
          <w:sz w:val="32"/>
          <w:szCs w:val="28"/>
        </w:rPr>
        <w:t xml:space="preserve">  2.6 </w:t>
      </w:r>
      <w:r w:rsidRPr="003975AF">
        <w:rPr>
          <w:rFonts w:ascii="仿宋" w:eastAsia="仿宋" w:hAnsi="仿宋"/>
          <w:spacing w:val="-4"/>
          <w:sz w:val="32"/>
          <w:szCs w:val="28"/>
        </w:rPr>
        <w:t>根据产品特性应当标注的图形、符号以及其他相关内容；</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2.7 </w:t>
      </w:r>
      <w:r w:rsidRPr="003975AF">
        <w:rPr>
          <w:rFonts w:ascii="仿宋" w:eastAsia="仿宋" w:hAnsi="仿宋"/>
          <w:spacing w:val="-4"/>
          <w:sz w:val="32"/>
          <w:szCs w:val="28"/>
        </w:rPr>
        <w:t>必要的警示、注意事项；</w:t>
      </w:r>
      <w:r w:rsidRPr="003975AF">
        <w:rPr>
          <w:rFonts w:ascii="仿宋" w:eastAsia="仿宋" w:hAnsi="仿宋"/>
          <w:spacing w:val="-4"/>
          <w:sz w:val="32"/>
          <w:szCs w:val="28"/>
        </w:rPr>
        <w:br/>
        <w:t xml:space="preserve">　　</w:t>
      </w:r>
      <w:r w:rsidRPr="003975AF">
        <w:rPr>
          <w:rFonts w:ascii="仿宋" w:eastAsia="仿宋" w:hAnsi="仿宋" w:hint="eastAsia"/>
          <w:spacing w:val="-4"/>
          <w:sz w:val="32"/>
          <w:szCs w:val="28"/>
        </w:rPr>
        <w:t xml:space="preserve">  2.8 </w:t>
      </w:r>
      <w:r w:rsidRPr="003975AF">
        <w:rPr>
          <w:rFonts w:ascii="仿宋" w:eastAsia="仿宋" w:hAnsi="仿宋"/>
          <w:spacing w:val="-4"/>
          <w:sz w:val="32"/>
          <w:szCs w:val="28"/>
        </w:rPr>
        <w:t>特殊储存、操作条件或者说明；</w:t>
      </w:r>
      <w:r w:rsidRPr="003975AF">
        <w:rPr>
          <w:rFonts w:ascii="仿宋" w:eastAsia="仿宋" w:hAnsi="仿宋"/>
          <w:spacing w:val="-4"/>
          <w:sz w:val="32"/>
          <w:szCs w:val="28"/>
        </w:rPr>
        <w:br/>
        <w:t xml:space="preserve">　　医疗器械标签因位置或者大小受限而无法全部标明上述内容的，至少应当标注产品名称、型号、规格、生产日期和使用期限或者失效日期，并在标签中明确“其他内容详见说明书”。</w:t>
      </w:r>
    </w:p>
    <w:p w:rsidR="00C70759" w:rsidRPr="00D921FE" w:rsidRDefault="00C70759" w:rsidP="00C70759">
      <w:pPr>
        <w:spacing w:line="600" w:lineRule="exact"/>
        <w:ind w:firstLineChars="200" w:firstLine="640"/>
        <w:outlineLvl w:val="0"/>
        <w:rPr>
          <w:rFonts w:eastAsia="黑体"/>
          <w:bCs/>
          <w:sz w:val="32"/>
          <w:szCs w:val="28"/>
        </w:rPr>
      </w:pPr>
      <w:r w:rsidRPr="00D921FE">
        <w:rPr>
          <w:rFonts w:eastAsia="黑体"/>
          <w:bCs/>
          <w:sz w:val="32"/>
          <w:szCs w:val="28"/>
        </w:rPr>
        <w:t>三、审查关注点</w:t>
      </w:r>
    </w:p>
    <w:p w:rsidR="00C70759" w:rsidRPr="003975AF"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color w:val="auto"/>
          <w:sz w:val="32"/>
          <w:szCs w:val="28"/>
        </w:rPr>
        <w:t>（一）</w:t>
      </w:r>
      <w:r w:rsidRPr="003975AF">
        <w:rPr>
          <w:rFonts w:ascii="仿宋" w:eastAsia="仿宋" w:hAnsi="仿宋" w:hint="eastAsia"/>
          <w:color w:val="auto"/>
          <w:sz w:val="32"/>
          <w:szCs w:val="28"/>
        </w:rPr>
        <w:t>重复</w:t>
      </w:r>
      <w:r w:rsidR="006053ED">
        <w:rPr>
          <w:rFonts w:ascii="仿宋" w:eastAsia="仿宋" w:hAnsi="仿宋" w:hint="eastAsia"/>
          <w:color w:val="auto"/>
          <w:sz w:val="32"/>
          <w:szCs w:val="28"/>
        </w:rPr>
        <w:t>使用</w:t>
      </w:r>
      <w:r w:rsidR="008D668D">
        <w:rPr>
          <w:rFonts w:ascii="仿宋" w:eastAsia="仿宋" w:hAnsi="仿宋" w:hint="eastAsia"/>
          <w:color w:val="auto"/>
          <w:sz w:val="32"/>
          <w:szCs w:val="28"/>
        </w:rPr>
        <w:t>取石网篮</w:t>
      </w:r>
      <w:r w:rsidRPr="003975AF">
        <w:rPr>
          <w:rFonts w:ascii="仿宋" w:eastAsia="仿宋" w:hAnsi="仿宋" w:hint="eastAsia"/>
          <w:color w:val="auto"/>
          <w:sz w:val="32"/>
          <w:szCs w:val="28"/>
        </w:rPr>
        <w:t>：在生产企业和医疗机构中还存在少量重复使用的取石</w:t>
      </w:r>
      <w:r w:rsidR="008A3315">
        <w:rPr>
          <w:rFonts w:ascii="仿宋" w:eastAsia="仿宋" w:hAnsi="仿宋" w:hint="eastAsia"/>
          <w:color w:val="auto"/>
          <w:sz w:val="32"/>
          <w:szCs w:val="28"/>
        </w:rPr>
        <w:t>网篮</w:t>
      </w:r>
      <w:r w:rsidR="008D668D">
        <w:rPr>
          <w:rFonts w:ascii="仿宋" w:eastAsia="仿宋" w:hAnsi="仿宋" w:hint="eastAsia"/>
          <w:color w:val="auto"/>
          <w:sz w:val="32"/>
          <w:szCs w:val="28"/>
        </w:rPr>
        <w:t>产品</w:t>
      </w:r>
      <w:r w:rsidRPr="003975AF">
        <w:rPr>
          <w:rFonts w:ascii="仿宋" w:eastAsia="仿宋" w:hAnsi="仿宋" w:hint="eastAsia"/>
          <w:color w:val="auto"/>
          <w:sz w:val="32"/>
          <w:szCs w:val="28"/>
        </w:rPr>
        <w:t>，网篮材料为不锈钢材质或镍钛合金材质，以无菌状态出厂，临床使用后在医疗机构进行灭菌。鉴于重复使用取石网篮器械在临床使用过程中存在较大的交叉感染风险，技术审评时需特别关注重复使用</w:t>
      </w:r>
      <w:r w:rsidR="007C3555">
        <w:rPr>
          <w:rFonts w:ascii="仿宋" w:eastAsia="仿宋" w:hAnsi="仿宋" w:hint="eastAsia"/>
          <w:color w:val="auto"/>
          <w:sz w:val="32"/>
          <w:szCs w:val="28"/>
        </w:rPr>
        <w:t>终点</w:t>
      </w:r>
      <w:r w:rsidRPr="003975AF">
        <w:rPr>
          <w:rFonts w:ascii="仿宋" w:eastAsia="仿宋" w:hAnsi="仿宋" w:hint="eastAsia"/>
          <w:color w:val="auto"/>
          <w:sz w:val="32"/>
          <w:szCs w:val="28"/>
        </w:rPr>
        <w:t>的验证，清洗和消毒方法的确认。</w:t>
      </w:r>
    </w:p>
    <w:p w:rsidR="00C70759" w:rsidRPr="003975AF"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hint="eastAsia"/>
          <w:color w:val="auto"/>
          <w:sz w:val="32"/>
          <w:szCs w:val="28"/>
        </w:rPr>
        <w:t>（二）产品性能研究资料：产品结构示意图需给出</w:t>
      </w:r>
      <w:r w:rsidR="008D668D">
        <w:rPr>
          <w:rFonts w:ascii="仿宋" w:eastAsia="仿宋" w:hAnsi="仿宋" w:hint="eastAsia"/>
          <w:color w:val="auto"/>
          <w:sz w:val="32"/>
          <w:szCs w:val="28"/>
        </w:rPr>
        <w:t>网篮</w:t>
      </w:r>
      <w:r w:rsidR="007C3555">
        <w:rPr>
          <w:rFonts w:ascii="仿宋" w:eastAsia="仿宋" w:hAnsi="仿宋" w:hint="eastAsia"/>
          <w:color w:val="auto"/>
          <w:sz w:val="32"/>
          <w:szCs w:val="28"/>
        </w:rPr>
        <w:t>自然张开</w:t>
      </w:r>
      <w:r w:rsidR="0098248F">
        <w:rPr>
          <w:rFonts w:ascii="仿宋" w:eastAsia="仿宋" w:hAnsi="仿宋" w:hint="eastAsia"/>
          <w:color w:val="auto"/>
          <w:sz w:val="32"/>
          <w:szCs w:val="28"/>
        </w:rPr>
        <w:t>状态下的</w:t>
      </w:r>
      <w:r w:rsidR="008D668D">
        <w:rPr>
          <w:rFonts w:ascii="仿宋" w:eastAsia="仿宋" w:hAnsi="仿宋" w:hint="eastAsia"/>
          <w:color w:val="auto"/>
          <w:sz w:val="32"/>
          <w:szCs w:val="28"/>
        </w:rPr>
        <w:t>形状</w:t>
      </w:r>
      <w:r w:rsidR="009E123E">
        <w:rPr>
          <w:rFonts w:ascii="仿宋" w:eastAsia="仿宋" w:hAnsi="仿宋" w:hint="eastAsia"/>
          <w:color w:val="auto"/>
          <w:sz w:val="32"/>
          <w:szCs w:val="28"/>
        </w:rPr>
        <w:t>示意图</w:t>
      </w:r>
      <w:r w:rsidR="00B9522D">
        <w:rPr>
          <w:rFonts w:ascii="仿宋" w:eastAsia="仿宋" w:hAnsi="仿宋" w:hint="eastAsia"/>
          <w:color w:val="auto"/>
          <w:sz w:val="32"/>
          <w:szCs w:val="28"/>
        </w:rPr>
        <w:t>，</w:t>
      </w:r>
      <w:r w:rsidRPr="003975AF">
        <w:rPr>
          <w:rFonts w:ascii="仿宋" w:eastAsia="仿宋" w:hAnsi="仿宋" w:hint="eastAsia"/>
          <w:color w:val="auto"/>
          <w:sz w:val="32"/>
          <w:szCs w:val="28"/>
        </w:rPr>
        <w:t>针对不同的</w:t>
      </w:r>
      <w:r w:rsidR="009E123E">
        <w:rPr>
          <w:rFonts w:ascii="仿宋" w:eastAsia="仿宋" w:hAnsi="仿宋" w:hint="eastAsia"/>
          <w:color w:val="auto"/>
          <w:sz w:val="32"/>
          <w:szCs w:val="28"/>
        </w:rPr>
        <w:t>网篮</w:t>
      </w:r>
      <w:r w:rsidRPr="003975AF">
        <w:rPr>
          <w:rFonts w:ascii="仿宋" w:eastAsia="仿宋" w:hAnsi="仿宋" w:hint="eastAsia"/>
          <w:color w:val="auto"/>
          <w:sz w:val="32"/>
          <w:szCs w:val="28"/>
        </w:rPr>
        <w:t>形状需考虑性能指标的差异性。</w:t>
      </w:r>
    </w:p>
    <w:p w:rsidR="00C70759" w:rsidRPr="003975AF" w:rsidRDefault="00C70759" w:rsidP="0098248F">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（三）</w:t>
      </w:r>
      <w:r w:rsidRPr="003975AF">
        <w:rPr>
          <w:rFonts w:ascii="仿宋" w:eastAsia="仿宋" w:hAnsi="仿宋" w:hint="eastAsia"/>
          <w:spacing w:val="-4"/>
          <w:sz w:val="32"/>
          <w:szCs w:val="28"/>
        </w:rPr>
        <w:t>灭菌工艺研究资料：</w:t>
      </w:r>
      <w:r w:rsidR="0098248F">
        <w:rPr>
          <w:rFonts w:ascii="仿宋" w:eastAsia="仿宋" w:hAnsi="仿宋" w:hint="eastAsia"/>
          <w:spacing w:val="-4"/>
          <w:sz w:val="32"/>
          <w:szCs w:val="28"/>
        </w:rPr>
        <w:t>对于经环氧乙烷灭菌的产品，需重点关注产品族</w:t>
      </w:r>
      <w:r w:rsidR="006053ED">
        <w:rPr>
          <w:rFonts w:ascii="仿宋" w:eastAsia="仿宋" w:hAnsi="仿宋" w:hint="eastAsia"/>
          <w:spacing w:val="-4"/>
          <w:sz w:val="32"/>
          <w:szCs w:val="28"/>
        </w:rPr>
        <w:t>的建立和追加是否严格按照</w:t>
      </w:r>
      <w:r w:rsidR="006053ED" w:rsidRPr="006053ED">
        <w:rPr>
          <w:rFonts w:ascii="仿宋" w:eastAsia="仿宋" w:hAnsi="仿宋" w:hint="eastAsia"/>
          <w:spacing w:val="-4"/>
          <w:sz w:val="32"/>
          <w:szCs w:val="28"/>
        </w:rPr>
        <w:t>YY/T 1268-2015《环氧乙烷灭菌的产品追加和过程等效》</w:t>
      </w:r>
      <w:r w:rsidR="006053ED">
        <w:rPr>
          <w:rFonts w:ascii="仿宋" w:eastAsia="仿宋" w:hAnsi="仿宋" w:hint="eastAsia"/>
          <w:spacing w:val="-4"/>
          <w:sz w:val="32"/>
          <w:szCs w:val="28"/>
        </w:rPr>
        <w:t>进行评价</w:t>
      </w:r>
      <w:r w:rsidR="0098248F">
        <w:rPr>
          <w:rFonts w:ascii="仿宋" w:eastAsia="仿宋" w:hAnsi="仿宋" w:hint="eastAsia"/>
          <w:spacing w:val="-4"/>
          <w:sz w:val="32"/>
          <w:szCs w:val="28"/>
        </w:rPr>
        <w:t>。</w:t>
      </w:r>
      <w:r w:rsidR="0098248F" w:rsidRPr="003975AF">
        <w:rPr>
          <w:rFonts w:ascii="仿宋" w:eastAsia="仿宋" w:hAnsi="仿宋" w:hint="eastAsia"/>
          <w:spacing w:val="-4"/>
          <w:sz w:val="32"/>
          <w:szCs w:val="28"/>
        </w:rPr>
        <w:t>对于经辐照灭菌的产</w:t>
      </w:r>
      <w:r w:rsidR="0098248F" w:rsidRPr="00D81E62">
        <w:rPr>
          <w:rFonts w:ascii="仿宋" w:eastAsia="仿宋" w:hAnsi="仿宋" w:hint="eastAsia"/>
          <w:bCs/>
          <w:sz w:val="32"/>
          <w:szCs w:val="32"/>
        </w:rPr>
        <w:t>品，</w:t>
      </w:r>
      <w:r w:rsidR="0098248F">
        <w:rPr>
          <w:rFonts w:ascii="仿宋" w:eastAsia="仿宋" w:hAnsi="仿宋" w:hint="eastAsia"/>
          <w:spacing w:val="-4"/>
          <w:sz w:val="32"/>
          <w:szCs w:val="28"/>
        </w:rPr>
        <w:t>需</w:t>
      </w:r>
      <w:r w:rsidR="006053ED">
        <w:rPr>
          <w:rFonts w:ascii="仿宋" w:eastAsia="仿宋" w:hAnsi="仿宋" w:hint="eastAsia"/>
          <w:spacing w:val="-4"/>
          <w:sz w:val="32"/>
          <w:szCs w:val="28"/>
        </w:rPr>
        <w:t>重点关注最大可接受剂量和灭菌剂量是否严格按照</w:t>
      </w:r>
      <w:r w:rsidR="0098248F">
        <w:rPr>
          <w:rFonts w:ascii="仿宋" w:eastAsia="仿宋" w:hAnsi="仿宋"/>
          <w:spacing w:val="-4"/>
          <w:sz w:val="32"/>
          <w:szCs w:val="28"/>
        </w:rPr>
        <w:t>GB 182</w:t>
      </w:r>
      <w:r w:rsidR="0098248F">
        <w:rPr>
          <w:rFonts w:ascii="仿宋" w:eastAsia="仿宋" w:hAnsi="仿宋" w:hint="eastAsia"/>
          <w:spacing w:val="-4"/>
          <w:sz w:val="32"/>
          <w:szCs w:val="28"/>
        </w:rPr>
        <w:t>80系列标准的规定进行</w:t>
      </w:r>
      <w:r w:rsidR="006053ED">
        <w:rPr>
          <w:rFonts w:ascii="仿宋" w:eastAsia="仿宋" w:hAnsi="仿宋" w:hint="eastAsia"/>
          <w:spacing w:val="-4"/>
          <w:sz w:val="32"/>
          <w:szCs w:val="28"/>
        </w:rPr>
        <w:t>建立</w:t>
      </w:r>
      <w:r w:rsidR="0098248F">
        <w:rPr>
          <w:rFonts w:ascii="仿宋" w:eastAsia="仿宋" w:hAnsi="仿宋" w:hint="eastAsia"/>
          <w:bCs/>
          <w:sz w:val="32"/>
          <w:szCs w:val="32"/>
        </w:rPr>
        <w:t>。</w:t>
      </w:r>
      <w:r w:rsidR="0098248F" w:rsidRPr="003975AF">
        <w:rPr>
          <w:rFonts w:ascii="仿宋" w:eastAsia="仿宋" w:hAnsi="仿宋"/>
          <w:spacing w:val="-4"/>
          <w:sz w:val="32"/>
          <w:szCs w:val="28"/>
        </w:rPr>
        <w:t xml:space="preserve"> </w:t>
      </w:r>
    </w:p>
    <w:p w:rsidR="00C70759" w:rsidRPr="003975AF" w:rsidRDefault="00C70759" w:rsidP="008A6A10">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w:t>
      </w:r>
      <w:r w:rsidR="008A6A10">
        <w:rPr>
          <w:rFonts w:ascii="仿宋" w:eastAsia="仿宋" w:hAnsi="仿宋" w:hint="eastAsia"/>
          <w:spacing w:val="-4"/>
          <w:sz w:val="32"/>
          <w:szCs w:val="28"/>
        </w:rPr>
        <w:t>四</w:t>
      </w:r>
      <w:r w:rsidRPr="003975AF">
        <w:rPr>
          <w:rFonts w:ascii="仿宋" w:eastAsia="仿宋" w:hAnsi="仿宋"/>
          <w:spacing w:val="-4"/>
          <w:sz w:val="32"/>
          <w:szCs w:val="28"/>
        </w:rPr>
        <w:t>）临床</w:t>
      </w:r>
      <w:r w:rsidRPr="003975AF">
        <w:rPr>
          <w:rFonts w:ascii="仿宋" w:eastAsia="仿宋" w:hAnsi="仿宋" w:hint="eastAsia"/>
          <w:spacing w:val="-4"/>
          <w:sz w:val="32"/>
          <w:szCs w:val="28"/>
        </w:rPr>
        <w:t>评价</w:t>
      </w:r>
      <w:r w:rsidRPr="003975AF">
        <w:rPr>
          <w:rFonts w:ascii="仿宋" w:eastAsia="仿宋" w:hAnsi="仿宋"/>
          <w:spacing w:val="-4"/>
          <w:sz w:val="32"/>
          <w:szCs w:val="28"/>
        </w:rPr>
        <w:t>资料</w:t>
      </w:r>
      <w:r w:rsidRPr="003975AF">
        <w:rPr>
          <w:rFonts w:ascii="仿宋" w:eastAsia="仿宋" w:hAnsi="仿宋" w:hint="eastAsia"/>
          <w:spacing w:val="-4"/>
          <w:sz w:val="32"/>
          <w:szCs w:val="28"/>
        </w:rPr>
        <w:t>：选择</w:t>
      </w:r>
      <w:r w:rsidRPr="003975AF">
        <w:rPr>
          <w:rFonts w:ascii="仿宋" w:eastAsia="仿宋" w:hAnsi="仿宋"/>
          <w:spacing w:val="-4"/>
          <w:sz w:val="32"/>
          <w:szCs w:val="28"/>
        </w:rPr>
        <w:t>通过同品种医疗器械临床试验或临床使用获得的数据进行分析评价</w:t>
      </w:r>
      <w:r w:rsidRPr="003975AF">
        <w:rPr>
          <w:rFonts w:ascii="仿宋" w:eastAsia="仿宋" w:hAnsi="仿宋" w:hint="eastAsia"/>
          <w:spacing w:val="-4"/>
          <w:sz w:val="32"/>
          <w:szCs w:val="28"/>
        </w:rPr>
        <w:t>提交临床评价资料时</w:t>
      </w:r>
      <w:r w:rsidRPr="003975AF">
        <w:rPr>
          <w:rFonts w:ascii="仿宋" w:eastAsia="仿宋" w:hAnsi="仿宋"/>
          <w:spacing w:val="-4"/>
          <w:sz w:val="32"/>
          <w:szCs w:val="28"/>
        </w:rPr>
        <w:t>，</w:t>
      </w:r>
      <w:r w:rsidRPr="003975AF">
        <w:rPr>
          <w:rFonts w:ascii="仿宋" w:eastAsia="仿宋" w:hAnsi="仿宋" w:hint="eastAsia"/>
          <w:spacing w:val="-4"/>
          <w:sz w:val="32"/>
          <w:szCs w:val="28"/>
        </w:rPr>
        <w:t>需特别关注</w:t>
      </w:r>
      <w:r w:rsidRPr="003975AF">
        <w:rPr>
          <w:rFonts w:ascii="仿宋" w:eastAsia="仿宋" w:hAnsi="仿宋" w:hint="eastAsia"/>
          <w:spacing w:val="-4"/>
          <w:sz w:val="32"/>
          <w:szCs w:val="28"/>
        </w:rPr>
        <w:lastRenderedPageBreak/>
        <w:t>同品种医疗器械的判定，同品种医疗器械临床数据分析评价，如使用了同品种医疗器械的生产工艺、临床数据等资料，申请人应提交同品种医疗器械生产工艺、临床数据等资料的使用授权书。</w:t>
      </w:r>
    </w:p>
    <w:p w:rsidR="00C70759" w:rsidRPr="003975AF" w:rsidRDefault="00C70759" w:rsidP="00564D8D">
      <w:pPr>
        <w:spacing w:line="360" w:lineRule="auto"/>
        <w:ind w:firstLineChars="200" w:firstLine="624"/>
        <w:rPr>
          <w:rFonts w:ascii="仿宋" w:eastAsia="仿宋" w:hAnsi="仿宋"/>
          <w:color w:val="000000" w:themeColor="text1"/>
          <w:spacing w:val="-4"/>
          <w:sz w:val="32"/>
          <w:szCs w:val="28"/>
        </w:rPr>
      </w:pPr>
      <w:r w:rsidRPr="003975AF">
        <w:rPr>
          <w:rFonts w:ascii="仿宋" w:eastAsia="仿宋" w:hAnsi="仿宋"/>
          <w:spacing w:val="-4"/>
          <w:sz w:val="32"/>
          <w:szCs w:val="28"/>
        </w:rPr>
        <w:t>（六）</w:t>
      </w:r>
      <w:r w:rsidRPr="003975AF">
        <w:rPr>
          <w:rFonts w:ascii="仿宋" w:eastAsia="仿宋" w:hAnsi="仿宋" w:hint="eastAsia"/>
          <w:spacing w:val="-4"/>
          <w:sz w:val="32"/>
          <w:szCs w:val="28"/>
        </w:rPr>
        <w:t>产品</w:t>
      </w:r>
      <w:r w:rsidRPr="003975AF">
        <w:rPr>
          <w:rFonts w:ascii="仿宋" w:eastAsia="仿宋" w:hAnsi="仿宋"/>
          <w:spacing w:val="-4"/>
          <w:sz w:val="32"/>
          <w:szCs w:val="28"/>
        </w:rPr>
        <w:t>检验报告</w:t>
      </w:r>
      <w:r w:rsidRPr="003975AF">
        <w:rPr>
          <w:rFonts w:ascii="仿宋" w:eastAsia="仿宋" w:hAnsi="仿宋" w:hint="eastAsia"/>
          <w:spacing w:val="-4"/>
          <w:sz w:val="32"/>
          <w:szCs w:val="28"/>
        </w:rPr>
        <w:t>：应关注检测的典型型号</w:t>
      </w:r>
      <w:r w:rsidRPr="003975AF">
        <w:rPr>
          <w:rFonts w:ascii="仿宋" w:eastAsia="仿宋" w:hAnsi="仿宋"/>
          <w:spacing w:val="-4"/>
          <w:sz w:val="32"/>
          <w:szCs w:val="28"/>
        </w:rPr>
        <w:t>是否覆盖所有性能要求，检验报告所附照片中的产品结构组成、标识标签等信息，是否与其他申报资料描述相同。</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w:t>
      </w:r>
      <w:r w:rsidRPr="003975AF">
        <w:rPr>
          <w:rFonts w:ascii="仿宋" w:eastAsia="仿宋" w:hAnsi="仿宋" w:hint="eastAsia"/>
          <w:spacing w:val="-4"/>
          <w:sz w:val="32"/>
          <w:szCs w:val="28"/>
        </w:rPr>
        <w:t>七</w:t>
      </w:r>
      <w:r w:rsidRPr="003975AF">
        <w:rPr>
          <w:rFonts w:ascii="仿宋" w:eastAsia="仿宋" w:hAnsi="仿宋"/>
          <w:spacing w:val="-4"/>
          <w:sz w:val="32"/>
          <w:szCs w:val="28"/>
        </w:rPr>
        <w:t>）</w:t>
      </w:r>
      <w:r w:rsidRPr="003975AF">
        <w:rPr>
          <w:rFonts w:ascii="仿宋" w:eastAsia="仿宋" w:hAnsi="仿宋" w:hint="eastAsia"/>
          <w:spacing w:val="-4"/>
          <w:sz w:val="32"/>
          <w:szCs w:val="28"/>
        </w:rPr>
        <w:t>使用说明书：关注</w:t>
      </w:r>
      <w:r w:rsidRPr="003975AF">
        <w:rPr>
          <w:rFonts w:ascii="仿宋" w:eastAsia="仿宋" w:hAnsi="仿宋"/>
          <w:spacing w:val="-4"/>
          <w:sz w:val="32"/>
          <w:szCs w:val="28"/>
        </w:rPr>
        <w:t>适用范围</w:t>
      </w:r>
      <w:r w:rsidRPr="003975AF">
        <w:rPr>
          <w:rFonts w:ascii="仿宋" w:eastAsia="仿宋" w:hAnsi="仿宋" w:hint="eastAsia"/>
          <w:spacing w:val="-4"/>
          <w:sz w:val="32"/>
          <w:szCs w:val="28"/>
        </w:rPr>
        <w:t>、适应症和禁忌症</w:t>
      </w:r>
      <w:r w:rsidRPr="003975AF">
        <w:rPr>
          <w:rFonts w:ascii="仿宋" w:eastAsia="仿宋" w:hAnsi="仿宋"/>
          <w:spacing w:val="-4"/>
          <w:sz w:val="32"/>
          <w:szCs w:val="28"/>
        </w:rPr>
        <w:t>是否与临床</w:t>
      </w:r>
      <w:r w:rsidRPr="003975AF">
        <w:rPr>
          <w:rFonts w:ascii="仿宋" w:eastAsia="仿宋" w:hAnsi="仿宋" w:hint="eastAsia"/>
          <w:spacing w:val="-4"/>
          <w:sz w:val="32"/>
          <w:szCs w:val="28"/>
        </w:rPr>
        <w:t>评价资料结论</w:t>
      </w:r>
      <w:r w:rsidRPr="003975AF">
        <w:rPr>
          <w:rFonts w:ascii="仿宋" w:eastAsia="仿宋" w:hAnsi="仿宋"/>
          <w:spacing w:val="-4"/>
          <w:sz w:val="32"/>
          <w:szCs w:val="28"/>
        </w:rPr>
        <w:t>一致，不能宣称临床试验结论以外的其他的预期用途，也不能对临床试验结论进行扩大或改变</w:t>
      </w:r>
      <w:r w:rsidRPr="003975AF">
        <w:rPr>
          <w:rFonts w:ascii="仿宋" w:eastAsia="仿宋" w:hAnsi="仿宋" w:hint="eastAsia"/>
          <w:spacing w:val="-4"/>
          <w:sz w:val="32"/>
          <w:szCs w:val="28"/>
        </w:rPr>
        <w:t>。</w:t>
      </w:r>
    </w:p>
    <w:p w:rsidR="00C70759" w:rsidRPr="003975AF" w:rsidRDefault="00C70759" w:rsidP="00564D8D">
      <w:pPr>
        <w:spacing w:line="560" w:lineRule="exact"/>
        <w:ind w:firstLineChars="200" w:firstLine="584"/>
        <w:rPr>
          <w:rFonts w:ascii="仿宋" w:eastAsia="仿宋" w:hAnsi="仿宋"/>
          <w:kern w:val="0"/>
          <w:sz w:val="32"/>
          <w:szCs w:val="32"/>
        </w:rPr>
      </w:pPr>
      <w:r w:rsidRPr="003975AF">
        <w:rPr>
          <w:rFonts w:ascii="仿宋" w:eastAsia="仿宋" w:hAnsi="仿宋"/>
          <w:spacing w:val="-4"/>
          <w:sz w:val="30"/>
        </w:rPr>
        <w:br w:type="page"/>
      </w:r>
    </w:p>
    <w:p w:rsidR="00C70759" w:rsidRPr="003528F6" w:rsidRDefault="00C70759" w:rsidP="00C70759">
      <w:pPr>
        <w:spacing w:line="520" w:lineRule="exact"/>
        <w:jc w:val="center"/>
        <w:rPr>
          <w:rFonts w:ascii="黑体" w:eastAsia="黑体" w:hAnsi="黑体"/>
          <w:bCs/>
          <w:sz w:val="44"/>
          <w:szCs w:val="36"/>
        </w:rPr>
      </w:pPr>
      <w:r w:rsidRPr="003528F6">
        <w:rPr>
          <w:rFonts w:ascii="黑体" w:eastAsia="黑体" w:hAnsi="黑体" w:hint="eastAsia"/>
          <w:bCs/>
          <w:sz w:val="44"/>
          <w:szCs w:val="36"/>
        </w:rPr>
        <w:lastRenderedPageBreak/>
        <w:t>取石网篮产品</w:t>
      </w:r>
      <w:r w:rsidRPr="003528F6">
        <w:rPr>
          <w:rFonts w:ascii="黑体" w:eastAsia="黑体" w:hAnsi="黑体"/>
          <w:bCs/>
          <w:sz w:val="44"/>
          <w:szCs w:val="36"/>
        </w:rPr>
        <w:t>注册技术审查指导原则</w:t>
      </w:r>
      <w:r w:rsidRPr="003528F6">
        <w:rPr>
          <w:rFonts w:ascii="黑体" w:eastAsia="黑体" w:hAnsi="黑体" w:hint="eastAsia"/>
          <w:bCs/>
          <w:sz w:val="44"/>
          <w:szCs w:val="36"/>
        </w:rPr>
        <w:t>编制</w:t>
      </w:r>
      <w:r w:rsidRPr="003528F6">
        <w:rPr>
          <w:rFonts w:ascii="黑体" w:eastAsia="黑体" w:hAnsi="黑体"/>
          <w:bCs/>
          <w:sz w:val="44"/>
          <w:szCs w:val="36"/>
        </w:rPr>
        <w:t>说明</w:t>
      </w:r>
    </w:p>
    <w:p w:rsidR="00C70759" w:rsidRPr="00D921FE" w:rsidRDefault="00C70759" w:rsidP="00C70759">
      <w:pPr>
        <w:spacing w:line="520" w:lineRule="exact"/>
        <w:jc w:val="center"/>
        <w:rPr>
          <w:rFonts w:eastAsia="仿宋_GB2312"/>
          <w:sz w:val="30"/>
          <w:szCs w:val="30"/>
        </w:rPr>
      </w:pPr>
    </w:p>
    <w:p w:rsidR="00C70759" w:rsidRPr="00D921FE" w:rsidRDefault="00C70759" w:rsidP="00C70759">
      <w:pPr>
        <w:numPr>
          <w:ilvl w:val="0"/>
          <w:numId w:val="1"/>
        </w:numPr>
        <w:spacing w:line="600" w:lineRule="exact"/>
        <w:ind w:hanging="636"/>
        <w:rPr>
          <w:rFonts w:eastAsia="黑体"/>
          <w:sz w:val="32"/>
          <w:szCs w:val="28"/>
        </w:rPr>
      </w:pPr>
      <w:r w:rsidRPr="00D921FE">
        <w:rPr>
          <w:rFonts w:eastAsia="黑体"/>
          <w:sz w:val="32"/>
          <w:szCs w:val="28"/>
        </w:rPr>
        <w:t>指导原则</w:t>
      </w:r>
      <w:r w:rsidRPr="00D921FE">
        <w:rPr>
          <w:rFonts w:eastAsia="黑体" w:hint="eastAsia"/>
          <w:sz w:val="32"/>
          <w:szCs w:val="28"/>
        </w:rPr>
        <w:t>制订</w:t>
      </w:r>
      <w:r w:rsidRPr="00D921FE">
        <w:rPr>
          <w:rFonts w:eastAsia="黑体"/>
          <w:sz w:val="32"/>
          <w:szCs w:val="28"/>
        </w:rPr>
        <w:t>的目的</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1.本指导原则</w:t>
      </w:r>
      <w:r w:rsidRPr="003975AF">
        <w:rPr>
          <w:rFonts w:ascii="仿宋" w:eastAsia="仿宋" w:hAnsi="仿宋" w:hint="eastAsia"/>
          <w:spacing w:val="-4"/>
          <w:sz w:val="32"/>
          <w:szCs w:val="28"/>
        </w:rPr>
        <w:t>制订</w:t>
      </w:r>
      <w:r w:rsidRPr="003975AF">
        <w:rPr>
          <w:rFonts w:ascii="仿宋" w:eastAsia="仿宋" w:hAnsi="仿宋"/>
          <w:spacing w:val="-4"/>
          <w:sz w:val="32"/>
          <w:szCs w:val="28"/>
        </w:rPr>
        <w:t>的目的是为了能够满足新法规、新标准的要求，并用于指导和规范审查人员对</w:t>
      </w:r>
      <w:r w:rsidRPr="003975AF">
        <w:rPr>
          <w:rFonts w:ascii="仿宋" w:eastAsia="仿宋" w:hAnsi="仿宋" w:hint="eastAsia"/>
          <w:spacing w:val="-4"/>
          <w:sz w:val="32"/>
          <w:szCs w:val="28"/>
        </w:rPr>
        <w:t>取石网篮</w:t>
      </w:r>
      <w:r w:rsidRPr="003975AF">
        <w:rPr>
          <w:rFonts w:ascii="仿宋" w:eastAsia="仿宋" w:hAnsi="仿宋"/>
          <w:spacing w:val="-4"/>
          <w:sz w:val="32"/>
          <w:szCs w:val="28"/>
        </w:rPr>
        <w:t>产品注册申报</w:t>
      </w:r>
      <w:r w:rsidRPr="003975AF">
        <w:rPr>
          <w:rFonts w:ascii="仿宋" w:eastAsia="仿宋" w:hAnsi="仿宋" w:hint="eastAsia"/>
          <w:spacing w:val="-4"/>
          <w:sz w:val="32"/>
          <w:szCs w:val="28"/>
        </w:rPr>
        <w:t>资料</w:t>
      </w:r>
      <w:r w:rsidRPr="003975AF">
        <w:rPr>
          <w:rFonts w:ascii="仿宋" w:eastAsia="仿宋" w:hAnsi="仿宋"/>
          <w:spacing w:val="-4"/>
          <w:sz w:val="32"/>
          <w:szCs w:val="28"/>
        </w:rPr>
        <w:t>的技术审评，同时也可用来指导注册申请人对</w:t>
      </w:r>
      <w:r w:rsidRPr="003975AF">
        <w:rPr>
          <w:rFonts w:ascii="仿宋" w:eastAsia="仿宋" w:hAnsi="仿宋" w:hint="eastAsia"/>
          <w:spacing w:val="-4"/>
          <w:sz w:val="32"/>
          <w:szCs w:val="28"/>
        </w:rPr>
        <w:t>取石网篮产品</w:t>
      </w:r>
      <w:r w:rsidRPr="003975AF">
        <w:rPr>
          <w:rFonts w:ascii="仿宋" w:eastAsia="仿宋" w:hAnsi="仿宋"/>
          <w:spacing w:val="-4"/>
          <w:sz w:val="32"/>
          <w:szCs w:val="28"/>
        </w:rPr>
        <w:t>注册申报资料的准备及撰写。</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2.本指导原则旨在让初次接触该类产品的注册审查人员对产品机理、结构、主要性能、预期用途等各个方面有个基本了解，同时让技术审查人员在产品注册技术审评时把握基本的要求尺度，以确保产品的安全、有效。</w:t>
      </w:r>
    </w:p>
    <w:p w:rsidR="00C70759" w:rsidRPr="00D921FE" w:rsidRDefault="00C70759" w:rsidP="00C70759">
      <w:pPr>
        <w:spacing w:line="600" w:lineRule="exact"/>
        <w:ind w:firstLineChars="196" w:firstLine="627"/>
        <w:rPr>
          <w:rFonts w:eastAsia="黑体"/>
          <w:sz w:val="32"/>
          <w:szCs w:val="28"/>
        </w:rPr>
      </w:pPr>
      <w:r w:rsidRPr="00D921FE">
        <w:rPr>
          <w:rFonts w:eastAsia="黑体"/>
          <w:sz w:val="32"/>
          <w:szCs w:val="28"/>
        </w:rPr>
        <w:t>二、指导原则</w:t>
      </w:r>
      <w:r w:rsidRPr="00D921FE">
        <w:rPr>
          <w:rFonts w:eastAsia="黑体" w:hint="eastAsia"/>
          <w:sz w:val="32"/>
          <w:szCs w:val="28"/>
        </w:rPr>
        <w:t>编制</w:t>
      </w:r>
      <w:r w:rsidRPr="00D921FE">
        <w:rPr>
          <w:rFonts w:eastAsia="黑体"/>
          <w:sz w:val="32"/>
          <w:szCs w:val="28"/>
        </w:rPr>
        <w:t>的依据</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（一）《医疗器械监督管理条例》（国务院令第6</w:t>
      </w:r>
      <w:r w:rsidRPr="003975AF">
        <w:rPr>
          <w:rFonts w:ascii="仿宋" w:eastAsia="仿宋" w:hAnsi="仿宋" w:hint="eastAsia"/>
          <w:spacing w:val="-4"/>
          <w:sz w:val="32"/>
          <w:szCs w:val="28"/>
        </w:rPr>
        <w:t>8</w:t>
      </w:r>
      <w:r w:rsidRPr="003975AF">
        <w:rPr>
          <w:rFonts w:ascii="仿宋" w:eastAsia="仿宋" w:hAnsi="仿宋"/>
          <w:spacing w:val="-4"/>
          <w:sz w:val="32"/>
          <w:szCs w:val="28"/>
        </w:rPr>
        <w:t>0号）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（二）《医疗器械注册管理办法》（国家食品药品监督管理总局令第4号）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（三）《医疗器械</w:t>
      </w:r>
      <w:r w:rsidRPr="003975AF">
        <w:rPr>
          <w:rFonts w:ascii="仿宋" w:eastAsia="仿宋" w:hAnsi="仿宋" w:hint="eastAsia"/>
          <w:spacing w:val="-4"/>
          <w:sz w:val="32"/>
          <w:szCs w:val="28"/>
        </w:rPr>
        <w:t>说明书和标签管理规定</w:t>
      </w:r>
      <w:r w:rsidRPr="003975AF">
        <w:rPr>
          <w:rFonts w:ascii="仿宋" w:eastAsia="仿宋" w:hAnsi="仿宋"/>
          <w:spacing w:val="-4"/>
          <w:sz w:val="32"/>
          <w:szCs w:val="28"/>
        </w:rPr>
        <w:t>》（国家食品药品监督管理总局令第</w:t>
      </w:r>
      <w:r w:rsidRPr="003975AF">
        <w:rPr>
          <w:rFonts w:ascii="仿宋" w:eastAsia="仿宋" w:hAnsi="仿宋" w:hint="eastAsia"/>
          <w:spacing w:val="-4"/>
          <w:sz w:val="32"/>
          <w:szCs w:val="28"/>
        </w:rPr>
        <w:t>6</w:t>
      </w:r>
      <w:r w:rsidRPr="003975AF">
        <w:rPr>
          <w:rFonts w:ascii="仿宋" w:eastAsia="仿宋" w:hAnsi="仿宋"/>
          <w:spacing w:val="-4"/>
          <w:sz w:val="32"/>
          <w:szCs w:val="28"/>
        </w:rPr>
        <w:t>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（四）《医疗器械</w:t>
      </w:r>
      <w:r w:rsidRPr="003975AF">
        <w:rPr>
          <w:rFonts w:ascii="仿宋" w:eastAsia="仿宋" w:hAnsi="仿宋" w:hint="eastAsia"/>
          <w:spacing w:val="-4"/>
          <w:sz w:val="32"/>
          <w:szCs w:val="28"/>
        </w:rPr>
        <w:t>通用名称命名规则</w:t>
      </w:r>
      <w:r w:rsidRPr="003975AF">
        <w:rPr>
          <w:rFonts w:ascii="仿宋" w:eastAsia="仿宋" w:hAnsi="仿宋"/>
          <w:spacing w:val="-4"/>
          <w:sz w:val="32"/>
          <w:szCs w:val="28"/>
        </w:rPr>
        <w:t>》（国家食品药品监督管理总局令第</w:t>
      </w:r>
      <w:r w:rsidRPr="003975AF">
        <w:rPr>
          <w:rFonts w:ascii="仿宋" w:eastAsia="仿宋" w:hAnsi="仿宋" w:hint="eastAsia"/>
          <w:spacing w:val="-4"/>
          <w:sz w:val="32"/>
          <w:szCs w:val="28"/>
        </w:rPr>
        <w:t>19</w:t>
      </w:r>
      <w:r w:rsidRPr="003975AF">
        <w:rPr>
          <w:rFonts w:ascii="仿宋" w:eastAsia="仿宋" w:hAnsi="仿宋"/>
          <w:spacing w:val="-4"/>
          <w:sz w:val="32"/>
          <w:szCs w:val="28"/>
        </w:rPr>
        <w:t>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w:t>
      </w:r>
      <w:r w:rsidRPr="003975AF">
        <w:rPr>
          <w:rFonts w:ascii="仿宋" w:eastAsia="仿宋" w:hAnsi="仿宋" w:hint="eastAsia"/>
          <w:spacing w:val="-4"/>
          <w:sz w:val="32"/>
          <w:szCs w:val="28"/>
        </w:rPr>
        <w:t>五</w:t>
      </w:r>
      <w:r w:rsidRPr="003975AF">
        <w:rPr>
          <w:rFonts w:ascii="仿宋" w:eastAsia="仿宋" w:hAnsi="仿宋"/>
          <w:spacing w:val="-4"/>
          <w:sz w:val="32"/>
          <w:szCs w:val="28"/>
        </w:rPr>
        <w:t>）</w:t>
      </w:r>
      <w:r w:rsidRPr="003975AF">
        <w:rPr>
          <w:rFonts w:ascii="仿宋" w:eastAsia="仿宋" w:hAnsi="仿宋" w:hint="eastAsia"/>
          <w:spacing w:val="-4"/>
          <w:sz w:val="32"/>
          <w:szCs w:val="28"/>
        </w:rPr>
        <w:t>《医疗器械临床试验质量管理规范》（</w:t>
      </w:r>
      <w:r w:rsidRPr="003975AF">
        <w:rPr>
          <w:rFonts w:ascii="仿宋" w:eastAsia="仿宋" w:hAnsi="仿宋"/>
          <w:spacing w:val="-4"/>
          <w:sz w:val="32"/>
          <w:szCs w:val="28"/>
        </w:rPr>
        <w:t>国家食品药品监督管理总局</w:t>
      </w:r>
      <w:r w:rsidRPr="003975AF">
        <w:rPr>
          <w:rFonts w:ascii="仿宋" w:eastAsia="仿宋" w:hAnsi="仿宋" w:hint="eastAsia"/>
          <w:spacing w:val="-4"/>
          <w:sz w:val="32"/>
          <w:szCs w:val="28"/>
        </w:rPr>
        <w:t>国家卫生和计划生育委员会令第25号）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w:t>
      </w:r>
      <w:r w:rsidRPr="003975AF">
        <w:rPr>
          <w:rFonts w:ascii="仿宋" w:eastAsia="仿宋" w:hAnsi="仿宋" w:hint="eastAsia"/>
          <w:spacing w:val="-4"/>
          <w:sz w:val="32"/>
          <w:szCs w:val="28"/>
        </w:rPr>
        <w:t>六</w:t>
      </w:r>
      <w:r w:rsidRPr="003975AF">
        <w:rPr>
          <w:rFonts w:ascii="仿宋" w:eastAsia="仿宋" w:hAnsi="仿宋"/>
          <w:spacing w:val="-4"/>
          <w:sz w:val="32"/>
          <w:szCs w:val="28"/>
        </w:rPr>
        <w:t>）《关于发布医疗器械产品技术要求编写指导原则的通告》（国家食品药品监督管理总局通告2014年第9号）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lastRenderedPageBreak/>
        <w:t>（七）《医疗器械临床评价技术指导原则》（国家食品药品监督管理总局通告2015年第14号）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（八）《关于公布医疗器械注册申报资料要求和批准证明文件格式的公告》（国家食品药品监督管理总局公告2014年第43号）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spacing w:val="-4"/>
          <w:sz w:val="32"/>
          <w:szCs w:val="28"/>
        </w:rPr>
        <w:t>（九）关于印发《境内第二类医疗器械注册审批操作规范的通知》（食药监械管〔2014〕209号）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（十）《</w:t>
      </w:r>
      <w:r w:rsidRPr="003975AF">
        <w:rPr>
          <w:rFonts w:ascii="仿宋" w:eastAsia="仿宋" w:hAnsi="仿宋"/>
          <w:spacing w:val="-4"/>
          <w:sz w:val="32"/>
          <w:szCs w:val="28"/>
        </w:rPr>
        <w:t>国家食品药品监督管理总局关于发布免于进行临床试验的第</w:t>
      </w:r>
      <w:r w:rsidRPr="003975AF">
        <w:rPr>
          <w:rFonts w:ascii="仿宋" w:eastAsia="仿宋" w:hAnsi="仿宋" w:hint="eastAsia"/>
          <w:spacing w:val="-4"/>
          <w:sz w:val="32"/>
          <w:szCs w:val="28"/>
        </w:rPr>
        <w:t>二</w:t>
      </w:r>
      <w:r w:rsidRPr="003975AF">
        <w:rPr>
          <w:rFonts w:ascii="仿宋" w:eastAsia="仿宋" w:hAnsi="仿宋"/>
          <w:spacing w:val="-4"/>
          <w:sz w:val="32"/>
          <w:szCs w:val="28"/>
        </w:rPr>
        <w:t>类医疗器械目录的通告</w:t>
      </w:r>
      <w:r w:rsidRPr="003975AF">
        <w:rPr>
          <w:rFonts w:ascii="仿宋" w:eastAsia="仿宋" w:hAnsi="仿宋" w:hint="eastAsia"/>
          <w:spacing w:val="-4"/>
          <w:sz w:val="32"/>
          <w:szCs w:val="28"/>
        </w:rPr>
        <w:t>》</w:t>
      </w:r>
      <w:r w:rsidRPr="003975AF">
        <w:rPr>
          <w:rFonts w:ascii="仿宋" w:eastAsia="仿宋" w:hAnsi="仿宋"/>
          <w:spacing w:val="-4"/>
          <w:sz w:val="32"/>
          <w:szCs w:val="28"/>
        </w:rPr>
        <w:t>（</w:t>
      </w:r>
      <w:r w:rsidRPr="003975AF">
        <w:rPr>
          <w:rFonts w:ascii="仿宋" w:eastAsia="仿宋" w:hAnsi="仿宋" w:hint="eastAsia"/>
          <w:spacing w:val="-4"/>
          <w:sz w:val="32"/>
          <w:szCs w:val="28"/>
        </w:rPr>
        <w:t>201</w:t>
      </w:r>
      <w:r w:rsidRPr="003975AF">
        <w:rPr>
          <w:rFonts w:ascii="仿宋" w:eastAsia="仿宋" w:hAnsi="仿宋"/>
          <w:spacing w:val="-4"/>
          <w:sz w:val="32"/>
          <w:szCs w:val="28"/>
        </w:rPr>
        <w:t>4</w:t>
      </w:r>
      <w:r w:rsidRPr="003975AF">
        <w:rPr>
          <w:rFonts w:ascii="仿宋" w:eastAsia="仿宋" w:hAnsi="仿宋" w:hint="eastAsia"/>
          <w:spacing w:val="-4"/>
          <w:sz w:val="32"/>
          <w:szCs w:val="28"/>
        </w:rPr>
        <w:t>年第1</w:t>
      </w:r>
      <w:r w:rsidRPr="003975AF">
        <w:rPr>
          <w:rFonts w:ascii="仿宋" w:eastAsia="仿宋" w:hAnsi="仿宋"/>
          <w:spacing w:val="-4"/>
          <w:sz w:val="32"/>
          <w:szCs w:val="28"/>
        </w:rPr>
        <w:t>2</w:t>
      </w:r>
      <w:r w:rsidRPr="003975AF">
        <w:rPr>
          <w:rFonts w:ascii="仿宋" w:eastAsia="仿宋" w:hAnsi="仿宋" w:hint="eastAsia"/>
          <w:spacing w:val="-4"/>
          <w:sz w:val="32"/>
          <w:szCs w:val="28"/>
        </w:rPr>
        <w:t>号</w:t>
      </w:r>
      <w:r w:rsidRPr="003975AF">
        <w:rPr>
          <w:rFonts w:ascii="仿宋" w:eastAsia="仿宋" w:hAnsi="仿宋"/>
          <w:spacing w:val="-4"/>
          <w:sz w:val="32"/>
          <w:szCs w:val="28"/>
        </w:rPr>
        <w:t>）</w:t>
      </w:r>
    </w:p>
    <w:p w:rsidR="00C70759" w:rsidRPr="003975AF" w:rsidRDefault="00C70759" w:rsidP="00C70759">
      <w:pPr>
        <w:spacing w:line="600" w:lineRule="exact"/>
        <w:ind w:firstLineChars="200" w:firstLine="624"/>
        <w:rPr>
          <w:rFonts w:ascii="仿宋" w:eastAsia="仿宋" w:hAnsi="仿宋"/>
          <w:sz w:val="32"/>
          <w:szCs w:val="28"/>
        </w:rPr>
      </w:pPr>
      <w:r w:rsidRPr="003975AF">
        <w:rPr>
          <w:rFonts w:ascii="仿宋" w:eastAsia="仿宋" w:hAnsi="仿宋"/>
          <w:spacing w:val="-4"/>
          <w:sz w:val="32"/>
          <w:szCs w:val="28"/>
        </w:rPr>
        <w:t>（</w:t>
      </w:r>
      <w:r w:rsidRPr="003975AF">
        <w:rPr>
          <w:rFonts w:ascii="仿宋" w:eastAsia="仿宋" w:hAnsi="仿宋" w:hint="eastAsia"/>
          <w:spacing w:val="-4"/>
          <w:sz w:val="32"/>
          <w:szCs w:val="28"/>
        </w:rPr>
        <w:t>十一</w:t>
      </w:r>
      <w:r w:rsidRPr="003975AF">
        <w:rPr>
          <w:rFonts w:ascii="仿宋" w:eastAsia="仿宋" w:hAnsi="仿宋"/>
          <w:spacing w:val="-4"/>
          <w:sz w:val="32"/>
          <w:szCs w:val="28"/>
        </w:rPr>
        <w:t>）</w:t>
      </w:r>
      <w:r w:rsidRPr="003975AF">
        <w:rPr>
          <w:rFonts w:ascii="仿宋" w:eastAsia="仿宋" w:hAnsi="仿宋" w:hint="eastAsia"/>
          <w:sz w:val="32"/>
          <w:szCs w:val="28"/>
        </w:rPr>
        <w:t>《关于发布医疗器械分类目录的公告》（2017年第104号）。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（十二）《关于实施《医疗器械分类目录》有关事项的通告》（2017年第143号）</w:t>
      </w:r>
    </w:p>
    <w:p w:rsidR="00C70759" w:rsidRPr="003975AF" w:rsidRDefault="00C70759" w:rsidP="00C70759">
      <w:pPr>
        <w:spacing w:line="600" w:lineRule="exact"/>
        <w:ind w:firstLineChars="200" w:firstLine="624"/>
        <w:rPr>
          <w:rFonts w:ascii="仿宋" w:eastAsia="仿宋" w:hAnsi="仿宋"/>
          <w:spacing w:val="-4"/>
          <w:sz w:val="32"/>
          <w:szCs w:val="28"/>
        </w:rPr>
      </w:pPr>
      <w:r w:rsidRPr="003975AF">
        <w:rPr>
          <w:rFonts w:ascii="仿宋" w:eastAsia="仿宋" w:hAnsi="仿宋" w:hint="eastAsia"/>
          <w:spacing w:val="-4"/>
          <w:sz w:val="32"/>
          <w:szCs w:val="28"/>
        </w:rPr>
        <w:t>（十三）《关于发布医疗器械注册单元划分指导原则的通告》（2017年第187号）</w:t>
      </w:r>
    </w:p>
    <w:p w:rsidR="00C70759" w:rsidRPr="003975AF" w:rsidRDefault="00C70759" w:rsidP="00C70759">
      <w:pPr>
        <w:spacing w:line="600" w:lineRule="exact"/>
        <w:ind w:firstLineChars="200" w:firstLine="640"/>
        <w:rPr>
          <w:rFonts w:ascii="仿宋" w:eastAsia="仿宋" w:hAnsi="仿宋"/>
          <w:sz w:val="32"/>
          <w:szCs w:val="28"/>
        </w:rPr>
      </w:pPr>
      <w:r w:rsidRPr="003975AF">
        <w:rPr>
          <w:rFonts w:ascii="仿宋" w:eastAsia="仿宋" w:hAnsi="仿宋" w:hint="eastAsia"/>
          <w:sz w:val="32"/>
          <w:szCs w:val="28"/>
        </w:rPr>
        <w:t>（十四）</w:t>
      </w:r>
      <w:r w:rsidRPr="003975AF">
        <w:rPr>
          <w:rFonts w:ascii="仿宋" w:eastAsia="仿宋" w:hAnsi="仿宋"/>
          <w:sz w:val="32"/>
          <w:szCs w:val="28"/>
        </w:rPr>
        <w:t>国家食品药品监督管理部门发布的其他规范性文件</w:t>
      </w:r>
    </w:p>
    <w:p w:rsidR="00C70759" w:rsidRPr="00D921FE" w:rsidRDefault="00C70759" w:rsidP="00C70759">
      <w:pPr>
        <w:spacing w:line="600" w:lineRule="exact"/>
        <w:ind w:firstLineChars="200" w:firstLine="640"/>
        <w:rPr>
          <w:rFonts w:eastAsia="黑体"/>
          <w:bCs/>
          <w:sz w:val="32"/>
          <w:szCs w:val="28"/>
        </w:rPr>
      </w:pPr>
      <w:r w:rsidRPr="00D921FE">
        <w:rPr>
          <w:rFonts w:eastAsia="黑体"/>
          <w:bCs/>
          <w:sz w:val="32"/>
          <w:szCs w:val="28"/>
        </w:rPr>
        <w:t>三、指导原则</w:t>
      </w:r>
      <w:r w:rsidRPr="00D921FE">
        <w:rPr>
          <w:rFonts w:eastAsia="黑体" w:hint="eastAsia"/>
          <w:bCs/>
          <w:sz w:val="32"/>
          <w:szCs w:val="28"/>
        </w:rPr>
        <w:t>中具体内容的编写考虑</w:t>
      </w:r>
    </w:p>
    <w:p w:rsidR="00C70759" w:rsidRPr="003975AF" w:rsidRDefault="00C70759" w:rsidP="002B1CD4">
      <w:pPr>
        <w:pStyle w:val="a5"/>
        <w:widowControl w:val="0"/>
        <w:spacing w:line="600" w:lineRule="exact"/>
        <w:ind w:firstLine="624"/>
        <w:rPr>
          <w:rFonts w:ascii="仿宋" w:eastAsia="仿宋" w:hAnsi="仿宋"/>
          <w:color w:val="auto"/>
          <w:sz w:val="32"/>
          <w:szCs w:val="28"/>
        </w:rPr>
      </w:pPr>
      <w:r w:rsidRPr="003975AF">
        <w:rPr>
          <w:rFonts w:ascii="仿宋" w:eastAsia="仿宋" w:hAnsi="仿宋"/>
          <w:color w:val="auto"/>
          <w:sz w:val="32"/>
          <w:szCs w:val="28"/>
        </w:rPr>
        <w:t>（一）本指导原则</w:t>
      </w:r>
      <w:r w:rsidRPr="003975AF">
        <w:rPr>
          <w:rFonts w:ascii="仿宋" w:eastAsia="仿宋" w:hAnsi="仿宋" w:hint="eastAsia"/>
          <w:color w:val="auto"/>
          <w:sz w:val="32"/>
          <w:szCs w:val="28"/>
        </w:rPr>
        <w:t>仅</w:t>
      </w:r>
      <w:r w:rsidRPr="003975AF">
        <w:rPr>
          <w:rFonts w:ascii="仿宋" w:eastAsia="仿宋" w:hAnsi="仿宋"/>
          <w:color w:val="auto"/>
          <w:sz w:val="32"/>
          <w:szCs w:val="28"/>
        </w:rPr>
        <w:t>适用于</w:t>
      </w:r>
      <w:r w:rsidR="002B1CD4" w:rsidRPr="00473985">
        <w:rPr>
          <w:rFonts w:ascii="仿宋" w:eastAsia="仿宋" w:hAnsi="仿宋" w:hint="eastAsia"/>
          <w:color w:val="auto"/>
          <w:sz w:val="32"/>
          <w:szCs w:val="28"/>
        </w:rPr>
        <w:t>供消化、泌尿等诊疗时在内窥镜下抓住、操控和取出结石以及其他异物用</w:t>
      </w:r>
      <w:r w:rsidR="002B1CD4">
        <w:rPr>
          <w:rFonts w:ascii="仿宋" w:eastAsia="仿宋" w:hAnsi="仿宋" w:hint="eastAsia"/>
          <w:color w:val="auto"/>
          <w:sz w:val="32"/>
          <w:szCs w:val="28"/>
        </w:rPr>
        <w:t>的取石网篮</w:t>
      </w:r>
      <w:r w:rsidR="002B1CD4" w:rsidRPr="00473985">
        <w:rPr>
          <w:rFonts w:ascii="仿宋" w:eastAsia="仿宋" w:hAnsi="仿宋" w:hint="eastAsia"/>
          <w:color w:val="auto"/>
          <w:sz w:val="32"/>
          <w:szCs w:val="28"/>
        </w:rPr>
        <w:t>。</w:t>
      </w:r>
      <w:r w:rsidR="002B1CD4">
        <w:rPr>
          <w:rFonts w:ascii="仿宋" w:eastAsia="仿宋" w:hAnsi="仿宋" w:hint="eastAsia"/>
          <w:color w:val="auto"/>
          <w:sz w:val="32"/>
          <w:szCs w:val="28"/>
        </w:rPr>
        <w:t>内窥镜下机械碎石/取石辅件等产品，</w:t>
      </w:r>
      <w:r w:rsidRPr="003975AF">
        <w:rPr>
          <w:rFonts w:ascii="仿宋" w:eastAsia="仿宋" w:hAnsi="仿宋" w:hint="eastAsia"/>
          <w:color w:val="auto"/>
          <w:sz w:val="32"/>
          <w:szCs w:val="28"/>
        </w:rPr>
        <w:t>限于指导原则的编写范围，未包括上述产品，但在产品注册资料准备和注册资料技术审评时可以参考本指导原则。</w:t>
      </w:r>
    </w:p>
    <w:p w:rsidR="00C70759" w:rsidRPr="00564D8D" w:rsidRDefault="00564D8D" w:rsidP="00564D8D">
      <w:pPr>
        <w:rPr>
          <w:rFonts w:ascii="仿宋" w:eastAsia="仿宋" w:hAnsi="仿宋"/>
          <w:spacing w:val="-4"/>
          <w:sz w:val="32"/>
          <w:szCs w:val="28"/>
        </w:rPr>
      </w:pPr>
      <w:r>
        <w:rPr>
          <w:rFonts w:ascii="仿宋" w:eastAsia="仿宋" w:hAnsi="仿宋" w:hint="eastAsia"/>
          <w:spacing w:val="-4"/>
          <w:sz w:val="32"/>
          <w:szCs w:val="28"/>
        </w:rPr>
        <w:t xml:space="preserve">    </w:t>
      </w:r>
      <w:r w:rsidR="00C70759" w:rsidRPr="003975AF">
        <w:rPr>
          <w:rFonts w:ascii="仿宋" w:eastAsia="仿宋" w:hAnsi="仿宋" w:hint="eastAsia"/>
          <w:spacing w:val="-4"/>
          <w:sz w:val="32"/>
          <w:szCs w:val="28"/>
        </w:rPr>
        <w:t xml:space="preserve">（二） </w:t>
      </w:r>
      <w:r w:rsidR="00C70759" w:rsidRPr="003975AF">
        <w:rPr>
          <w:rFonts w:ascii="仿宋" w:eastAsia="仿宋" w:hAnsi="仿宋" w:hint="eastAsia"/>
          <w:sz w:val="32"/>
          <w:szCs w:val="28"/>
        </w:rPr>
        <w:t>产品的名称，适用范围、类别代号和品名举例采用《医疗器械分类目录》（总局关于发布医疗器械分类目录的公告（2017</w:t>
      </w:r>
      <w:r w:rsidR="00C70759" w:rsidRPr="003975AF">
        <w:rPr>
          <w:rFonts w:ascii="仿宋" w:eastAsia="仿宋" w:hAnsi="仿宋" w:hint="eastAsia"/>
          <w:sz w:val="32"/>
          <w:szCs w:val="28"/>
        </w:rPr>
        <w:lastRenderedPageBreak/>
        <w:t>年第104号））。</w:t>
      </w:r>
    </w:p>
    <w:p w:rsidR="00C70759" w:rsidRPr="003975AF" w:rsidRDefault="00C70759" w:rsidP="00C70759">
      <w:pPr>
        <w:pStyle w:val="a5"/>
        <w:widowControl w:val="0"/>
        <w:spacing w:line="600" w:lineRule="exact"/>
        <w:ind w:firstLine="624"/>
        <w:rPr>
          <w:rFonts w:ascii="仿宋" w:eastAsia="仿宋" w:hAnsi="仿宋"/>
          <w:color w:val="auto"/>
          <w:sz w:val="32"/>
          <w:szCs w:val="28"/>
        </w:rPr>
      </w:pPr>
      <w:r w:rsidRPr="003975AF">
        <w:rPr>
          <w:rFonts w:ascii="仿宋" w:eastAsia="仿宋" w:hAnsi="仿宋" w:hint="eastAsia"/>
          <w:color w:val="auto"/>
          <w:sz w:val="32"/>
          <w:szCs w:val="28"/>
        </w:rPr>
        <w:t xml:space="preserve"> （</w:t>
      </w:r>
      <w:r w:rsidR="00564D8D">
        <w:rPr>
          <w:rFonts w:ascii="仿宋" w:eastAsia="仿宋" w:hAnsi="仿宋" w:hint="eastAsia"/>
          <w:color w:val="auto"/>
          <w:sz w:val="32"/>
          <w:szCs w:val="28"/>
        </w:rPr>
        <w:t>三</w:t>
      </w:r>
      <w:r w:rsidRPr="003975AF">
        <w:rPr>
          <w:rFonts w:ascii="仿宋" w:eastAsia="仿宋" w:hAnsi="仿宋" w:hint="eastAsia"/>
          <w:color w:val="auto"/>
          <w:sz w:val="32"/>
          <w:szCs w:val="28"/>
        </w:rPr>
        <w:t>）</w:t>
      </w:r>
      <w:r w:rsidRPr="003975AF">
        <w:rPr>
          <w:rFonts w:ascii="仿宋" w:eastAsia="仿宋" w:hAnsi="仿宋"/>
          <w:color w:val="auto"/>
          <w:sz w:val="32"/>
          <w:szCs w:val="28"/>
        </w:rPr>
        <w:t>产品的结构和组成内容中，增加了</w:t>
      </w:r>
      <w:r w:rsidR="00564D8D">
        <w:rPr>
          <w:rFonts w:ascii="仿宋" w:eastAsia="仿宋" w:hAnsi="仿宋" w:hint="eastAsia"/>
          <w:color w:val="auto"/>
          <w:sz w:val="32"/>
          <w:szCs w:val="28"/>
        </w:rPr>
        <w:t>网篮</w:t>
      </w:r>
      <w:r w:rsidRPr="003975AF">
        <w:rPr>
          <w:rFonts w:ascii="仿宋" w:eastAsia="仿宋" w:hAnsi="仿宋" w:hint="eastAsia"/>
          <w:color w:val="auto"/>
          <w:sz w:val="32"/>
          <w:szCs w:val="28"/>
        </w:rPr>
        <w:t>组件</w:t>
      </w:r>
      <w:r w:rsidRPr="003975AF">
        <w:rPr>
          <w:rFonts w:ascii="仿宋" w:eastAsia="仿宋" w:hAnsi="仿宋"/>
          <w:color w:val="auto"/>
          <w:sz w:val="32"/>
          <w:szCs w:val="28"/>
        </w:rPr>
        <w:t>的</w:t>
      </w:r>
      <w:r w:rsidRPr="003975AF">
        <w:rPr>
          <w:rFonts w:ascii="仿宋" w:eastAsia="仿宋" w:hAnsi="仿宋" w:hint="eastAsia"/>
          <w:color w:val="auto"/>
          <w:sz w:val="32"/>
          <w:szCs w:val="28"/>
        </w:rPr>
        <w:t>结构</w:t>
      </w:r>
      <w:r w:rsidRPr="003975AF">
        <w:rPr>
          <w:rFonts w:ascii="仿宋" w:eastAsia="仿宋" w:hAnsi="仿宋"/>
          <w:color w:val="auto"/>
          <w:sz w:val="32"/>
          <w:szCs w:val="28"/>
        </w:rPr>
        <w:t>示意图，</w:t>
      </w:r>
      <w:r w:rsidRPr="003975AF">
        <w:rPr>
          <w:rFonts w:ascii="仿宋" w:eastAsia="仿宋" w:hAnsi="仿宋" w:hint="eastAsia"/>
          <w:color w:val="auto"/>
          <w:sz w:val="32"/>
          <w:szCs w:val="28"/>
        </w:rPr>
        <w:t>不代表固定的结构设计，仅用于</w:t>
      </w:r>
      <w:r w:rsidRPr="003975AF">
        <w:rPr>
          <w:rFonts w:ascii="仿宋" w:eastAsia="仿宋" w:hAnsi="仿宋"/>
          <w:color w:val="auto"/>
          <w:sz w:val="32"/>
          <w:szCs w:val="28"/>
        </w:rPr>
        <w:t>增加审评人员的感性认识。</w:t>
      </w:r>
    </w:p>
    <w:p w:rsidR="00C70759" w:rsidRPr="00D921FE" w:rsidRDefault="00C70759" w:rsidP="00C70759">
      <w:pPr>
        <w:spacing w:line="600" w:lineRule="exact"/>
        <w:ind w:firstLineChars="200" w:firstLine="640"/>
        <w:jc w:val="left"/>
        <w:rPr>
          <w:rFonts w:eastAsia="黑体"/>
          <w:sz w:val="32"/>
          <w:szCs w:val="28"/>
        </w:rPr>
      </w:pPr>
      <w:r w:rsidRPr="00D921FE">
        <w:rPr>
          <w:rFonts w:eastAsia="黑体"/>
          <w:bCs/>
          <w:sz w:val="32"/>
          <w:szCs w:val="28"/>
        </w:rPr>
        <w:t>四、指导原则制订</w:t>
      </w:r>
      <w:r w:rsidRPr="00D921FE">
        <w:rPr>
          <w:rFonts w:eastAsia="黑体"/>
          <w:sz w:val="32"/>
          <w:szCs w:val="28"/>
        </w:rPr>
        <w:t>单位</w:t>
      </w:r>
    </w:p>
    <w:p w:rsidR="00C70759" w:rsidRPr="00564D8D" w:rsidRDefault="00C70759" w:rsidP="00C70759">
      <w:pPr>
        <w:spacing w:line="580" w:lineRule="exact"/>
        <w:ind w:firstLineChars="200" w:firstLine="624"/>
        <w:rPr>
          <w:rFonts w:ascii="仿宋" w:eastAsia="仿宋" w:hAnsi="仿宋"/>
          <w:spacing w:val="-4"/>
          <w:sz w:val="32"/>
          <w:szCs w:val="28"/>
        </w:rPr>
      </w:pPr>
      <w:r w:rsidRPr="00564D8D">
        <w:rPr>
          <w:rFonts w:ascii="仿宋" w:eastAsia="仿宋" w:hAnsi="仿宋" w:hint="eastAsia"/>
          <w:spacing w:val="-4"/>
          <w:sz w:val="32"/>
          <w:szCs w:val="28"/>
        </w:rPr>
        <w:t>本指导原则主要起草单位上海市食品药品监督管理局认证审评中心，主要起草人：XXX。国家食品药品监督管理总局医疗器械技术审评中心</w:t>
      </w:r>
      <w:r w:rsidR="00564D8D">
        <w:rPr>
          <w:rFonts w:ascii="仿宋" w:eastAsia="仿宋" w:hAnsi="仿宋" w:hint="eastAsia"/>
          <w:spacing w:val="-4"/>
          <w:sz w:val="32"/>
          <w:szCs w:val="28"/>
        </w:rPr>
        <w:t>，吉林省食品药品监督管理局，浙江省医疗器械审评中心，上海英诺伟医疗器械有限公司，南京微创医学科技股份有限公司</w:t>
      </w:r>
      <w:r w:rsidRPr="00564D8D">
        <w:rPr>
          <w:rFonts w:ascii="仿宋" w:eastAsia="仿宋" w:hAnsi="仿宋" w:hint="eastAsia"/>
          <w:spacing w:val="-4"/>
          <w:sz w:val="32"/>
          <w:szCs w:val="28"/>
        </w:rPr>
        <w:t>参与制订</w:t>
      </w:r>
      <w:r w:rsidRPr="00564D8D">
        <w:rPr>
          <w:rFonts w:ascii="仿宋" w:eastAsia="仿宋" w:hAnsi="仿宋"/>
          <w:spacing w:val="-4"/>
          <w:sz w:val="32"/>
          <w:szCs w:val="28"/>
        </w:rPr>
        <w:t>。</w:t>
      </w:r>
    </w:p>
    <w:p w:rsidR="00C70759" w:rsidRPr="00227380" w:rsidRDefault="00C70759" w:rsidP="00C70759"/>
    <w:p w:rsidR="00873927" w:rsidRPr="00C70759" w:rsidRDefault="00873927"/>
    <w:sectPr w:rsidR="00873927" w:rsidRPr="00C70759" w:rsidSect="002D3315">
      <w:headerReference w:type="default" r:id="rId13"/>
      <w:footerReference w:type="even" r:id="rId14"/>
      <w:endnotePr>
        <w:numFmt w:val="decimal"/>
      </w:endnotePr>
      <w:pgSz w:w="11906" w:h="16838"/>
      <w:pgMar w:top="1474" w:right="1474" w:bottom="1474" w:left="1474" w:header="851" w:footer="992" w:gutter="0"/>
      <w:pgNumType w:start="29"/>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57" w:rsidRDefault="00FD7757" w:rsidP="001529E8">
      <w:r>
        <w:separator/>
      </w:r>
    </w:p>
  </w:endnote>
  <w:endnote w:type="continuationSeparator" w:id="0">
    <w:p w:rsidR="00FD7757" w:rsidRDefault="00FD7757" w:rsidP="0015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HeiGB">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15" w:rsidRPr="00E64993" w:rsidRDefault="00564D8D">
    <w:pPr>
      <w:pStyle w:val="a4"/>
      <w:rPr>
        <w:sz w:val="28"/>
        <w:szCs w:val="32"/>
      </w:rPr>
    </w:pPr>
    <w:r w:rsidRPr="00E64993">
      <w:rPr>
        <w:rFonts w:hint="eastAsia"/>
        <w:color w:val="FFFFFF"/>
        <w:sz w:val="28"/>
        <w:szCs w:val="32"/>
      </w:rPr>
      <w:t>—</w:t>
    </w:r>
    <w:r w:rsidRPr="00E64993">
      <w:rPr>
        <w:rFonts w:hint="eastAsia"/>
        <w:sz w:val="28"/>
        <w:szCs w:val="32"/>
      </w:rPr>
      <w:t>—</w:t>
    </w:r>
    <w:r w:rsidR="00CF02CB" w:rsidRPr="00E64993">
      <w:rPr>
        <w:sz w:val="28"/>
        <w:szCs w:val="32"/>
      </w:rPr>
      <w:fldChar w:fldCharType="begin"/>
    </w:r>
    <w:r w:rsidRPr="00E64993">
      <w:rPr>
        <w:sz w:val="28"/>
        <w:szCs w:val="32"/>
      </w:rPr>
      <w:instrText>PAGE   \* MERGEFORMAT</w:instrText>
    </w:r>
    <w:r w:rsidR="00CF02CB" w:rsidRPr="00E64993">
      <w:rPr>
        <w:sz w:val="28"/>
        <w:szCs w:val="32"/>
      </w:rPr>
      <w:fldChar w:fldCharType="separate"/>
    </w:r>
    <w:r w:rsidRPr="00822B98">
      <w:rPr>
        <w:noProof/>
        <w:sz w:val="28"/>
        <w:szCs w:val="32"/>
        <w:lang w:val="zh-CN"/>
      </w:rPr>
      <w:t>30</w:t>
    </w:r>
    <w:r w:rsidR="00CF02CB" w:rsidRPr="00E64993">
      <w:rPr>
        <w:sz w:val="28"/>
        <w:szCs w:val="32"/>
      </w:rPr>
      <w:fldChar w:fldCharType="end"/>
    </w:r>
    <w:r w:rsidRPr="00E64993">
      <w:rPr>
        <w:rFonts w:hint="eastAsia"/>
        <w:sz w:val="28"/>
        <w:szCs w:val="32"/>
      </w:rPr>
      <w:t>—</w:t>
    </w:r>
  </w:p>
  <w:p w:rsidR="002D3315" w:rsidRDefault="00FD77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57" w:rsidRDefault="00FD7757" w:rsidP="001529E8">
      <w:r>
        <w:separator/>
      </w:r>
    </w:p>
  </w:footnote>
  <w:footnote w:type="continuationSeparator" w:id="0">
    <w:p w:rsidR="00FD7757" w:rsidRDefault="00FD7757" w:rsidP="0015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15" w:rsidRDefault="00FD775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14CC"/>
    <w:multiLevelType w:val="multilevel"/>
    <w:tmpl w:val="E0F4A5F0"/>
    <w:lvl w:ilvl="0">
      <w:start w:val="1"/>
      <w:numFmt w:val="japaneseCounting"/>
      <w:suff w:val="nothing"/>
      <w:lvlText w:val="%1、"/>
      <w:lvlJc w:val="left"/>
      <w:pPr>
        <w:ind w:left="128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7824546F"/>
    <w:multiLevelType w:val="hybridMultilevel"/>
    <w:tmpl w:val="0706EB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759"/>
    <w:rsid w:val="0002618E"/>
    <w:rsid w:val="000306F9"/>
    <w:rsid w:val="0003761B"/>
    <w:rsid w:val="0007588A"/>
    <w:rsid w:val="0009426B"/>
    <w:rsid w:val="000A0185"/>
    <w:rsid w:val="000A6B52"/>
    <w:rsid w:val="000C017F"/>
    <w:rsid w:val="000C0627"/>
    <w:rsid w:val="000D32E1"/>
    <w:rsid w:val="000E76BF"/>
    <w:rsid w:val="000F32A8"/>
    <w:rsid w:val="00113EE4"/>
    <w:rsid w:val="00134EE2"/>
    <w:rsid w:val="00142E00"/>
    <w:rsid w:val="001460C6"/>
    <w:rsid w:val="001529E8"/>
    <w:rsid w:val="00152E96"/>
    <w:rsid w:val="00170D7C"/>
    <w:rsid w:val="0017751C"/>
    <w:rsid w:val="00180897"/>
    <w:rsid w:val="00182913"/>
    <w:rsid w:val="001834DE"/>
    <w:rsid w:val="00190A1A"/>
    <w:rsid w:val="001E1DCD"/>
    <w:rsid w:val="0022301C"/>
    <w:rsid w:val="002243D0"/>
    <w:rsid w:val="002345CC"/>
    <w:rsid w:val="00246BA1"/>
    <w:rsid w:val="002632E7"/>
    <w:rsid w:val="00266B99"/>
    <w:rsid w:val="002861BA"/>
    <w:rsid w:val="002B1CD4"/>
    <w:rsid w:val="002B6A15"/>
    <w:rsid w:val="002D3A4B"/>
    <w:rsid w:val="002E6B09"/>
    <w:rsid w:val="003178EE"/>
    <w:rsid w:val="00366626"/>
    <w:rsid w:val="003A03E2"/>
    <w:rsid w:val="00416FC1"/>
    <w:rsid w:val="004218EF"/>
    <w:rsid w:val="00432DF3"/>
    <w:rsid w:val="00452A9F"/>
    <w:rsid w:val="0045797C"/>
    <w:rsid w:val="00473985"/>
    <w:rsid w:val="004D575B"/>
    <w:rsid w:val="005141DF"/>
    <w:rsid w:val="00533905"/>
    <w:rsid w:val="005358ED"/>
    <w:rsid w:val="005569CF"/>
    <w:rsid w:val="00564D8D"/>
    <w:rsid w:val="006053ED"/>
    <w:rsid w:val="0062062F"/>
    <w:rsid w:val="00633CE6"/>
    <w:rsid w:val="006457D8"/>
    <w:rsid w:val="006924AB"/>
    <w:rsid w:val="0069638D"/>
    <w:rsid w:val="006974FE"/>
    <w:rsid w:val="006D564D"/>
    <w:rsid w:val="006F7BA8"/>
    <w:rsid w:val="00702954"/>
    <w:rsid w:val="00740BD9"/>
    <w:rsid w:val="00747FFC"/>
    <w:rsid w:val="00757075"/>
    <w:rsid w:val="0076238A"/>
    <w:rsid w:val="007629A9"/>
    <w:rsid w:val="007B2290"/>
    <w:rsid w:val="007C3555"/>
    <w:rsid w:val="008328D4"/>
    <w:rsid w:val="00873927"/>
    <w:rsid w:val="008753ED"/>
    <w:rsid w:val="008A3315"/>
    <w:rsid w:val="008A6A10"/>
    <w:rsid w:val="008D668D"/>
    <w:rsid w:val="008F3CBC"/>
    <w:rsid w:val="009050FD"/>
    <w:rsid w:val="00911828"/>
    <w:rsid w:val="00926F09"/>
    <w:rsid w:val="00931D79"/>
    <w:rsid w:val="00951193"/>
    <w:rsid w:val="00953112"/>
    <w:rsid w:val="00953CA8"/>
    <w:rsid w:val="0098248F"/>
    <w:rsid w:val="009B0F91"/>
    <w:rsid w:val="009E123E"/>
    <w:rsid w:val="009E37D0"/>
    <w:rsid w:val="00A22D98"/>
    <w:rsid w:val="00A57AA4"/>
    <w:rsid w:val="00A74244"/>
    <w:rsid w:val="00A906FD"/>
    <w:rsid w:val="00AD74F2"/>
    <w:rsid w:val="00B065F4"/>
    <w:rsid w:val="00B31A88"/>
    <w:rsid w:val="00B7337F"/>
    <w:rsid w:val="00B82B70"/>
    <w:rsid w:val="00B91EBF"/>
    <w:rsid w:val="00B9522D"/>
    <w:rsid w:val="00BA759B"/>
    <w:rsid w:val="00C53197"/>
    <w:rsid w:val="00C70759"/>
    <w:rsid w:val="00C80FD7"/>
    <w:rsid w:val="00C830EB"/>
    <w:rsid w:val="00CF02CB"/>
    <w:rsid w:val="00D17F1A"/>
    <w:rsid w:val="00D6000E"/>
    <w:rsid w:val="00D715EF"/>
    <w:rsid w:val="00D81E62"/>
    <w:rsid w:val="00D83B7A"/>
    <w:rsid w:val="00DC07DA"/>
    <w:rsid w:val="00E14461"/>
    <w:rsid w:val="00E40D6D"/>
    <w:rsid w:val="00E67468"/>
    <w:rsid w:val="00E67F18"/>
    <w:rsid w:val="00E72E22"/>
    <w:rsid w:val="00E76EAD"/>
    <w:rsid w:val="00F01681"/>
    <w:rsid w:val="00F05A21"/>
    <w:rsid w:val="00F10A23"/>
    <w:rsid w:val="00F10AE4"/>
    <w:rsid w:val="00F24B53"/>
    <w:rsid w:val="00F31ACC"/>
    <w:rsid w:val="00F85C95"/>
    <w:rsid w:val="00F862DF"/>
    <w:rsid w:val="00FA32FC"/>
    <w:rsid w:val="00FD7757"/>
    <w:rsid w:val="00FF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7A893-2761-4B3A-85AE-E3AB543F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759"/>
    <w:pPr>
      <w:widowControl w:val="0"/>
      <w:spacing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首行缩进 Char"/>
    <w:link w:val="a3"/>
    <w:rsid w:val="00C70759"/>
  </w:style>
  <w:style w:type="paragraph" w:styleId="a4">
    <w:name w:val="footer"/>
    <w:basedOn w:val="a"/>
    <w:link w:val="Char0"/>
    <w:uiPriority w:val="99"/>
    <w:rsid w:val="00C70759"/>
    <w:pPr>
      <w:tabs>
        <w:tab w:val="center" w:pos="4153"/>
        <w:tab w:val="right" w:pos="8306"/>
      </w:tabs>
      <w:snapToGrid w:val="0"/>
      <w:jc w:val="left"/>
    </w:pPr>
    <w:rPr>
      <w:sz w:val="18"/>
    </w:rPr>
  </w:style>
  <w:style w:type="character" w:customStyle="1" w:styleId="Char0">
    <w:name w:val="页脚 Char"/>
    <w:basedOn w:val="a0"/>
    <w:link w:val="a4"/>
    <w:uiPriority w:val="99"/>
    <w:rsid w:val="00C70759"/>
    <w:rPr>
      <w:rFonts w:ascii="Times New Roman" w:eastAsia="宋体" w:hAnsi="Times New Roman" w:cs="Times New Roman"/>
      <w:sz w:val="18"/>
      <w:szCs w:val="20"/>
    </w:rPr>
  </w:style>
  <w:style w:type="paragraph" w:customStyle="1" w:styleId="a5">
    <w:name w:val="王奕改内文"/>
    <w:basedOn w:val="a"/>
    <w:link w:val="Char1"/>
    <w:rsid w:val="00C70759"/>
    <w:pPr>
      <w:widowControl/>
      <w:spacing w:line="360" w:lineRule="auto"/>
      <w:ind w:firstLineChars="200" w:firstLine="200"/>
    </w:pPr>
    <w:rPr>
      <w:rFonts w:ascii="宋体" w:hAnsi="宋体"/>
      <w:color w:val="000000"/>
      <w:spacing w:val="-4"/>
      <w:sz w:val="24"/>
    </w:rPr>
  </w:style>
  <w:style w:type="paragraph" w:styleId="a6">
    <w:name w:val="Body Text"/>
    <w:basedOn w:val="a"/>
    <w:link w:val="Char2"/>
    <w:uiPriority w:val="99"/>
    <w:semiHidden/>
    <w:unhideWhenUsed/>
    <w:rsid w:val="00C70759"/>
    <w:pPr>
      <w:spacing w:after="120"/>
    </w:pPr>
  </w:style>
  <w:style w:type="character" w:customStyle="1" w:styleId="Char2">
    <w:name w:val="正文文本 Char"/>
    <w:basedOn w:val="a0"/>
    <w:link w:val="a6"/>
    <w:uiPriority w:val="99"/>
    <w:semiHidden/>
    <w:rsid w:val="00C70759"/>
    <w:rPr>
      <w:rFonts w:ascii="Times New Roman" w:eastAsia="宋体" w:hAnsi="Times New Roman" w:cs="Times New Roman"/>
      <w:szCs w:val="20"/>
    </w:rPr>
  </w:style>
  <w:style w:type="paragraph" w:styleId="a3">
    <w:name w:val="Body Text First Indent"/>
    <w:basedOn w:val="a6"/>
    <w:link w:val="Char"/>
    <w:rsid w:val="00C70759"/>
    <w:pPr>
      <w:ind w:firstLineChars="100" w:firstLine="420"/>
    </w:pPr>
    <w:rPr>
      <w:rFonts w:asciiTheme="minorHAnsi" w:eastAsiaTheme="minorEastAsia" w:hAnsiTheme="minorHAnsi" w:cstheme="minorBidi"/>
      <w:szCs w:val="22"/>
    </w:rPr>
  </w:style>
  <w:style w:type="character" w:customStyle="1" w:styleId="Char10">
    <w:name w:val="正文首行缩进 Char1"/>
    <w:basedOn w:val="Char2"/>
    <w:uiPriority w:val="99"/>
    <w:semiHidden/>
    <w:rsid w:val="00C70759"/>
    <w:rPr>
      <w:rFonts w:ascii="Times New Roman" w:eastAsia="宋体" w:hAnsi="Times New Roman" w:cs="Times New Roman"/>
      <w:szCs w:val="20"/>
    </w:rPr>
  </w:style>
  <w:style w:type="paragraph" w:styleId="a7">
    <w:name w:val="header"/>
    <w:basedOn w:val="a"/>
    <w:link w:val="Char3"/>
    <w:rsid w:val="00C70759"/>
    <w:pPr>
      <w:pBdr>
        <w:bottom w:val="single" w:sz="6" w:space="1" w:color="auto"/>
      </w:pBdr>
      <w:tabs>
        <w:tab w:val="center" w:pos="4153"/>
        <w:tab w:val="right" w:pos="8306"/>
      </w:tabs>
      <w:snapToGrid w:val="0"/>
      <w:jc w:val="center"/>
    </w:pPr>
    <w:rPr>
      <w:sz w:val="18"/>
    </w:rPr>
  </w:style>
  <w:style w:type="character" w:customStyle="1" w:styleId="Char3">
    <w:name w:val="页眉 Char"/>
    <w:basedOn w:val="a0"/>
    <w:link w:val="a7"/>
    <w:rsid w:val="00C70759"/>
    <w:rPr>
      <w:rFonts w:ascii="Times New Roman" w:eastAsia="宋体" w:hAnsi="Times New Roman" w:cs="Times New Roman"/>
      <w:sz w:val="18"/>
      <w:szCs w:val="20"/>
    </w:rPr>
  </w:style>
  <w:style w:type="paragraph" w:styleId="a8">
    <w:name w:val="List Paragraph"/>
    <w:basedOn w:val="a"/>
    <w:uiPriority w:val="34"/>
    <w:qFormat/>
    <w:rsid w:val="00C70759"/>
    <w:pPr>
      <w:ind w:firstLineChars="200" w:firstLine="420"/>
    </w:pPr>
  </w:style>
  <w:style w:type="character" w:customStyle="1" w:styleId="Char1">
    <w:name w:val="王奕改内文 Char"/>
    <w:link w:val="a5"/>
    <w:rsid w:val="00C70759"/>
    <w:rPr>
      <w:rFonts w:ascii="宋体" w:eastAsia="宋体" w:hAnsi="宋体" w:cs="Times New Roman"/>
      <w:color w:val="000000"/>
      <w:spacing w:val="-4"/>
      <w:sz w:val="24"/>
      <w:szCs w:val="20"/>
    </w:rPr>
  </w:style>
  <w:style w:type="paragraph" w:styleId="a9">
    <w:name w:val="Plain Text"/>
    <w:basedOn w:val="a"/>
    <w:link w:val="Char4"/>
    <w:uiPriority w:val="99"/>
    <w:unhideWhenUsed/>
    <w:rsid w:val="00C70759"/>
    <w:rPr>
      <w:rFonts w:ascii="宋体" w:hAnsi="Courier New"/>
      <w:kern w:val="0"/>
      <w:sz w:val="20"/>
      <w:szCs w:val="21"/>
    </w:rPr>
  </w:style>
  <w:style w:type="character" w:customStyle="1" w:styleId="Char4">
    <w:name w:val="纯文本 Char"/>
    <w:basedOn w:val="a0"/>
    <w:link w:val="a9"/>
    <w:uiPriority w:val="99"/>
    <w:rsid w:val="00C70759"/>
    <w:rPr>
      <w:rFonts w:ascii="宋体" w:eastAsia="宋体" w:hAnsi="Courier New" w:cs="Times New Roman"/>
      <w:kern w:val="0"/>
      <w:sz w:val="20"/>
      <w:szCs w:val="21"/>
    </w:rPr>
  </w:style>
  <w:style w:type="character" w:styleId="aa">
    <w:name w:val="annotation reference"/>
    <w:basedOn w:val="a0"/>
    <w:uiPriority w:val="99"/>
    <w:semiHidden/>
    <w:unhideWhenUsed/>
    <w:rsid w:val="00C70759"/>
    <w:rPr>
      <w:sz w:val="21"/>
      <w:szCs w:val="21"/>
    </w:rPr>
  </w:style>
  <w:style w:type="paragraph" w:styleId="ab">
    <w:name w:val="annotation text"/>
    <w:basedOn w:val="a"/>
    <w:link w:val="Char5"/>
    <w:uiPriority w:val="99"/>
    <w:unhideWhenUsed/>
    <w:rsid w:val="00C70759"/>
    <w:pPr>
      <w:jc w:val="left"/>
    </w:pPr>
  </w:style>
  <w:style w:type="character" w:customStyle="1" w:styleId="Char5">
    <w:name w:val="批注文字 Char"/>
    <w:basedOn w:val="a0"/>
    <w:link w:val="ab"/>
    <w:uiPriority w:val="99"/>
    <w:rsid w:val="00C70759"/>
    <w:rPr>
      <w:rFonts w:ascii="Times New Roman" w:eastAsia="宋体" w:hAnsi="Times New Roman" w:cs="Times New Roman"/>
      <w:szCs w:val="20"/>
    </w:rPr>
  </w:style>
  <w:style w:type="paragraph" w:styleId="ac">
    <w:name w:val="Balloon Text"/>
    <w:basedOn w:val="a"/>
    <w:link w:val="Char6"/>
    <w:uiPriority w:val="99"/>
    <w:semiHidden/>
    <w:unhideWhenUsed/>
    <w:rsid w:val="00C70759"/>
    <w:rPr>
      <w:sz w:val="18"/>
      <w:szCs w:val="18"/>
    </w:rPr>
  </w:style>
  <w:style w:type="character" w:customStyle="1" w:styleId="Char6">
    <w:name w:val="批注框文本 Char"/>
    <w:basedOn w:val="a0"/>
    <w:link w:val="ac"/>
    <w:uiPriority w:val="99"/>
    <w:semiHidden/>
    <w:rsid w:val="00C70759"/>
    <w:rPr>
      <w:rFonts w:ascii="Times New Roman" w:eastAsia="宋体" w:hAnsi="Times New Roman" w:cs="Times New Roman"/>
      <w:sz w:val="18"/>
      <w:szCs w:val="18"/>
    </w:rPr>
  </w:style>
  <w:style w:type="character" w:customStyle="1" w:styleId="A40">
    <w:name w:val="A4"/>
    <w:uiPriority w:val="99"/>
    <w:unhideWhenUsed/>
    <w:rsid w:val="00FF2D6F"/>
    <w:rPr>
      <w:rFonts w:hint="eastAsia"/>
      <w:color w:val="211D1E"/>
      <w:sz w:val="16"/>
    </w:rPr>
  </w:style>
  <w:style w:type="paragraph" w:customStyle="1" w:styleId="Default">
    <w:name w:val="Default"/>
    <w:rsid w:val="00D83B7A"/>
    <w:pPr>
      <w:widowControl w:val="0"/>
      <w:autoSpaceDE w:val="0"/>
      <w:autoSpaceDN w:val="0"/>
      <w:adjustRightInd w:val="0"/>
      <w:spacing w:line="240" w:lineRule="auto"/>
    </w:pPr>
    <w:rPr>
      <w:rFonts w:ascii="MHeiGB" w:eastAsia="MHeiGB" w:cs="MHeiG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1851</Words>
  <Characters>10552</Characters>
  <Application>Microsoft Office Word</Application>
  <DocSecurity>0</DocSecurity>
  <Lines>87</Lines>
  <Paragraphs>24</Paragraphs>
  <ScaleCrop>false</ScaleCrop>
  <Company>www.window7.com</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储云高</dc:creator>
  <cp:lastModifiedBy>黄亚兰</cp:lastModifiedBy>
  <cp:revision>3</cp:revision>
  <dcterms:created xsi:type="dcterms:W3CDTF">2018-08-09T07:09:00Z</dcterms:created>
  <dcterms:modified xsi:type="dcterms:W3CDTF">2018-09-30T01:21:00Z</dcterms:modified>
</cp:coreProperties>
</file>