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97" w:rsidRPr="00C87B6C" w:rsidRDefault="00AC3597" w:rsidP="00625391">
      <w:pPr>
        <w:spacing w:line="520" w:lineRule="exact"/>
        <w:ind w:left="1881" w:hanging="1285"/>
        <w:jc w:val="right"/>
        <w:rPr>
          <w:rFonts w:ascii="仿宋_GB2312" w:eastAsia="仿宋_GB2312" w:hAnsi="华文仿宋"/>
          <w:b/>
          <w:sz w:val="32"/>
          <w:szCs w:val="32"/>
        </w:rPr>
      </w:pPr>
      <w:r w:rsidRPr="00C87B6C">
        <w:rPr>
          <w:rFonts w:ascii="仿宋_GB2312" w:eastAsia="仿宋_GB2312" w:hAnsi="华文仿宋" w:hint="eastAsia"/>
          <w:b/>
          <w:sz w:val="32"/>
          <w:szCs w:val="32"/>
        </w:rPr>
        <w:t>指导原则编号：</w:t>
      </w:r>
      <w:r w:rsidRPr="00C87B6C">
        <w:rPr>
          <w:rFonts w:ascii="仿宋_GB2312" w:eastAsia="仿宋_GB2312" w:hAnsi="华文仿宋"/>
          <w:b/>
          <w:sz w:val="32"/>
          <w:szCs w:val="32"/>
        </w:rPr>
        <w:t>XXXXX</w:t>
      </w:r>
    </w:p>
    <w:p w:rsidR="008A0D31" w:rsidRPr="00C87B6C" w:rsidRDefault="008A0D31" w:rsidP="00625391">
      <w:pPr>
        <w:spacing w:line="520" w:lineRule="exact"/>
        <w:ind w:left="1881" w:hanging="1285"/>
        <w:jc w:val="right"/>
        <w:rPr>
          <w:rFonts w:ascii="仿宋_GB2312" w:eastAsia="仿宋_GB2312" w:hAnsi="华文仿宋"/>
          <w:b/>
          <w:sz w:val="32"/>
          <w:szCs w:val="32"/>
        </w:rPr>
      </w:pPr>
    </w:p>
    <w:p w:rsidR="008A0D31" w:rsidRPr="00C87B6C" w:rsidRDefault="008A0D31" w:rsidP="00625391">
      <w:pPr>
        <w:spacing w:line="520" w:lineRule="exact"/>
        <w:ind w:left="1881" w:hanging="1285"/>
        <w:jc w:val="right"/>
        <w:rPr>
          <w:rFonts w:ascii="仿宋_GB2312" w:eastAsia="仿宋_GB2312" w:hAnsi="华文仿宋"/>
          <w:b/>
          <w:sz w:val="32"/>
          <w:szCs w:val="32"/>
        </w:rPr>
      </w:pPr>
    </w:p>
    <w:p w:rsidR="00660129" w:rsidRDefault="003F4570" w:rsidP="00625391">
      <w:pPr>
        <w:spacing w:line="520" w:lineRule="exact"/>
        <w:jc w:val="center"/>
        <w:rPr>
          <w:rFonts w:eastAsia="方正小标宋简体"/>
          <w:color w:val="000000"/>
          <w:sz w:val="44"/>
          <w:szCs w:val="44"/>
        </w:rPr>
      </w:pPr>
      <w:r w:rsidRPr="003E3662">
        <w:rPr>
          <w:rFonts w:eastAsia="方正小标宋简体" w:hint="eastAsia"/>
          <w:color w:val="000000"/>
          <w:sz w:val="44"/>
          <w:szCs w:val="44"/>
        </w:rPr>
        <w:t>肌酐测定试剂（盒）</w:t>
      </w:r>
      <w:r w:rsidR="008A0D31" w:rsidRPr="003E3662">
        <w:rPr>
          <w:rFonts w:eastAsia="方正小标宋简体" w:hint="eastAsia"/>
          <w:color w:val="000000"/>
          <w:sz w:val="44"/>
          <w:szCs w:val="44"/>
        </w:rPr>
        <w:t>（肌氨酸氧化酶法）</w:t>
      </w:r>
      <w:r w:rsidR="00AC3597" w:rsidRPr="003E3662">
        <w:rPr>
          <w:rFonts w:eastAsia="方正小标宋简体" w:hint="eastAsia"/>
          <w:color w:val="000000"/>
          <w:sz w:val="44"/>
          <w:szCs w:val="44"/>
        </w:rPr>
        <w:t>注册</w:t>
      </w:r>
    </w:p>
    <w:p w:rsidR="00AC3597" w:rsidRPr="003E3662" w:rsidRDefault="00AC3597" w:rsidP="00625391">
      <w:pPr>
        <w:spacing w:line="520" w:lineRule="exact"/>
        <w:jc w:val="center"/>
        <w:rPr>
          <w:rFonts w:eastAsia="方正小标宋简体"/>
          <w:color w:val="000000"/>
          <w:sz w:val="44"/>
          <w:szCs w:val="44"/>
        </w:rPr>
      </w:pPr>
      <w:r w:rsidRPr="003E3662">
        <w:rPr>
          <w:rFonts w:eastAsia="方正小标宋简体" w:hint="eastAsia"/>
          <w:color w:val="000000"/>
          <w:sz w:val="44"/>
          <w:szCs w:val="44"/>
        </w:rPr>
        <w:t>技术审查指导原则</w:t>
      </w:r>
      <w:r w:rsidR="00660129">
        <w:rPr>
          <w:rFonts w:eastAsia="方正小标宋简体" w:hint="eastAsia"/>
          <w:color w:val="000000"/>
          <w:sz w:val="44"/>
          <w:szCs w:val="44"/>
        </w:rPr>
        <w:t>（征求意见稿）</w:t>
      </w:r>
    </w:p>
    <w:p w:rsidR="00AC3597" w:rsidRPr="00C87B6C" w:rsidRDefault="00AC3597" w:rsidP="00625391">
      <w:pPr>
        <w:spacing w:line="520" w:lineRule="exact"/>
        <w:ind w:left="2363" w:hanging="1767"/>
        <w:jc w:val="center"/>
        <w:rPr>
          <w:rFonts w:ascii="仿宋_GB2312" w:eastAsia="仿宋_GB2312" w:hAnsi="华文仿宋"/>
          <w:sz w:val="44"/>
          <w:szCs w:val="44"/>
        </w:rPr>
      </w:pPr>
    </w:p>
    <w:p w:rsidR="00AC3597" w:rsidRPr="00C87B6C" w:rsidRDefault="00AC3597" w:rsidP="00625391">
      <w:pPr>
        <w:spacing w:line="520" w:lineRule="exact"/>
        <w:ind w:left="2356" w:hanging="1760"/>
        <w:jc w:val="center"/>
        <w:rPr>
          <w:rFonts w:ascii="仿宋_GB2312" w:eastAsia="仿宋_GB2312" w:hAnsi="华文仿宋"/>
          <w:sz w:val="44"/>
          <w:szCs w:val="44"/>
        </w:rPr>
      </w:pPr>
    </w:p>
    <w:p w:rsidR="00AC3597" w:rsidRDefault="00AC3597"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Default="00625391" w:rsidP="00625391">
      <w:pPr>
        <w:spacing w:line="520" w:lineRule="exact"/>
        <w:ind w:left="2356" w:hanging="1760"/>
        <w:jc w:val="center"/>
        <w:rPr>
          <w:rFonts w:ascii="仿宋_GB2312" w:eastAsia="仿宋_GB2312" w:hAnsi="华文仿宋"/>
          <w:sz w:val="44"/>
          <w:szCs w:val="44"/>
        </w:rPr>
      </w:pPr>
    </w:p>
    <w:p w:rsidR="00625391" w:rsidRPr="00C87B6C" w:rsidRDefault="00625391" w:rsidP="00625391">
      <w:pPr>
        <w:spacing w:line="520" w:lineRule="exact"/>
        <w:ind w:left="2356" w:hanging="1760"/>
        <w:jc w:val="center"/>
        <w:rPr>
          <w:rFonts w:ascii="仿宋_GB2312" w:eastAsia="仿宋_GB2312" w:hAnsi="华文仿宋"/>
          <w:sz w:val="44"/>
          <w:szCs w:val="44"/>
        </w:rPr>
      </w:pPr>
    </w:p>
    <w:p w:rsidR="00AC3597" w:rsidRPr="00C87B6C" w:rsidRDefault="00AC3597" w:rsidP="00625391">
      <w:pPr>
        <w:spacing w:line="520" w:lineRule="exact"/>
        <w:ind w:left="2356" w:hanging="1760"/>
        <w:jc w:val="center"/>
        <w:rPr>
          <w:rFonts w:ascii="仿宋_GB2312" w:eastAsia="仿宋_GB2312" w:hAnsi="华文仿宋"/>
          <w:sz w:val="44"/>
          <w:szCs w:val="44"/>
        </w:rPr>
      </w:pPr>
    </w:p>
    <w:p w:rsidR="00AC3597" w:rsidRPr="00C87B6C" w:rsidRDefault="00AC3597" w:rsidP="00625391">
      <w:pPr>
        <w:spacing w:line="520" w:lineRule="exact"/>
        <w:ind w:left="2356" w:hanging="1760"/>
        <w:jc w:val="center"/>
        <w:rPr>
          <w:rFonts w:ascii="仿宋_GB2312" w:eastAsia="仿宋_GB2312" w:hAnsi="华文仿宋"/>
          <w:sz w:val="44"/>
          <w:szCs w:val="44"/>
        </w:rPr>
      </w:pPr>
    </w:p>
    <w:p w:rsidR="00AC3597" w:rsidRPr="00C87B6C" w:rsidRDefault="00AC3597" w:rsidP="00625391">
      <w:pPr>
        <w:spacing w:line="520" w:lineRule="exact"/>
        <w:ind w:left="2356" w:hanging="1760"/>
        <w:jc w:val="center"/>
        <w:rPr>
          <w:rFonts w:ascii="仿宋_GB2312" w:eastAsia="仿宋_GB2312" w:hAnsi="华文仿宋"/>
          <w:sz w:val="44"/>
          <w:szCs w:val="44"/>
        </w:rPr>
      </w:pPr>
    </w:p>
    <w:p w:rsidR="008A0D31" w:rsidRPr="00C87B6C" w:rsidRDefault="008A0D31" w:rsidP="00625391">
      <w:pPr>
        <w:spacing w:line="520" w:lineRule="exact"/>
        <w:ind w:left="2356" w:hanging="1760"/>
        <w:jc w:val="center"/>
        <w:rPr>
          <w:rFonts w:ascii="仿宋_GB2312" w:eastAsia="仿宋_GB2312" w:hAnsi="华文仿宋"/>
          <w:sz w:val="44"/>
          <w:szCs w:val="44"/>
        </w:rPr>
      </w:pPr>
    </w:p>
    <w:p w:rsidR="00C04AB1" w:rsidRPr="00C87B6C" w:rsidRDefault="006B5431" w:rsidP="00625391">
      <w:pPr>
        <w:spacing w:line="520" w:lineRule="exact"/>
        <w:ind w:left="2356" w:hanging="1760"/>
        <w:jc w:val="center"/>
        <w:rPr>
          <w:rFonts w:ascii="仿宋_GB2312" w:eastAsia="仿宋_GB2312" w:hAnsi="华文仿宋"/>
          <w:b/>
          <w:sz w:val="32"/>
          <w:szCs w:val="32"/>
        </w:rPr>
        <w:sectPr w:rsidR="00C04AB1" w:rsidRPr="00C87B6C" w:rsidSect="009A74DF">
          <w:headerReference w:type="even" r:id="rId8"/>
          <w:headerReference w:type="default" r:id="rId9"/>
          <w:footerReference w:type="even" r:id="rId10"/>
          <w:footerReference w:type="default" r:id="rId11"/>
          <w:headerReference w:type="first" r:id="rId12"/>
          <w:footerReference w:type="first" r:id="rId13"/>
          <w:pgSz w:w="11906" w:h="16838" w:code="9"/>
          <w:pgMar w:top="1928" w:right="1531" w:bottom="1814" w:left="1531" w:header="851" w:footer="1247" w:gutter="0"/>
          <w:pgNumType w:start="1"/>
          <w:cols w:space="720"/>
          <w:titlePg/>
          <w:docGrid w:type="lines" w:linePitch="312"/>
        </w:sectPr>
      </w:pPr>
      <w:r w:rsidRPr="00C87B6C">
        <w:rPr>
          <w:rFonts w:ascii="仿宋_GB2312" w:eastAsia="仿宋_GB2312" w:hAnsi="华文仿宋" w:hint="eastAsia"/>
          <w:b/>
          <w:sz w:val="44"/>
          <w:szCs w:val="44"/>
        </w:rPr>
        <w:t>2018</w:t>
      </w:r>
      <w:r w:rsidR="00AC3597" w:rsidRPr="00C87B6C">
        <w:rPr>
          <w:rFonts w:ascii="仿宋_GB2312" w:eastAsia="仿宋_GB2312" w:hAnsi="华文仿宋"/>
          <w:b/>
          <w:sz w:val="44"/>
          <w:szCs w:val="44"/>
        </w:rPr>
        <w:t>年</w:t>
      </w:r>
      <w:r w:rsidR="004C233D">
        <w:rPr>
          <w:rFonts w:ascii="仿宋_GB2312" w:eastAsia="仿宋_GB2312" w:hAnsi="华文仿宋" w:hint="eastAsia"/>
          <w:b/>
          <w:sz w:val="44"/>
          <w:szCs w:val="44"/>
        </w:rPr>
        <w:t>9</w:t>
      </w:r>
      <w:r w:rsidR="00DF0A94" w:rsidRPr="00C87B6C" w:rsidDel="00DF0A94">
        <w:rPr>
          <w:rFonts w:ascii="仿宋_GB2312" w:eastAsia="仿宋_GB2312" w:hAnsi="华文仿宋" w:hint="eastAsia"/>
          <w:b/>
          <w:sz w:val="32"/>
          <w:szCs w:val="32"/>
        </w:rPr>
        <w:t xml:space="preserve"> </w:t>
      </w:r>
      <w:r w:rsidR="00362FBC" w:rsidRPr="00C87B6C">
        <w:rPr>
          <w:rFonts w:ascii="仿宋_GB2312" w:eastAsia="仿宋_GB2312" w:hAnsi="华文仿宋" w:hint="eastAsia"/>
          <w:b/>
          <w:sz w:val="44"/>
          <w:szCs w:val="44"/>
        </w:rPr>
        <w:t>月</w:t>
      </w:r>
    </w:p>
    <w:p w:rsidR="008A0D31" w:rsidRPr="003E3662" w:rsidRDefault="003F4570" w:rsidP="00625391">
      <w:pPr>
        <w:spacing w:line="520" w:lineRule="exact"/>
        <w:jc w:val="center"/>
        <w:rPr>
          <w:rFonts w:eastAsia="方正小标宋简体"/>
          <w:color w:val="000000"/>
          <w:sz w:val="44"/>
          <w:szCs w:val="44"/>
        </w:rPr>
      </w:pPr>
      <w:r w:rsidRPr="003E3662">
        <w:rPr>
          <w:rFonts w:eastAsia="方正小标宋简体" w:hint="eastAsia"/>
          <w:color w:val="000000"/>
          <w:sz w:val="44"/>
          <w:szCs w:val="44"/>
        </w:rPr>
        <w:lastRenderedPageBreak/>
        <w:t>肌酐测定试剂（盒）</w:t>
      </w:r>
      <w:r w:rsidR="008A0D31" w:rsidRPr="003E3662">
        <w:rPr>
          <w:rFonts w:eastAsia="方正小标宋简体" w:hint="eastAsia"/>
          <w:color w:val="000000"/>
          <w:sz w:val="44"/>
          <w:szCs w:val="44"/>
        </w:rPr>
        <w:t>（肌氨酸氧化酶法）</w:t>
      </w:r>
    </w:p>
    <w:p w:rsidR="00B40FDB" w:rsidRPr="003E3662" w:rsidRDefault="00B40FDB" w:rsidP="00625391">
      <w:pPr>
        <w:spacing w:line="520" w:lineRule="exact"/>
        <w:jc w:val="center"/>
        <w:rPr>
          <w:rFonts w:eastAsia="方正小标宋简体"/>
          <w:color w:val="000000"/>
          <w:sz w:val="44"/>
          <w:szCs w:val="44"/>
        </w:rPr>
      </w:pPr>
      <w:r w:rsidRPr="003E3662">
        <w:rPr>
          <w:rFonts w:eastAsia="方正小标宋简体" w:hint="eastAsia"/>
          <w:color w:val="000000"/>
          <w:sz w:val="44"/>
          <w:szCs w:val="44"/>
        </w:rPr>
        <w:t>注册技术审查指导原则</w:t>
      </w:r>
      <w:r w:rsidR="00660129">
        <w:rPr>
          <w:rFonts w:eastAsia="方正小标宋简体" w:hint="eastAsia"/>
          <w:color w:val="000000"/>
          <w:sz w:val="44"/>
          <w:szCs w:val="44"/>
        </w:rPr>
        <w:t>（征求意见稿）</w:t>
      </w:r>
      <w:bookmarkStart w:id="0" w:name="_GoBack"/>
      <w:bookmarkEnd w:id="0"/>
    </w:p>
    <w:p w:rsidR="00B40FDB" w:rsidRPr="00C87B6C" w:rsidRDefault="00B40FDB" w:rsidP="00625391">
      <w:pPr>
        <w:spacing w:line="520" w:lineRule="exact"/>
        <w:ind w:firstLineChars="200" w:firstLine="720"/>
        <w:jc w:val="center"/>
        <w:rPr>
          <w:rFonts w:ascii="方正小标宋简体" w:eastAsia="方正小标宋简体" w:hAnsi="宋体" w:cs="方正小标宋简体"/>
          <w:sz w:val="36"/>
          <w:szCs w:val="36"/>
        </w:rPr>
      </w:pP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本指导原则旨在指导注册申请人对</w:t>
      </w:r>
      <w:r w:rsidRPr="00C87B6C">
        <w:rPr>
          <w:rFonts w:eastAsia="仿宋_GB2312" w:hint="eastAsia"/>
          <w:sz w:val="32"/>
          <w:szCs w:val="28"/>
        </w:rPr>
        <w:t>肌酐</w:t>
      </w:r>
      <w:r w:rsidRPr="00C87B6C">
        <w:rPr>
          <w:rFonts w:eastAsia="仿宋_GB2312"/>
          <w:sz w:val="32"/>
          <w:szCs w:val="28"/>
        </w:rPr>
        <w:t>（</w:t>
      </w:r>
      <w:r w:rsidR="008A0D31" w:rsidRPr="00C87B6C">
        <w:rPr>
          <w:rFonts w:eastAsia="仿宋_GB2312" w:hint="eastAsia"/>
          <w:sz w:val="32"/>
          <w:szCs w:val="28"/>
        </w:rPr>
        <w:t>Cr</w:t>
      </w:r>
      <w:r w:rsidR="0086112F" w:rsidRPr="00C87B6C">
        <w:rPr>
          <w:rFonts w:eastAsia="仿宋_GB2312" w:hint="eastAsia"/>
          <w:sz w:val="32"/>
          <w:szCs w:val="28"/>
        </w:rPr>
        <w:t>ea</w:t>
      </w:r>
      <w:r w:rsidRPr="00C87B6C">
        <w:rPr>
          <w:rFonts w:eastAsia="仿宋_GB2312" w:hint="eastAsia"/>
          <w:sz w:val="32"/>
          <w:szCs w:val="28"/>
        </w:rPr>
        <w:t>tinine</w:t>
      </w:r>
      <w:r w:rsidRPr="00C87B6C">
        <w:rPr>
          <w:rFonts w:eastAsia="仿宋_GB2312"/>
          <w:sz w:val="32"/>
          <w:szCs w:val="28"/>
        </w:rPr>
        <w:t>，</w:t>
      </w:r>
      <w:r w:rsidRPr="00C87B6C">
        <w:rPr>
          <w:rFonts w:eastAsia="仿宋_GB2312" w:hint="eastAsia"/>
          <w:sz w:val="32"/>
          <w:szCs w:val="28"/>
        </w:rPr>
        <w:t>C</w:t>
      </w:r>
      <w:r w:rsidR="008A0D31" w:rsidRPr="00C87B6C">
        <w:rPr>
          <w:rFonts w:eastAsia="仿宋_GB2312" w:hint="eastAsia"/>
          <w:sz w:val="32"/>
          <w:szCs w:val="28"/>
        </w:rPr>
        <w:t>r</w:t>
      </w:r>
      <w:r w:rsidRPr="00C87B6C">
        <w:rPr>
          <w:rFonts w:eastAsia="仿宋_GB2312"/>
          <w:sz w:val="32"/>
          <w:szCs w:val="28"/>
        </w:rPr>
        <w:t>）测定试剂</w:t>
      </w:r>
      <w:r w:rsidR="00AF52FC" w:rsidRPr="00C87B6C">
        <w:rPr>
          <w:rFonts w:eastAsia="仿宋_GB2312" w:hint="eastAsia"/>
          <w:sz w:val="32"/>
          <w:szCs w:val="28"/>
        </w:rPr>
        <w:t>（盒）</w:t>
      </w:r>
      <w:r w:rsidR="00145394" w:rsidRPr="00C87B6C">
        <w:rPr>
          <w:rFonts w:eastAsia="仿宋_GB2312" w:hint="eastAsia"/>
          <w:sz w:val="32"/>
          <w:szCs w:val="28"/>
        </w:rPr>
        <w:t>（肌氨酸氧化酶法）</w:t>
      </w:r>
      <w:r w:rsidRPr="00C87B6C">
        <w:rPr>
          <w:rFonts w:eastAsia="仿宋_GB2312"/>
          <w:sz w:val="32"/>
          <w:szCs w:val="28"/>
        </w:rPr>
        <w:t>注册申报资料的准备及撰写，同时也为技术审评部门审评注册申报资料提供参考。</w:t>
      </w:r>
    </w:p>
    <w:p w:rsidR="00B40FDB" w:rsidRPr="008967BA" w:rsidRDefault="00B40FDB" w:rsidP="00625391">
      <w:pPr>
        <w:spacing w:line="520" w:lineRule="exact"/>
        <w:ind w:firstLineChars="200" w:firstLine="640"/>
        <w:rPr>
          <w:rFonts w:eastAsia="仿宋_GB2312"/>
          <w:color w:val="FF0000"/>
          <w:sz w:val="32"/>
          <w:szCs w:val="28"/>
        </w:rPr>
      </w:pPr>
      <w:r w:rsidRPr="00C87B6C">
        <w:rPr>
          <w:rFonts w:eastAsia="仿宋_GB2312"/>
          <w:sz w:val="32"/>
          <w:szCs w:val="28"/>
        </w:rPr>
        <w:t>本指导原则是对</w:t>
      </w:r>
      <w:r w:rsidR="003F4570" w:rsidRPr="00C87B6C">
        <w:rPr>
          <w:rFonts w:eastAsia="仿宋_GB2312" w:hint="eastAsia"/>
          <w:sz w:val="32"/>
          <w:szCs w:val="28"/>
        </w:rPr>
        <w:t>肌酐测定试剂（盒）（肌氨酸氧化酶法）</w:t>
      </w:r>
      <w:r w:rsidRPr="00C87B6C">
        <w:rPr>
          <w:rFonts w:eastAsia="仿宋_GB2312"/>
          <w:sz w:val="32"/>
          <w:szCs w:val="28"/>
        </w:rPr>
        <w:t>的一般要求，申请人应依据产品的具体特性确定其中的具体内容是否适用，若不适用，需具体阐述理由及相应的科学依据，并依据产品的具体特征对注册申报资料的内容进行充实和细化。</w:t>
      </w:r>
      <w:r w:rsidR="00DC7596" w:rsidRPr="00DC7596">
        <w:rPr>
          <w:rFonts w:eastAsia="仿宋_GB2312" w:hint="eastAsia"/>
          <w:bCs/>
          <w:sz w:val="32"/>
          <w:szCs w:val="32"/>
        </w:rPr>
        <w:t>如申请人认为有必要增加本指导原则不包含的研究内容，可自行补充。</w:t>
      </w:r>
    </w:p>
    <w:p w:rsidR="008967BA" w:rsidRPr="00D97D84" w:rsidRDefault="00B40FDB" w:rsidP="00625391">
      <w:pPr>
        <w:spacing w:line="520" w:lineRule="exact"/>
        <w:ind w:firstLineChars="200" w:firstLine="640"/>
        <w:rPr>
          <w:rFonts w:eastAsia="仿宋_GB2312"/>
          <w:sz w:val="32"/>
          <w:szCs w:val="32"/>
        </w:rPr>
      </w:pPr>
      <w:r w:rsidRPr="00C87B6C">
        <w:rPr>
          <w:rFonts w:eastAsia="仿宋_GB2312"/>
          <w:sz w:val="32"/>
          <w:szCs w:val="28"/>
        </w:rPr>
        <w:t>本指导原则是供申请人和审查人员适用的指导文件，不涉及注册审批等行政事项，亦不作为法规强制执行，如果有能够满足相关法规要求的其他方法，也可以采用，但应提供详细的研究资料和验证资料</w:t>
      </w:r>
      <w:r w:rsidR="008967BA">
        <w:rPr>
          <w:rFonts w:eastAsia="仿宋_GB2312" w:hint="eastAsia"/>
          <w:sz w:val="32"/>
          <w:szCs w:val="28"/>
        </w:rPr>
        <w:t>，</w:t>
      </w:r>
      <w:r w:rsidR="008967BA" w:rsidRPr="00D97D84">
        <w:rPr>
          <w:rFonts w:eastAsia="仿宋_GB2312"/>
          <w:bCs/>
          <w:sz w:val="32"/>
          <w:szCs w:val="32"/>
        </w:rPr>
        <w:t>相关人员应在遵循相关法规的前提下使用本指导原则。</w:t>
      </w:r>
    </w:p>
    <w:p w:rsidR="00B40FDB" w:rsidRPr="00625391" w:rsidRDefault="00B40FDB" w:rsidP="00625391">
      <w:pPr>
        <w:spacing w:line="520" w:lineRule="exact"/>
        <w:ind w:firstLineChars="200" w:firstLine="640"/>
        <w:rPr>
          <w:rFonts w:eastAsia="仿宋_GB2312"/>
          <w:sz w:val="32"/>
          <w:szCs w:val="28"/>
        </w:rPr>
      </w:pPr>
      <w:r w:rsidRPr="00625391">
        <w:rPr>
          <w:rFonts w:eastAsia="仿宋_GB2312"/>
          <w:sz w:val="32"/>
          <w:szCs w:val="28"/>
        </w:rPr>
        <w:t>本指导原则是在现行法规、标准体系及当前认知水平下制定的，随着法规</w:t>
      </w:r>
      <w:r w:rsidR="008967BA" w:rsidRPr="00625391">
        <w:rPr>
          <w:rFonts w:eastAsia="仿宋_GB2312" w:hint="eastAsia"/>
          <w:sz w:val="32"/>
          <w:szCs w:val="28"/>
        </w:rPr>
        <w:t>和</w:t>
      </w:r>
      <w:r w:rsidRPr="00625391">
        <w:rPr>
          <w:rFonts w:eastAsia="仿宋_GB2312"/>
          <w:sz w:val="32"/>
          <w:szCs w:val="28"/>
        </w:rPr>
        <w:t>标准体系的不断完善</w:t>
      </w:r>
      <w:r w:rsidR="008967BA" w:rsidRPr="00625391">
        <w:rPr>
          <w:rFonts w:eastAsia="仿宋_GB2312" w:hint="eastAsia"/>
          <w:sz w:val="32"/>
          <w:szCs w:val="28"/>
        </w:rPr>
        <w:t>，</w:t>
      </w:r>
      <w:r w:rsidR="008967BA" w:rsidRPr="00625391">
        <w:rPr>
          <w:rFonts w:eastAsia="仿宋_GB2312"/>
          <w:sz w:val="32"/>
          <w:szCs w:val="28"/>
        </w:rPr>
        <w:t>以及</w:t>
      </w:r>
      <w:r w:rsidRPr="00625391">
        <w:rPr>
          <w:rFonts w:eastAsia="仿宋_GB2312"/>
          <w:sz w:val="32"/>
          <w:szCs w:val="28"/>
        </w:rPr>
        <w:t>科学技术的不断发展，本指导原则相关内容也将适时进行调整。</w:t>
      </w:r>
    </w:p>
    <w:p w:rsidR="00AC3597" w:rsidRPr="00C87B6C" w:rsidRDefault="002F4E23" w:rsidP="00BD4E8E">
      <w:pPr>
        <w:pStyle w:val="1"/>
        <w:adjustRightInd w:val="0"/>
        <w:snapToGrid w:val="0"/>
        <w:spacing w:beforeLines="50" w:before="156" w:afterLines="50" w:after="156" w:line="520" w:lineRule="exact"/>
        <w:ind w:firstLineChars="197" w:firstLine="633"/>
        <w:rPr>
          <w:rFonts w:ascii="黑体" w:eastAsia="黑体" w:hAnsi="黑体"/>
          <w:sz w:val="32"/>
          <w:szCs w:val="32"/>
        </w:rPr>
      </w:pPr>
      <w:bookmarkStart w:id="1" w:name="_Toc522283368"/>
      <w:r w:rsidRPr="00C87B6C">
        <w:rPr>
          <w:rFonts w:ascii="黑体" w:eastAsia="黑体" w:hAnsi="黑体" w:hint="eastAsia"/>
          <w:sz w:val="32"/>
          <w:szCs w:val="32"/>
        </w:rPr>
        <w:t>一</w:t>
      </w:r>
      <w:r w:rsidR="00AC3597" w:rsidRPr="00C87B6C">
        <w:rPr>
          <w:rFonts w:ascii="黑体" w:eastAsia="黑体" w:hAnsi="黑体" w:hint="eastAsia"/>
          <w:sz w:val="32"/>
          <w:szCs w:val="32"/>
        </w:rPr>
        <w:t>、</w:t>
      </w:r>
      <w:r w:rsidR="00AC3597" w:rsidRPr="00625391">
        <w:rPr>
          <w:rFonts w:ascii="黑体" w:eastAsia="黑体" w:hAnsi="黑体" w:hint="eastAsia"/>
          <w:sz w:val="32"/>
          <w:szCs w:val="32"/>
        </w:rPr>
        <w:t>适用范围</w:t>
      </w:r>
      <w:bookmarkEnd w:id="1"/>
    </w:p>
    <w:p w:rsidR="00B40FDB" w:rsidRPr="00C87B6C" w:rsidRDefault="003F4570" w:rsidP="00625391">
      <w:pPr>
        <w:spacing w:line="520" w:lineRule="exact"/>
        <w:ind w:firstLineChars="200" w:firstLine="640"/>
        <w:rPr>
          <w:rFonts w:eastAsia="仿宋_GB2312"/>
          <w:sz w:val="32"/>
          <w:szCs w:val="28"/>
        </w:rPr>
      </w:pPr>
      <w:r w:rsidRPr="00C87B6C">
        <w:rPr>
          <w:rFonts w:eastAsia="仿宋_GB2312" w:hint="eastAsia"/>
          <w:sz w:val="32"/>
          <w:szCs w:val="28"/>
        </w:rPr>
        <w:t>肌酐测定试剂（盒）（肌氨酸氧化酶法）</w:t>
      </w:r>
      <w:r w:rsidR="00B40FDB" w:rsidRPr="00C87B6C">
        <w:rPr>
          <w:rFonts w:eastAsia="仿宋_GB2312"/>
          <w:sz w:val="32"/>
          <w:szCs w:val="28"/>
        </w:rPr>
        <w:t>用于体外定量测定人血清</w:t>
      </w:r>
      <w:r w:rsidR="00AF52FC" w:rsidRPr="00C87B6C">
        <w:rPr>
          <w:rFonts w:eastAsia="仿宋_GB2312" w:hint="eastAsia"/>
          <w:sz w:val="32"/>
          <w:szCs w:val="28"/>
        </w:rPr>
        <w:t>、</w:t>
      </w:r>
      <w:r w:rsidR="00B40FDB" w:rsidRPr="00C87B6C">
        <w:rPr>
          <w:rFonts w:eastAsia="仿宋_GB2312"/>
          <w:sz w:val="32"/>
          <w:szCs w:val="28"/>
        </w:rPr>
        <w:t>血浆</w:t>
      </w:r>
      <w:r w:rsidR="00AF52FC" w:rsidRPr="00C87B6C">
        <w:rPr>
          <w:rFonts w:eastAsia="仿宋_GB2312" w:hint="eastAsia"/>
          <w:sz w:val="32"/>
          <w:szCs w:val="28"/>
        </w:rPr>
        <w:t>或尿液</w:t>
      </w:r>
      <w:r w:rsidR="00B40FDB" w:rsidRPr="00C87B6C">
        <w:rPr>
          <w:rFonts w:eastAsia="仿宋_GB2312"/>
          <w:sz w:val="32"/>
          <w:szCs w:val="28"/>
        </w:rPr>
        <w:t>中的</w:t>
      </w:r>
      <w:r w:rsidR="00B40FDB" w:rsidRPr="00C87B6C">
        <w:rPr>
          <w:rFonts w:eastAsia="仿宋_GB2312" w:hint="eastAsia"/>
          <w:sz w:val="32"/>
          <w:szCs w:val="28"/>
        </w:rPr>
        <w:t>肌酐含量</w:t>
      </w:r>
      <w:r w:rsidR="00B40FDB" w:rsidRPr="00C87B6C">
        <w:rPr>
          <w:rFonts w:eastAsia="仿宋_GB2312"/>
          <w:sz w:val="32"/>
          <w:szCs w:val="28"/>
        </w:rPr>
        <w:t>。</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本指导原则</w:t>
      </w:r>
      <w:r w:rsidR="008B49D7" w:rsidRPr="00C87B6C">
        <w:rPr>
          <w:rFonts w:eastAsia="仿宋_GB2312" w:hint="eastAsia"/>
          <w:sz w:val="32"/>
          <w:szCs w:val="28"/>
        </w:rPr>
        <w:t>仅</w:t>
      </w:r>
      <w:r w:rsidRPr="00C87B6C">
        <w:rPr>
          <w:rFonts w:eastAsia="仿宋_GB2312"/>
          <w:sz w:val="32"/>
          <w:szCs w:val="28"/>
        </w:rPr>
        <w:t>适用于采用</w:t>
      </w:r>
      <w:r w:rsidRPr="00C87B6C">
        <w:rPr>
          <w:rFonts w:eastAsia="仿宋_GB2312" w:hint="eastAsia"/>
          <w:sz w:val="32"/>
          <w:szCs w:val="28"/>
        </w:rPr>
        <w:t>肌氨酸氧化酶法</w:t>
      </w:r>
      <w:r w:rsidR="004E48C1" w:rsidRPr="00C87B6C">
        <w:rPr>
          <w:rFonts w:eastAsia="仿宋_GB2312" w:hint="eastAsia"/>
          <w:sz w:val="32"/>
          <w:szCs w:val="28"/>
        </w:rPr>
        <w:t>，</w:t>
      </w:r>
      <w:r w:rsidRPr="00C87B6C">
        <w:rPr>
          <w:rFonts w:eastAsia="仿宋_GB2312"/>
          <w:sz w:val="32"/>
          <w:szCs w:val="28"/>
        </w:rPr>
        <w:t>利用全自动、半自动生化分析仪或</w:t>
      </w:r>
      <w:r w:rsidRPr="00BB6AA3">
        <w:rPr>
          <w:rFonts w:eastAsia="仿宋_GB2312"/>
          <w:sz w:val="32"/>
          <w:szCs w:val="28"/>
        </w:rPr>
        <w:t>分光光度计，</w:t>
      </w:r>
      <w:r w:rsidRPr="00C87B6C">
        <w:rPr>
          <w:rFonts w:eastAsia="仿宋_GB2312"/>
          <w:sz w:val="32"/>
          <w:szCs w:val="28"/>
        </w:rPr>
        <w:t>在医学实验室进行</w:t>
      </w:r>
      <w:r w:rsidRPr="00C87B6C">
        <w:rPr>
          <w:rFonts w:eastAsia="仿宋_GB2312" w:hint="eastAsia"/>
          <w:sz w:val="32"/>
          <w:szCs w:val="28"/>
        </w:rPr>
        <w:t>肌酐</w:t>
      </w:r>
      <w:r w:rsidRPr="00C87B6C">
        <w:rPr>
          <w:rFonts w:eastAsia="仿宋_GB2312"/>
          <w:sz w:val="32"/>
          <w:szCs w:val="28"/>
        </w:rPr>
        <w:t>定量测定</w:t>
      </w:r>
      <w:r w:rsidRPr="00C87B6C">
        <w:rPr>
          <w:rFonts w:eastAsia="仿宋_GB2312"/>
          <w:sz w:val="32"/>
          <w:szCs w:val="28"/>
        </w:rPr>
        <w:lastRenderedPageBreak/>
        <w:t>所使用的临床化学体外诊断试剂。</w:t>
      </w:r>
      <w:r w:rsidRPr="00C87B6C">
        <w:rPr>
          <w:rFonts w:eastAsia="仿宋_GB2312" w:hint="eastAsia"/>
          <w:sz w:val="32"/>
          <w:szCs w:val="28"/>
        </w:rPr>
        <w:t>基于其他</w:t>
      </w:r>
      <w:r w:rsidR="0086112F" w:rsidRPr="00C87B6C">
        <w:rPr>
          <w:rFonts w:eastAsia="仿宋_GB2312" w:hint="eastAsia"/>
          <w:sz w:val="32"/>
          <w:szCs w:val="28"/>
        </w:rPr>
        <w:t>酶法</w:t>
      </w:r>
      <w:r w:rsidRPr="00C87B6C">
        <w:rPr>
          <w:rFonts w:eastAsia="仿宋_GB2312" w:hint="eastAsia"/>
          <w:sz w:val="32"/>
          <w:szCs w:val="28"/>
        </w:rPr>
        <w:t>的肌酐测定试剂盒可参照本指导原则，但应根据产品的具体特性确定其中的内容是否</w:t>
      </w:r>
      <w:r w:rsidR="00167F1A">
        <w:rPr>
          <w:rFonts w:eastAsia="仿宋_GB2312" w:hint="eastAsia"/>
          <w:sz w:val="32"/>
          <w:szCs w:val="28"/>
        </w:rPr>
        <w:t>适用</w:t>
      </w:r>
      <w:r w:rsidR="00163E90">
        <w:rPr>
          <w:rFonts w:eastAsia="仿宋_GB2312" w:hint="eastAsia"/>
          <w:sz w:val="32"/>
          <w:szCs w:val="28"/>
        </w:rPr>
        <w:t>，若不适用，应另外选择适合</w:t>
      </w:r>
      <w:r w:rsidRPr="00C87B6C">
        <w:rPr>
          <w:rFonts w:eastAsia="仿宋_GB2312" w:hint="eastAsia"/>
          <w:sz w:val="32"/>
          <w:szCs w:val="28"/>
        </w:rPr>
        <w:t>自身方法学特性的研究步骤及方法。</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依据《体外诊断试剂注册管理办法》（国家食品药品监督管理总局令第</w:t>
      </w:r>
      <w:r w:rsidRPr="00C87B6C">
        <w:rPr>
          <w:rFonts w:eastAsia="仿宋_GB2312"/>
          <w:sz w:val="32"/>
          <w:szCs w:val="28"/>
        </w:rPr>
        <w:t>5</w:t>
      </w:r>
      <w:r w:rsidRPr="00C87B6C">
        <w:rPr>
          <w:rFonts w:eastAsia="仿宋_GB2312"/>
          <w:sz w:val="32"/>
          <w:szCs w:val="28"/>
        </w:rPr>
        <w:t>号）</w:t>
      </w:r>
      <w:r w:rsidRPr="00163E90">
        <w:rPr>
          <w:rFonts w:eastAsia="仿宋_GB2312"/>
          <w:sz w:val="32"/>
          <w:szCs w:val="28"/>
        </w:rPr>
        <w:t>、《食品药品监管总局</w:t>
      </w:r>
      <w:r w:rsidRPr="00C87B6C">
        <w:rPr>
          <w:rFonts w:eastAsia="仿宋_GB2312"/>
          <w:sz w:val="32"/>
          <w:szCs w:val="28"/>
        </w:rPr>
        <w:t>关于印发体外诊断试剂分类子目录的通知》（食药监械管〔</w:t>
      </w:r>
      <w:r w:rsidRPr="00C87B6C">
        <w:rPr>
          <w:rFonts w:eastAsia="仿宋_GB2312"/>
          <w:sz w:val="32"/>
          <w:szCs w:val="28"/>
        </w:rPr>
        <w:t>2013</w:t>
      </w:r>
      <w:r w:rsidRPr="00C87B6C">
        <w:rPr>
          <w:rFonts w:eastAsia="仿宋_GB2312"/>
          <w:sz w:val="32"/>
          <w:szCs w:val="28"/>
        </w:rPr>
        <w:t>〕</w:t>
      </w:r>
      <w:r w:rsidRPr="00C87B6C">
        <w:rPr>
          <w:rFonts w:eastAsia="仿宋_GB2312"/>
          <w:sz w:val="32"/>
          <w:szCs w:val="28"/>
        </w:rPr>
        <w:t>242</w:t>
      </w:r>
      <w:r w:rsidRPr="00C87B6C">
        <w:rPr>
          <w:rFonts w:eastAsia="仿宋_GB2312"/>
          <w:sz w:val="32"/>
          <w:szCs w:val="28"/>
        </w:rPr>
        <w:t>号），</w:t>
      </w:r>
      <w:r w:rsidRPr="00C87B6C">
        <w:rPr>
          <w:rFonts w:eastAsia="仿宋_GB2312" w:hint="eastAsia"/>
          <w:sz w:val="32"/>
          <w:szCs w:val="28"/>
        </w:rPr>
        <w:t>肌酐</w:t>
      </w:r>
      <w:r w:rsidRPr="00C87B6C">
        <w:rPr>
          <w:rFonts w:eastAsia="仿宋_GB2312"/>
          <w:sz w:val="32"/>
          <w:szCs w:val="28"/>
        </w:rPr>
        <w:t>检测试剂</w:t>
      </w:r>
      <w:r w:rsidR="008967BA" w:rsidRPr="00C87B6C">
        <w:rPr>
          <w:rFonts w:eastAsia="仿宋_GB2312" w:hint="eastAsia"/>
          <w:sz w:val="32"/>
          <w:szCs w:val="28"/>
        </w:rPr>
        <w:t>（盒）（肌氨酸氧化酶法）</w:t>
      </w:r>
      <w:r w:rsidRPr="00C87B6C">
        <w:rPr>
          <w:rFonts w:eastAsia="仿宋_GB2312"/>
          <w:sz w:val="32"/>
          <w:szCs w:val="28"/>
        </w:rPr>
        <w:t>管理类别为</w:t>
      </w:r>
      <w:r w:rsidRPr="00C87B6C">
        <w:rPr>
          <w:rFonts w:eastAsia="仿宋_GB2312" w:hint="eastAsia"/>
          <w:kern w:val="0"/>
          <w:sz w:val="32"/>
          <w:szCs w:val="32"/>
        </w:rPr>
        <w:t>Ⅱ</w:t>
      </w:r>
      <w:r w:rsidRPr="00C87B6C">
        <w:rPr>
          <w:rFonts w:eastAsia="仿宋_GB2312"/>
          <w:sz w:val="32"/>
          <w:szCs w:val="28"/>
        </w:rPr>
        <w:t>类</w:t>
      </w:r>
      <w:r w:rsidR="008967BA" w:rsidRPr="009C021F">
        <w:rPr>
          <w:rFonts w:eastAsia="仿宋_GB2312"/>
          <w:bCs/>
          <w:sz w:val="32"/>
        </w:rPr>
        <w:t>。</w:t>
      </w:r>
    </w:p>
    <w:p w:rsidR="00AC3597" w:rsidRPr="00C87B6C" w:rsidRDefault="002F4E23" w:rsidP="00BD4E8E">
      <w:pPr>
        <w:pStyle w:val="1"/>
        <w:adjustRightInd w:val="0"/>
        <w:snapToGrid w:val="0"/>
        <w:spacing w:beforeLines="50" w:before="156" w:afterLines="50" w:after="156" w:line="520" w:lineRule="exact"/>
        <w:ind w:firstLineChars="197" w:firstLine="633"/>
        <w:rPr>
          <w:rFonts w:ascii="黑体" w:eastAsia="黑体" w:hAnsi="黑体"/>
          <w:sz w:val="32"/>
          <w:szCs w:val="32"/>
        </w:rPr>
      </w:pPr>
      <w:bookmarkStart w:id="2" w:name="_Toc522283369"/>
      <w:r w:rsidRPr="00C87B6C">
        <w:rPr>
          <w:rFonts w:ascii="黑体" w:eastAsia="黑体" w:hAnsi="黑体" w:hint="eastAsia"/>
          <w:sz w:val="32"/>
          <w:szCs w:val="32"/>
        </w:rPr>
        <w:t>二</w:t>
      </w:r>
      <w:r w:rsidR="00AC3597" w:rsidRPr="00C87B6C">
        <w:rPr>
          <w:rFonts w:ascii="黑体" w:eastAsia="黑体" w:hAnsi="黑体" w:hint="eastAsia"/>
          <w:sz w:val="32"/>
          <w:szCs w:val="32"/>
        </w:rPr>
        <w:t>、注册申报资料要求</w:t>
      </w:r>
      <w:bookmarkEnd w:id="2"/>
    </w:p>
    <w:p w:rsidR="00AC3597" w:rsidRPr="003E3662" w:rsidRDefault="00AC3597" w:rsidP="00625391">
      <w:pPr>
        <w:tabs>
          <w:tab w:val="left" w:pos="7140"/>
        </w:tabs>
        <w:autoSpaceDE w:val="0"/>
        <w:autoSpaceDN w:val="0"/>
        <w:spacing w:line="520" w:lineRule="exact"/>
        <w:ind w:firstLineChars="221" w:firstLine="707"/>
        <w:outlineLvl w:val="0"/>
        <w:rPr>
          <w:rFonts w:eastAsia="楷体_GB2312"/>
          <w:color w:val="000000"/>
          <w:sz w:val="32"/>
          <w:szCs w:val="32"/>
        </w:rPr>
      </w:pPr>
      <w:bookmarkStart w:id="3" w:name="_Toc522283370"/>
      <w:r w:rsidRPr="003E3662">
        <w:rPr>
          <w:rFonts w:eastAsia="楷体_GB2312" w:hint="eastAsia"/>
          <w:color w:val="000000"/>
          <w:sz w:val="32"/>
          <w:szCs w:val="32"/>
        </w:rPr>
        <w:t>（一）综述资料</w:t>
      </w:r>
      <w:bookmarkEnd w:id="3"/>
    </w:p>
    <w:p w:rsidR="0069773E" w:rsidRDefault="00185182" w:rsidP="00625391">
      <w:pPr>
        <w:spacing w:line="520" w:lineRule="exact"/>
        <w:ind w:firstLineChars="200" w:firstLine="640"/>
        <w:rPr>
          <w:rFonts w:eastAsia="仿宋_GB2312"/>
          <w:sz w:val="32"/>
          <w:szCs w:val="28"/>
        </w:rPr>
      </w:pPr>
      <w:r w:rsidRPr="00C87B6C">
        <w:rPr>
          <w:rFonts w:eastAsia="仿宋_GB2312" w:hint="eastAsia"/>
          <w:sz w:val="32"/>
          <w:szCs w:val="28"/>
        </w:rPr>
        <w:t>血液中的肌</w:t>
      </w:r>
      <w:r w:rsidR="00754B4D" w:rsidRPr="00C87B6C">
        <w:rPr>
          <w:rFonts w:eastAsia="仿宋_GB2312" w:hint="eastAsia"/>
          <w:sz w:val="32"/>
          <w:szCs w:val="28"/>
        </w:rPr>
        <w:t>酐</w:t>
      </w:r>
      <w:r w:rsidRPr="00C87B6C">
        <w:rPr>
          <w:rFonts w:eastAsia="仿宋_GB2312" w:hint="eastAsia"/>
          <w:sz w:val="32"/>
          <w:szCs w:val="28"/>
        </w:rPr>
        <w:t>来源包括从食物中摄取的外源性</w:t>
      </w:r>
      <w:r w:rsidRPr="00C87B6C">
        <w:rPr>
          <w:rFonts w:eastAsia="仿宋_GB2312" w:hint="eastAsia"/>
          <w:sz w:val="32"/>
          <w:szCs w:val="28"/>
        </w:rPr>
        <w:t>Cr (</w:t>
      </w:r>
      <w:r w:rsidRPr="00C87B6C">
        <w:rPr>
          <w:rFonts w:eastAsia="仿宋_GB2312" w:hint="eastAsia"/>
          <w:sz w:val="32"/>
          <w:szCs w:val="28"/>
        </w:rPr>
        <w:t>约占</w:t>
      </w:r>
      <w:r w:rsidRPr="00C87B6C">
        <w:rPr>
          <w:rFonts w:eastAsia="仿宋_GB2312" w:hint="eastAsia"/>
          <w:sz w:val="32"/>
          <w:szCs w:val="28"/>
        </w:rPr>
        <w:t>10%)</w:t>
      </w:r>
      <w:r w:rsidRPr="00C87B6C">
        <w:rPr>
          <w:rFonts w:eastAsia="仿宋_GB2312" w:hint="eastAsia"/>
          <w:sz w:val="32"/>
          <w:szCs w:val="28"/>
        </w:rPr>
        <w:t>和机体内生成的内源性</w:t>
      </w:r>
      <w:r w:rsidRPr="00C87B6C">
        <w:rPr>
          <w:rFonts w:eastAsia="仿宋_GB2312" w:hint="eastAsia"/>
          <w:sz w:val="32"/>
          <w:szCs w:val="28"/>
        </w:rPr>
        <w:t>Cr</w:t>
      </w:r>
      <w:r w:rsidRPr="00C87B6C">
        <w:rPr>
          <w:rFonts w:eastAsia="仿宋_GB2312" w:hint="eastAsia"/>
          <w:sz w:val="32"/>
          <w:szCs w:val="28"/>
        </w:rPr>
        <w:t>两部分，血</w:t>
      </w:r>
      <w:r w:rsidRPr="00C87B6C">
        <w:rPr>
          <w:rFonts w:eastAsia="仿宋_GB2312" w:hint="eastAsia"/>
          <w:sz w:val="32"/>
          <w:szCs w:val="28"/>
        </w:rPr>
        <w:t>Cr</w:t>
      </w:r>
      <w:r w:rsidRPr="00C87B6C">
        <w:rPr>
          <w:rFonts w:eastAsia="仿宋_GB2312" w:hint="eastAsia"/>
          <w:sz w:val="32"/>
          <w:szCs w:val="28"/>
        </w:rPr>
        <w:t>几乎全部经肾小球滤过进入原尿，并且不被肾小管重吸收</w:t>
      </w:r>
      <w:r w:rsidR="00754B4D" w:rsidRPr="00C87B6C">
        <w:rPr>
          <w:rFonts w:eastAsia="仿宋_GB2312" w:hint="eastAsia"/>
          <w:sz w:val="32"/>
          <w:szCs w:val="28"/>
        </w:rPr>
        <w:t>；</w:t>
      </w:r>
      <w:r w:rsidRPr="00C87B6C">
        <w:rPr>
          <w:rFonts w:eastAsia="仿宋_GB2312" w:hint="eastAsia"/>
          <w:sz w:val="32"/>
          <w:szCs w:val="28"/>
        </w:rPr>
        <w:t>机体内</w:t>
      </w:r>
      <w:r w:rsidRPr="00C87B6C">
        <w:rPr>
          <w:rFonts w:eastAsia="仿宋_GB2312" w:hint="eastAsia"/>
          <w:sz w:val="32"/>
          <w:szCs w:val="28"/>
        </w:rPr>
        <w:t>Cr</w:t>
      </w:r>
      <w:r w:rsidRPr="00C87B6C">
        <w:rPr>
          <w:rFonts w:eastAsia="仿宋_GB2312" w:hint="eastAsia"/>
          <w:sz w:val="32"/>
          <w:szCs w:val="28"/>
        </w:rPr>
        <w:t>每日生成量几乎保持恒定</w:t>
      </w:r>
      <w:r w:rsidRPr="00B72A33">
        <w:rPr>
          <w:rFonts w:eastAsia="仿宋_GB2312" w:hint="eastAsia"/>
          <w:sz w:val="32"/>
          <w:szCs w:val="28"/>
        </w:rPr>
        <w:t>。因此，血中</w:t>
      </w:r>
      <w:r w:rsidRPr="00B72A33">
        <w:rPr>
          <w:rFonts w:eastAsia="仿宋_GB2312" w:hint="eastAsia"/>
          <w:sz w:val="32"/>
          <w:szCs w:val="28"/>
        </w:rPr>
        <w:t>Cr</w:t>
      </w:r>
      <w:r w:rsidRPr="00B72A33">
        <w:rPr>
          <w:rFonts w:eastAsia="仿宋_GB2312" w:hint="eastAsia"/>
          <w:sz w:val="32"/>
          <w:szCs w:val="28"/>
        </w:rPr>
        <w:t>浓度稳定，测定血</w:t>
      </w:r>
      <w:r w:rsidRPr="00B72A33">
        <w:rPr>
          <w:rFonts w:eastAsia="仿宋_GB2312" w:hint="eastAsia"/>
          <w:sz w:val="32"/>
          <w:szCs w:val="28"/>
        </w:rPr>
        <w:t>Cr</w:t>
      </w:r>
      <w:r w:rsidR="00754B4D" w:rsidRPr="00B72A33">
        <w:rPr>
          <w:rFonts w:eastAsia="仿宋_GB2312" w:hint="eastAsia"/>
          <w:sz w:val="32"/>
          <w:szCs w:val="28"/>
        </w:rPr>
        <w:t>浓</w:t>
      </w:r>
      <w:r w:rsidRPr="00B72A33">
        <w:rPr>
          <w:rFonts w:eastAsia="仿宋_GB2312" w:hint="eastAsia"/>
          <w:sz w:val="32"/>
          <w:szCs w:val="28"/>
        </w:rPr>
        <w:t>度可反映肾小球的滤过功能</w:t>
      </w:r>
      <w:r w:rsidR="00167F1A" w:rsidRPr="00B72A33">
        <w:rPr>
          <w:rFonts w:eastAsia="仿宋_GB2312" w:hint="eastAsia"/>
          <w:sz w:val="32"/>
          <w:szCs w:val="28"/>
        </w:rPr>
        <w:t>。</w:t>
      </w:r>
      <w:r w:rsidR="00CA10D9" w:rsidRPr="007415D6">
        <w:rPr>
          <w:rFonts w:eastAsia="仿宋_GB2312"/>
          <w:sz w:val="32"/>
          <w:szCs w:val="28"/>
        </w:rPr>
        <w:t>尿液肌酐</w:t>
      </w:r>
      <w:r w:rsidR="00BB6AA3" w:rsidRPr="007415D6">
        <w:rPr>
          <w:rFonts w:eastAsia="仿宋_GB2312" w:hint="eastAsia"/>
          <w:sz w:val="32"/>
          <w:szCs w:val="28"/>
        </w:rPr>
        <w:t>由</w:t>
      </w:r>
      <w:r w:rsidR="00CA10D9" w:rsidRPr="007415D6">
        <w:rPr>
          <w:rFonts w:eastAsia="仿宋_GB2312"/>
          <w:sz w:val="32"/>
          <w:szCs w:val="28"/>
        </w:rPr>
        <w:t>血液中肌酐经肾小球滤出，</w:t>
      </w:r>
      <w:r w:rsidR="00BB6AA3" w:rsidRPr="007415D6">
        <w:rPr>
          <w:rFonts w:eastAsia="仿宋_GB2312" w:hint="eastAsia"/>
          <w:sz w:val="32"/>
          <w:szCs w:val="28"/>
        </w:rPr>
        <w:t>不被</w:t>
      </w:r>
      <w:r w:rsidR="007415D6" w:rsidRPr="007415D6">
        <w:rPr>
          <w:rFonts w:eastAsia="仿宋_GB2312"/>
          <w:sz w:val="32"/>
          <w:szCs w:val="28"/>
        </w:rPr>
        <w:t>肾小管</w:t>
      </w:r>
      <w:r w:rsidR="00CA10D9" w:rsidRPr="007415D6">
        <w:rPr>
          <w:rFonts w:eastAsia="仿宋_GB2312"/>
          <w:sz w:val="32"/>
          <w:szCs w:val="28"/>
        </w:rPr>
        <w:t>重吸收。</w:t>
      </w:r>
      <w:r w:rsidR="00CA10D9" w:rsidRPr="00CA10D9">
        <w:rPr>
          <w:rFonts w:eastAsia="仿宋_GB2312"/>
          <w:sz w:val="32"/>
          <w:szCs w:val="28"/>
        </w:rPr>
        <w:t>血、尿肌酐同时测定可用于计算内生肌酐清除率，以评价肾小球滤过功能。</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综述资料主要包括产品预期用途、产品描述、生物安全性评价、研究结果</w:t>
      </w:r>
      <w:r w:rsidR="000F1812">
        <w:rPr>
          <w:rFonts w:eastAsia="仿宋_GB2312"/>
          <w:sz w:val="32"/>
          <w:szCs w:val="28"/>
        </w:rPr>
        <w:t>的</w:t>
      </w:r>
      <w:r w:rsidRPr="00C87B6C">
        <w:rPr>
          <w:rFonts w:eastAsia="仿宋_GB2312"/>
          <w:sz w:val="32"/>
          <w:szCs w:val="28"/>
        </w:rPr>
        <w:t>总结</w:t>
      </w:r>
      <w:r w:rsidR="000F1812">
        <w:rPr>
          <w:rFonts w:eastAsia="仿宋_GB2312"/>
          <w:sz w:val="32"/>
          <w:szCs w:val="28"/>
        </w:rPr>
        <w:t>评价</w:t>
      </w:r>
      <w:r w:rsidRPr="00C87B6C">
        <w:rPr>
          <w:rFonts w:eastAsia="仿宋_GB2312"/>
          <w:sz w:val="32"/>
          <w:szCs w:val="28"/>
        </w:rPr>
        <w:t>以及同类产品</w:t>
      </w:r>
      <w:r w:rsidR="000F1812">
        <w:rPr>
          <w:rFonts w:eastAsia="仿宋_GB2312"/>
          <w:sz w:val="32"/>
          <w:szCs w:val="28"/>
        </w:rPr>
        <w:t>在国内外</w:t>
      </w:r>
      <w:r w:rsidRPr="00C87B6C">
        <w:rPr>
          <w:rFonts w:eastAsia="仿宋_GB2312"/>
          <w:sz w:val="32"/>
          <w:szCs w:val="28"/>
        </w:rPr>
        <w:t>上市情况介绍等内容，</w:t>
      </w:r>
      <w:r w:rsidR="000F1812" w:rsidRPr="00B72A33">
        <w:rPr>
          <w:rFonts w:eastAsia="仿宋_GB2312"/>
          <w:sz w:val="32"/>
          <w:szCs w:val="28"/>
        </w:rPr>
        <w:t>其中同类产品上市情况介绍部分应着重从方法学、临床应用情况、申报注册产品与目前市场上已获批准的同类产品之间的异同方面进行介绍。</w:t>
      </w:r>
      <w:r w:rsidRPr="00C87B6C">
        <w:rPr>
          <w:rFonts w:eastAsia="仿宋_GB2312"/>
          <w:sz w:val="32"/>
          <w:szCs w:val="28"/>
        </w:rPr>
        <w:t>应符合</w:t>
      </w:r>
      <w:r w:rsidR="00CD6211" w:rsidRPr="00C87B6C">
        <w:rPr>
          <w:rFonts w:eastAsia="仿宋_GB2312"/>
          <w:sz w:val="32"/>
          <w:szCs w:val="28"/>
        </w:rPr>
        <w:t>《体外诊断试剂注册管理办法》</w:t>
      </w:r>
      <w:r w:rsidR="000F1812" w:rsidRPr="00B72A33">
        <w:rPr>
          <w:rFonts w:eastAsia="仿宋_GB2312"/>
          <w:sz w:val="32"/>
          <w:szCs w:val="28"/>
        </w:rPr>
        <w:t>（国家食品药品监督管理总局令第</w:t>
      </w:r>
      <w:r w:rsidR="000F1812" w:rsidRPr="00B72A33">
        <w:rPr>
          <w:rFonts w:eastAsia="仿宋_GB2312"/>
          <w:sz w:val="32"/>
          <w:szCs w:val="28"/>
        </w:rPr>
        <w:t>5</w:t>
      </w:r>
      <w:r w:rsidR="000F1812" w:rsidRPr="00B72A33">
        <w:rPr>
          <w:rFonts w:eastAsia="仿宋_GB2312"/>
          <w:sz w:val="32"/>
          <w:szCs w:val="28"/>
        </w:rPr>
        <w:t>号）</w:t>
      </w:r>
      <w:r w:rsidRPr="00C87B6C">
        <w:rPr>
          <w:rFonts w:eastAsia="仿宋_GB2312"/>
          <w:sz w:val="32"/>
          <w:szCs w:val="28"/>
        </w:rPr>
        <w:t>和《关于公布体外诊断试剂注册申报资料要求和批准证明文件格式的公告》（国家食品药品</w:t>
      </w:r>
      <w:r w:rsidRPr="00C87B6C">
        <w:rPr>
          <w:rFonts w:eastAsia="仿宋_GB2312"/>
          <w:sz w:val="32"/>
          <w:szCs w:val="28"/>
        </w:rPr>
        <w:lastRenderedPageBreak/>
        <w:t>监督管理总局公告</w:t>
      </w:r>
      <w:r w:rsidRPr="00C87B6C">
        <w:rPr>
          <w:rFonts w:eastAsia="仿宋_GB2312"/>
          <w:sz w:val="32"/>
          <w:szCs w:val="28"/>
        </w:rPr>
        <w:t>2014</w:t>
      </w:r>
      <w:r w:rsidRPr="00C87B6C">
        <w:rPr>
          <w:rFonts w:eastAsia="仿宋_GB2312"/>
          <w:sz w:val="32"/>
          <w:szCs w:val="28"/>
        </w:rPr>
        <w:t>年第</w:t>
      </w:r>
      <w:r w:rsidRPr="00C87B6C">
        <w:rPr>
          <w:rFonts w:eastAsia="仿宋_GB2312"/>
          <w:sz w:val="32"/>
          <w:szCs w:val="28"/>
        </w:rPr>
        <w:t>44</w:t>
      </w:r>
      <w:r w:rsidRPr="00C87B6C">
        <w:rPr>
          <w:rFonts w:eastAsia="仿宋_GB2312"/>
          <w:sz w:val="32"/>
          <w:szCs w:val="28"/>
        </w:rPr>
        <w:t>号）的相关要求。</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4" w:name="_Toc522283371"/>
      <w:r w:rsidRPr="003E3662">
        <w:rPr>
          <w:rFonts w:eastAsia="楷体_GB2312" w:hint="eastAsia"/>
          <w:color w:val="000000"/>
          <w:sz w:val="32"/>
          <w:szCs w:val="32"/>
        </w:rPr>
        <w:t>（二）主要原材料的研究资料（如需提供）</w:t>
      </w:r>
      <w:bookmarkEnd w:id="4"/>
    </w:p>
    <w:p w:rsidR="00503E79" w:rsidRPr="00C87B6C" w:rsidRDefault="00503E79" w:rsidP="00625391">
      <w:pPr>
        <w:spacing w:line="520" w:lineRule="exact"/>
        <w:ind w:firstLineChars="200" w:firstLine="640"/>
        <w:rPr>
          <w:rFonts w:ascii="仿宋_GB2312" w:eastAsia="仿宋_GB2312" w:hAnsi="宋体" w:cs="仿宋_GB2312"/>
          <w:sz w:val="32"/>
          <w:szCs w:val="28"/>
        </w:rPr>
      </w:pPr>
      <w:r w:rsidRPr="00C87B6C">
        <w:rPr>
          <w:rFonts w:ascii="仿宋_GB2312" w:eastAsia="仿宋_GB2312" w:hAnsi="宋体" w:cs="仿宋_GB2312" w:hint="eastAsia"/>
          <w:sz w:val="32"/>
          <w:szCs w:val="28"/>
        </w:rPr>
        <w:t>主要原材料的选择、制备、质量标准及</w:t>
      </w:r>
      <w:r w:rsidR="003F77E9">
        <w:rPr>
          <w:rFonts w:ascii="仿宋_GB2312" w:eastAsia="仿宋_GB2312" w:hAnsi="宋体" w:cs="仿宋_GB2312" w:hint="eastAsia"/>
          <w:sz w:val="32"/>
          <w:szCs w:val="28"/>
        </w:rPr>
        <w:t>试</w:t>
      </w:r>
      <w:r w:rsidR="003F77E9" w:rsidRPr="00C87B6C">
        <w:rPr>
          <w:rFonts w:ascii="仿宋_GB2312" w:eastAsia="仿宋_GB2312" w:hAnsi="宋体" w:cs="仿宋_GB2312" w:hint="eastAsia"/>
          <w:sz w:val="32"/>
          <w:szCs w:val="28"/>
        </w:rPr>
        <w:t>验</w:t>
      </w:r>
      <w:r w:rsidRPr="00C87B6C">
        <w:rPr>
          <w:rFonts w:ascii="仿宋_GB2312" w:eastAsia="仿宋_GB2312" w:hAnsi="宋体" w:cs="仿宋_GB2312" w:hint="eastAsia"/>
          <w:sz w:val="32"/>
          <w:szCs w:val="28"/>
        </w:rPr>
        <w:t>验证研究资料；质控品（如包含）、校准品（如包含）的原料选择、制备、</w:t>
      </w:r>
      <w:r w:rsidR="00F03D58" w:rsidRPr="00C87B6C">
        <w:rPr>
          <w:rFonts w:ascii="仿宋_GB2312" w:eastAsia="仿宋_GB2312" w:hAnsi="宋体" w:cs="仿宋_GB2312" w:hint="eastAsia"/>
          <w:sz w:val="32"/>
          <w:szCs w:val="28"/>
        </w:rPr>
        <w:t>质控品</w:t>
      </w:r>
      <w:r w:rsidRPr="00C87B6C">
        <w:rPr>
          <w:rFonts w:ascii="仿宋_GB2312" w:eastAsia="仿宋_GB2312" w:hAnsi="宋体" w:cs="仿宋_GB2312" w:hint="eastAsia"/>
          <w:sz w:val="32"/>
          <w:szCs w:val="28"/>
        </w:rPr>
        <w:t>定值过程及试验资料；校准品的溯源性文件，包括具体溯源链、</w:t>
      </w:r>
      <w:r w:rsidR="003F77E9">
        <w:rPr>
          <w:rFonts w:ascii="仿宋_GB2312" w:eastAsia="仿宋_GB2312" w:hAnsi="宋体" w:cs="仿宋_GB2312" w:hint="eastAsia"/>
          <w:sz w:val="32"/>
          <w:szCs w:val="28"/>
        </w:rPr>
        <w:t>试</w:t>
      </w:r>
      <w:r w:rsidR="003F77E9" w:rsidRPr="00C87B6C">
        <w:rPr>
          <w:rFonts w:ascii="仿宋_GB2312" w:eastAsia="仿宋_GB2312" w:hAnsi="宋体" w:cs="仿宋_GB2312" w:hint="eastAsia"/>
          <w:sz w:val="32"/>
          <w:szCs w:val="28"/>
        </w:rPr>
        <w:t>验</w:t>
      </w:r>
      <w:r w:rsidRPr="00C87B6C">
        <w:rPr>
          <w:rFonts w:ascii="仿宋_GB2312" w:eastAsia="仿宋_GB2312" w:hAnsi="宋体" w:cs="仿宋_GB2312" w:hint="eastAsia"/>
          <w:sz w:val="32"/>
          <w:szCs w:val="28"/>
        </w:rPr>
        <w:t xml:space="preserve">方法、数据及统计分析等详细资料。 </w:t>
      </w:r>
    </w:p>
    <w:p w:rsidR="00AC3597" w:rsidRPr="003B5B43"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5" w:name="_Toc522283372"/>
      <w:r w:rsidRPr="003E3662">
        <w:rPr>
          <w:rFonts w:eastAsia="楷体_GB2312" w:hint="eastAsia"/>
          <w:color w:val="000000"/>
          <w:sz w:val="32"/>
          <w:szCs w:val="32"/>
        </w:rPr>
        <w:t>（三）主要生产工艺和反应体系的研究资料（如需提供）</w:t>
      </w:r>
      <w:bookmarkEnd w:id="5"/>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主要工艺包括：配制、分装等描述及确定依据，应包含产品的工艺流程图和关键控制点；反应体系包括样本采集及处理、样本要求、</w:t>
      </w:r>
      <w:r w:rsidR="00F03D58" w:rsidRPr="00C87B6C">
        <w:rPr>
          <w:rFonts w:eastAsia="仿宋_GB2312" w:hint="eastAsia"/>
          <w:sz w:val="32"/>
          <w:szCs w:val="28"/>
        </w:rPr>
        <w:t>样本与</w:t>
      </w:r>
      <w:r w:rsidRPr="00C87B6C">
        <w:rPr>
          <w:rFonts w:eastAsia="仿宋_GB2312"/>
          <w:sz w:val="32"/>
          <w:szCs w:val="28"/>
        </w:rPr>
        <w:t>试剂用量、反应条件（温度、时间等）等研究资料。不同适用机型的反应条件如果有差异应分别详述。</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6" w:name="_Toc522283373"/>
      <w:r w:rsidRPr="003E3662">
        <w:rPr>
          <w:rFonts w:eastAsia="楷体_GB2312" w:hint="eastAsia"/>
          <w:color w:val="000000"/>
          <w:sz w:val="32"/>
          <w:szCs w:val="32"/>
        </w:rPr>
        <w:t>（四）分析性能评估资料</w:t>
      </w:r>
      <w:bookmarkEnd w:id="6"/>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申请人</w:t>
      </w:r>
      <w:r w:rsidR="0005645C" w:rsidRPr="00DE636A">
        <w:rPr>
          <w:rFonts w:eastAsia="仿宋_GB2312"/>
          <w:color w:val="000000"/>
          <w:sz w:val="32"/>
          <w:szCs w:val="28"/>
        </w:rPr>
        <w:t>应当提交产品研制或成品验证阶段对试剂盒进行的所有性能验证的研究资料，</w:t>
      </w:r>
      <w:r w:rsidRPr="00C87B6C">
        <w:rPr>
          <w:rFonts w:eastAsia="仿宋_GB2312"/>
          <w:sz w:val="32"/>
          <w:szCs w:val="28"/>
        </w:rPr>
        <w:t>对于每项分析性能的评价都应包括具体的研究</w:t>
      </w:r>
      <w:r w:rsidR="00F03D58" w:rsidRPr="00C87B6C">
        <w:rPr>
          <w:rFonts w:eastAsia="仿宋_GB2312" w:hint="eastAsia"/>
          <w:sz w:val="32"/>
          <w:szCs w:val="28"/>
        </w:rPr>
        <w:t>内容</w:t>
      </w:r>
      <w:r w:rsidRPr="00C87B6C">
        <w:rPr>
          <w:rFonts w:eastAsia="仿宋_GB2312"/>
          <w:sz w:val="32"/>
          <w:szCs w:val="28"/>
        </w:rPr>
        <w:t>、</w:t>
      </w:r>
      <w:r w:rsidR="003F77E9">
        <w:rPr>
          <w:rFonts w:eastAsia="仿宋_GB2312" w:hint="eastAsia"/>
          <w:sz w:val="32"/>
          <w:szCs w:val="28"/>
        </w:rPr>
        <w:t>试</w:t>
      </w:r>
      <w:r w:rsidR="003F77E9" w:rsidRPr="00C87B6C">
        <w:rPr>
          <w:rFonts w:eastAsia="仿宋_GB2312"/>
          <w:sz w:val="32"/>
          <w:szCs w:val="28"/>
        </w:rPr>
        <w:t>验设计</w:t>
      </w:r>
      <w:r w:rsidRPr="00C87B6C">
        <w:rPr>
          <w:rFonts w:eastAsia="仿宋_GB2312"/>
          <w:sz w:val="32"/>
          <w:szCs w:val="28"/>
        </w:rPr>
        <w:t>、研究方法、可接受标准、试验数据、统计方法、研究结论等详细资料。性能评估时应将试剂和所选用的校准品、质控品作为一个整体进行评价，评估整个系统的性能是否符合要求。有关分析性能验证的背景信息也应在申报资料中有所体现，包括</w:t>
      </w:r>
      <w:r w:rsidR="003F77E9">
        <w:rPr>
          <w:rFonts w:eastAsia="仿宋_GB2312" w:hint="eastAsia"/>
          <w:sz w:val="32"/>
          <w:szCs w:val="28"/>
        </w:rPr>
        <w:t>试验</w:t>
      </w:r>
      <w:r w:rsidRPr="00C87B6C">
        <w:rPr>
          <w:rFonts w:eastAsia="仿宋_GB2312"/>
          <w:sz w:val="32"/>
          <w:szCs w:val="28"/>
        </w:rPr>
        <w:t>时间、地点、检验人员、适用仪器、试剂规格和批号、所选用的校准品和质控品、临床样本来源等。</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性能评估应至少包括</w:t>
      </w:r>
      <w:r w:rsidR="00D13A41" w:rsidRPr="00C87B6C">
        <w:rPr>
          <w:rFonts w:eastAsia="仿宋_GB2312" w:hint="eastAsia"/>
          <w:sz w:val="32"/>
          <w:szCs w:val="28"/>
        </w:rPr>
        <w:t>试剂空白吸光度、分析灵敏度、</w:t>
      </w:r>
      <w:r w:rsidRPr="00C87B6C">
        <w:rPr>
          <w:rFonts w:eastAsia="仿宋_GB2312"/>
          <w:sz w:val="32"/>
          <w:szCs w:val="28"/>
        </w:rPr>
        <w:t>准确度、精密度、</w:t>
      </w:r>
      <w:r w:rsidR="00F03D58" w:rsidRPr="00C87B6C">
        <w:rPr>
          <w:rFonts w:eastAsia="仿宋_GB2312"/>
          <w:sz w:val="32"/>
          <w:szCs w:val="28"/>
        </w:rPr>
        <w:t>线性区间</w:t>
      </w:r>
      <w:r w:rsidRPr="00C87B6C">
        <w:rPr>
          <w:rFonts w:eastAsia="仿宋_GB2312"/>
          <w:sz w:val="32"/>
          <w:szCs w:val="28"/>
        </w:rPr>
        <w:t>、分析特异性、其他影响检测的因素等。</w:t>
      </w:r>
    </w:p>
    <w:p w:rsidR="00D13A41" w:rsidRPr="00C87B6C" w:rsidRDefault="00794BBE" w:rsidP="00625391">
      <w:pPr>
        <w:spacing w:line="520" w:lineRule="exact"/>
        <w:ind w:firstLineChars="200" w:firstLine="640"/>
        <w:outlineLvl w:val="2"/>
        <w:rPr>
          <w:rFonts w:eastAsia="仿宋_GB2312"/>
          <w:sz w:val="32"/>
          <w:szCs w:val="28"/>
        </w:rPr>
      </w:pPr>
      <w:r>
        <w:rPr>
          <w:rFonts w:eastAsia="仿宋_GB2312" w:hint="eastAsia"/>
          <w:sz w:val="32"/>
          <w:szCs w:val="28"/>
        </w:rPr>
        <w:t>1.</w:t>
      </w:r>
      <w:r w:rsidR="00D13A41" w:rsidRPr="00C87B6C">
        <w:rPr>
          <w:rFonts w:eastAsia="仿宋_GB2312"/>
          <w:sz w:val="32"/>
          <w:szCs w:val="28"/>
        </w:rPr>
        <w:t>试剂空白吸光度</w:t>
      </w:r>
    </w:p>
    <w:p w:rsidR="0086112F" w:rsidRPr="00C87B6C" w:rsidRDefault="00D13A41" w:rsidP="00625391">
      <w:pPr>
        <w:spacing w:line="520" w:lineRule="exact"/>
        <w:ind w:firstLineChars="200" w:firstLine="640"/>
        <w:rPr>
          <w:rFonts w:eastAsia="仿宋_GB2312"/>
          <w:sz w:val="32"/>
        </w:rPr>
      </w:pPr>
      <w:r w:rsidRPr="00C87B6C">
        <w:rPr>
          <w:rFonts w:eastAsia="仿宋_GB2312"/>
          <w:sz w:val="32"/>
          <w:szCs w:val="28"/>
        </w:rPr>
        <w:t>用</w:t>
      </w:r>
      <w:r w:rsidR="00AF5880" w:rsidRPr="00C87B6C">
        <w:rPr>
          <w:rFonts w:eastAsia="仿宋_GB2312"/>
          <w:sz w:val="32"/>
          <w:szCs w:val="28"/>
        </w:rPr>
        <w:t>生理盐水</w:t>
      </w:r>
      <w:r w:rsidRPr="00C87B6C">
        <w:rPr>
          <w:rFonts w:eastAsia="仿宋_GB2312"/>
          <w:sz w:val="32"/>
          <w:szCs w:val="28"/>
        </w:rPr>
        <w:t>或其他指定溶液作为</w:t>
      </w:r>
      <w:r w:rsidRPr="00C87B6C">
        <w:rPr>
          <w:rFonts w:eastAsia="仿宋_GB2312" w:hint="eastAsia"/>
          <w:sz w:val="32"/>
          <w:szCs w:val="28"/>
        </w:rPr>
        <w:t>样本</w:t>
      </w:r>
      <w:r w:rsidR="0086112F" w:rsidRPr="00C87B6C">
        <w:rPr>
          <w:rFonts w:eastAsia="仿宋_GB2312" w:hint="eastAsia"/>
          <w:sz w:val="32"/>
        </w:rPr>
        <w:t>在</w:t>
      </w:r>
      <w:r w:rsidR="0086112F" w:rsidRPr="00C87B6C">
        <w:rPr>
          <w:rFonts w:eastAsia="仿宋_GB2312"/>
          <w:sz w:val="32"/>
        </w:rPr>
        <w:t>37</w:t>
      </w:r>
      <w:r w:rsidR="0086112F" w:rsidRPr="00C87B6C">
        <w:rPr>
          <w:rFonts w:eastAsia="仿宋_GB2312" w:hint="eastAsia"/>
          <w:sz w:val="32"/>
        </w:rPr>
        <w:t>℃、制造商规定的波长、</w:t>
      </w:r>
      <w:r w:rsidR="0086112F" w:rsidRPr="00167F1A">
        <w:rPr>
          <w:rFonts w:eastAsia="仿宋_GB2312"/>
          <w:sz w:val="32"/>
          <w:szCs w:val="28"/>
        </w:rPr>
        <w:t>1cm</w:t>
      </w:r>
      <w:r w:rsidR="00DC7596" w:rsidRPr="00DC7596">
        <w:rPr>
          <w:rFonts w:eastAsia="仿宋_GB2312" w:hint="eastAsia"/>
          <w:sz w:val="32"/>
        </w:rPr>
        <w:t>光径</w:t>
      </w:r>
      <w:r w:rsidR="0086112F" w:rsidRPr="00C87B6C">
        <w:rPr>
          <w:rFonts w:eastAsia="仿宋_GB2312" w:hint="eastAsia"/>
          <w:sz w:val="32"/>
        </w:rPr>
        <w:t>条件下，测试试剂，测试所得吸光度即为试剂</w:t>
      </w:r>
      <w:r w:rsidR="0086112F" w:rsidRPr="00C87B6C">
        <w:rPr>
          <w:rFonts w:eastAsia="仿宋_GB2312" w:hint="eastAsia"/>
          <w:sz w:val="32"/>
        </w:rPr>
        <w:lastRenderedPageBreak/>
        <w:t>空白吸光度测定值</w:t>
      </w:r>
      <w:r w:rsidR="00AE7CBA" w:rsidRPr="00C87B6C">
        <w:rPr>
          <w:rFonts w:eastAsia="仿宋_GB2312" w:hint="eastAsia"/>
          <w:sz w:val="32"/>
        </w:rPr>
        <w:t>，</w:t>
      </w:r>
      <w:r w:rsidR="00AE7CBA" w:rsidRPr="00C87B6C">
        <w:rPr>
          <w:rFonts w:eastAsia="仿宋_GB2312"/>
          <w:kern w:val="0"/>
          <w:sz w:val="32"/>
          <w:szCs w:val="32"/>
        </w:rPr>
        <w:t>测定结果应符合要求</w:t>
      </w:r>
      <w:r w:rsidR="0086112F" w:rsidRPr="00C87B6C">
        <w:rPr>
          <w:rFonts w:eastAsia="仿宋_GB2312" w:hint="eastAsia"/>
          <w:sz w:val="32"/>
        </w:rPr>
        <w:t>。</w:t>
      </w:r>
    </w:p>
    <w:p w:rsidR="00D13A41" w:rsidRPr="00C87B6C" w:rsidRDefault="00794BBE" w:rsidP="00625391">
      <w:pPr>
        <w:spacing w:line="520" w:lineRule="exact"/>
        <w:ind w:firstLineChars="200" w:firstLine="640"/>
        <w:outlineLvl w:val="2"/>
        <w:rPr>
          <w:rFonts w:eastAsia="仿宋_GB2312"/>
          <w:sz w:val="32"/>
          <w:szCs w:val="28"/>
        </w:rPr>
      </w:pPr>
      <w:r>
        <w:rPr>
          <w:rFonts w:eastAsia="仿宋_GB2312" w:hint="eastAsia"/>
          <w:sz w:val="32"/>
          <w:szCs w:val="32"/>
        </w:rPr>
        <w:t>2.</w:t>
      </w:r>
      <w:r w:rsidR="00D13A41" w:rsidRPr="00794BBE">
        <w:rPr>
          <w:rFonts w:eastAsia="仿宋_GB2312"/>
          <w:sz w:val="32"/>
          <w:szCs w:val="32"/>
        </w:rPr>
        <w:t>分析</w:t>
      </w:r>
      <w:r w:rsidR="00D13A41" w:rsidRPr="00C87B6C">
        <w:rPr>
          <w:rFonts w:eastAsia="仿宋_GB2312"/>
          <w:sz w:val="32"/>
          <w:szCs w:val="28"/>
        </w:rPr>
        <w:t>灵敏度</w:t>
      </w:r>
    </w:p>
    <w:p w:rsidR="00D13A41" w:rsidRPr="00C87B6C" w:rsidRDefault="00D13A41" w:rsidP="00625391">
      <w:pPr>
        <w:spacing w:line="520" w:lineRule="exact"/>
        <w:ind w:firstLineChars="200" w:firstLine="640"/>
        <w:rPr>
          <w:rFonts w:eastAsia="仿宋_GB2312"/>
          <w:sz w:val="32"/>
        </w:rPr>
      </w:pPr>
      <w:r w:rsidRPr="00C87B6C">
        <w:rPr>
          <w:rFonts w:eastAsia="仿宋_GB2312" w:hint="eastAsia"/>
          <w:sz w:val="32"/>
          <w:szCs w:val="28"/>
        </w:rPr>
        <w:t>试剂盒测试已知浓度为</w:t>
      </w:r>
      <w:r w:rsidR="00982509" w:rsidRPr="00C87B6C">
        <w:rPr>
          <w:rFonts w:eastAsia="仿宋_GB2312" w:hint="eastAsia"/>
          <w:sz w:val="32"/>
          <w:szCs w:val="28"/>
        </w:rPr>
        <w:t>（</w:t>
      </w:r>
      <w:r w:rsidR="00982509" w:rsidRPr="00C87B6C">
        <w:rPr>
          <w:rFonts w:eastAsia="仿宋_GB2312" w:hint="eastAsia"/>
          <w:sz w:val="32"/>
          <w:szCs w:val="28"/>
        </w:rPr>
        <w:t>100</w:t>
      </w:r>
      <w:r w:rsidR="00982509" w:rsidRPr="00C87B6C">
        <w:rPr>
          <w:rFonts w:eastAsia="仿宋_GB2312" w:hint="eastAsia"/>
          <w:sz w:val="32"/>
          <w:szCs w:val="28"/>
        </w:rPr>
        <w:t>±</w:t>
      </w:r>
      <w:r w:rsidR="00982509" w:rsidRPr="00C87B6C">
        <w:rPr>
          <w:rFonts w:eastAsia="仿宋_GB2312" w:hint="eastAsia"/>
          <w:sz w:val="32"/>
          <w:szCs w:val="28"/>
        </w:rPr>
        <w:t>10</w:t>
      </w:r>
      <w:r w:rsidR="00982509" w:rsidRPr="00C87B6C">
        <w:rPr>
          <w:rFonts w:eastAsia="仿宋_GB2312" w:hint="eastAsia"/>
          <w:sz w:val="32"/>
          <w:szCs w:val="28"/>
        </w:rPr>
        <w:t>）μ</w:t>
      </w:r>
      <w:r w:rsidR="00982509" w:rsidRPr="00C87B6C">
        <w:rPr>
          <w:rFonts w:eastAsia="仿宋_GB2312" w:hint="eastAsia"/>
          <w:sz w:val="32"/>
          <w:szCs w:val="28"/>
        </w:rPr>
        <w:t>mol/L</w:t>
      </w:r>
      <w:r w:rsidRPr="00C87B6C">
        <w:rPr>
          <w:rFonts w:eastAsia="仿宋_GB2312" w:hint="eastAsia"/>
          <w:sz w:val="32"/>
          <w:szCs w:val="28"/>
        </w:rPr>
        <w:t>的被测物时，记录试剂在</w:t>
      </w:r>
      <w:r w:rsidR="00AE7CBA" w:rsidRPr="00C87B6C">
        <w:rPr>
          <w:rFonts w:eastAsia="仿宋_GB2312"/>
          <w:sz w:val="32"/>
        </w:rPr>
        <w:t>37</w:t>
      </w:r>
      <w:r w:rsidR="00AE7CBA" w:rsidRPr="00C87B6C">
        <w:rPr>
          <w:rFonts w:eastAsia="仿宋_GB2312" w:hint="eastAsia"/>
          <w:sz w:val="32"/>
        </w:rPr>
        <w:t>℃、制造商规定的波长、</w:t>
      </w:r>
      <w:r w:rsidR="00AE7CBA" w:rsidRPr="00C87B6C">
        <w:rPr>
          <w:rFonts w:eastAsia="仿宋_GB2312"/>
          <w:sz w:val="32"/>
        </w:rPr>
        <w:t>1cm</w:t>
      </w:r>
      <w:r w:rsidR="00DC7596" w:rsidRPr="00DC7596">
        <w:rPr>
          <w:rFonts w:eastAsia="仿宋_GB2312" w:hint="eastAsia"/>
          <w:sz w:val="32"/>
        </w:rPr>
        <w:t>光径</w:t>
      </w:r>
      <w:r w:rsidR="00AE7CBA" w:rsidRPr="00C87B6C">
        <w:rPr>
          <w:rFonts w:eastAsia="仿宋_GB2312" w:hint="eastAsia"/>
          <w:sz w:val="32"/>
        </w:rPr>
        <w:t>条件下</w:t>
      </w:r>
      <w:r w:rsidRPr="00C87B6C">
        <w:rPr>
          <w:rFonts w:eastAsia="仿宋_GB2312" w:hint="eastAsia"/>
          <w:sz w:val="32"/>
          <w:szCs w:val="28"/>
        </w:rPr>
        <w:t>的吸光度变化值。换算为</w:t>
      </w:r>
      <w:r w:rsidRPr="00C87B6C">
        <w:rPr>
          <w:rFonts w:eastAsia="仿宋_GB2312" w:hint="eastAsia"/>
          <w:sz w:val="32"/>
          <w:szCs w:val="28"/>
        </w:rPr>
        <w:t>100</w:t>
      </w:r>
      <w:r w:rsidRPr="00C87B6C">
        <w:rPr>
          <w:rFonts w:eastAsia="仿宋_GB2312"/>
          <w:sz w:val="32"/>
          <w:szCs w:val="28"/>
        </w:rPr>
        <w:t>μmol/L</w:t>
      </w:r>
      <w:r w:rsidRPr="00C87B6C">
        <w:rPr>
          <w:rFonts w:eastAsia="仿宋_GB2312"/>
          <w:sz w:val="32"/>
          <w:szCs w:val="28"/>
        </w:rPr>
        <w:t>的吸光度</w:t>
      </w:r>
      <w:r w:rsidR="00AE7CBA" w:rsidRPr="00C87B6C">
        <w:rPr>
          <w:rFonts w:eastAsia="仿宋_GB2312" w:hint="eastAsia"/>
          <w:sz w:val="32"/>
          <w:szCs w:val="28"/>
        </w:rPr>
        <w:t>变化</w:t>
      </w:r>
      <w:r w:rsidRPr="00C87B6C">
        <w:rPr>
          <w:rFonts w:eastAsia="仿宋_GB2312" w:hint="eastAsia"/>
          <w:sz w:val="32"/>
          <w:szCs w:val="28"/>
        </w:rPr>
        <w:t>，结果应</w:t>
      </w:r>
      <w:r w:rsidRPr="00C87B6C">
        <w:rPr>
          <w:rFonts w:eastAsia="仿宋_GB2312" w:hint="eastAsia"/>
          <w:sz w:val="32"/>
        </w:rPr>
        <w:t>符合要求。</w:t>
      </w:r>
    </w:p>
    <w:p w:rsidR="00B40FDB" w:rsidRPr="00C87B6C" w:rsidRDefault="00145148" w:rsidP="00625391">
      <w:pPr>
        <w:spacing w:line="520" w:lineRule="exact"/>
        <w:ind w:firstLineChars="200" w:firstLine="640"/>
        <w:outlineLvl w:val="2"/>
        <w:rPr>
          <w:rFonts w:eastAsia="仿宋_GB2312"/>
          <w:sz w:val="32"/>
          <w:szCs w:val="28"/>
        </w:rPr>
      </w:pPr>
      <w:r>
        <w:rPr>
          <w:rFonts w:eastAsia="仿宋_GB2312" w:hint="eastAsia"/>
          <w:sz w:val="32"/>
          <w:szCs w:val="28"/>
        </w:rPr>
        <w:t>3</w:t>
      </w:r>
      <w:r w:rsidR="00B40FDB" w:rsidRPr="00C87B6C">
        <w:rPr>
          <w:rFonts w:eastAsia="仿宋_GB2312"/>
          <w:sz w:val="32"/>
          <w:szCs w:val="28"/>
        </w:rPr>
        <w:t>.</w:t>
      </w:r>
      <w:r w:rsidR="00B40FDB" w:rsidRPr="00C87B6C">
        <w:rPr>
          <w:rFonts w:eastAsia="仿宋_GB2312"/>
          <w:sz w:val="32"/>
          <w:szCs w:val="28"/>
        </w:rPr>
        <w:t>准确度</w:t>
      </w:r>
    </w:p>
    <w:p w:rsidR="00167F1A" w:rsidRDefault="00B40FDB" w:rsidP="00625391">
      <w:pPr>
        <w:spacing w:line="520" w:lineRule="exact"/>
        <w:ind w:firstLineChars="200" w:firstLine="640"/>
        <w:rPr>
          <w:rFonts w:eastAsia="仿宋_GB2312"/>
          <w:sz w:val="32"/>
          <w:szCs w:val="28"/>
        </w:rPr>
      </w:pPr>
      <w:r w:rsidRPr="00C87B6C">
        <w:rPr>
          <w:rFonts w:eastAsia="仿宋_GB2312"/>
          <w:sz w:val="32"/>
          <w:szCs w:val="28"/>
        </w:rPr>
        <w:t>准确度的评价包括：</w:t>
      </w:r>
      <w:r w:rsidR="00810D17">
        <w:rPr>
          <w:rFonts w:eastAsia="仿宋_GB2312" w:hint="eastAsia"/>
          <w:sz w:val="32"/>
          <w:szCs w:val="28"/>
        </w:rPr>
        <w:t>相对偏差和比对试验</w:t>
      </w:r>
      <w:r w:rsidRPr="00C87B6C">
        <w:rPr>
          <w:rFonts w:eastAsia="仿宋_GB2312"/>
          <w:sz w:val="32"/>
          <w:szCs w:val="28"/>
        </w:rPr>
        <w:t>等方法，</w:t>
      </w:r>
      <w:r w:rsidR="00810D17">
        <w:rPr>
          <w:rFonts w:eastAsia="仿宋_GB2312" w:hint="eastAsia"/>
          <w:sz w:val="32"/>
          <w:szCs w:val="28"/>
        </w:rPr>
        <w:t>如适用，优先选用相对偏差的方法</w:t>
      </w:r>
    </w:p>
    <w:p w:rsidR="00B40FDB" w:rsidRPr="00C87B6C" w:rsidRDefault="006C0127" w:rsidP="00625391">
      <w:pPr>
        <w:spacing w:line="520" w:lineRule="exact"/>
        <w:ind w:firstLineChars="200" w:firstLine="640"/>
        <w:rPr>
          <w:rFonts w:eastAsia="仿宋_GB2312"/>
          <w:sz w:val="32"/>
          <w:szCs w:val="28"/>
        </w:rPr>
      </w:pPr>
      <w:r w:rsidRPr="00C87B6C">
        <w:rPr>
          <w:rFonts w:eastAsia="仿宋_GB2312"/>
          <w:sz w:val="32"/>
          <w:szCs w:val="32"/>
        </w:rPr>
        <w:t>（</w:t>
      </w:r>
      <w:r w:rsidRPr="00C87B6C">
        <w:rPr>
          <w:rFonts w:eastAsia="仿宋_GB2312"/>
          <w:sz w:val="32"/>
          <w:szCs w:val="32"/>
        </w:rPr>
        <w:t>1</w:t>
      </w:r>
      <w:r w:rsidRPr="00C87B6C">
        <w:rPr>
          <w:rFonts w:eastAsia="仿宋_GB2312"/>
          <w:sz w:val="32"/>
          <w:szCs w:val="32"/>
        </w:rPr>
        <w:t>）</w:t>
      </w:r>
      <w:r w:rsidR="00B40FDB" w:rsidRPr="00C87B6C">
        <w:rPr>
          <w:rFonts w:eastAsia="仿宋_GB2312" w:hint="eastAsia"/>
          <w:sz w:val="32"/>
          <w:szCs w:val="28"/>
        </w:rPr>
        <w:t>相对偏差</w:t>
      </w:r>
    </w:p>
    <w:p w:rsidR="007A0367" w:rsidRDefault="009D4DD1" w:rsidP="00625391">
      <w:pPr>
        <w:autoSpaceDE w:val="0"/>
        <w:autoSpaceDN w:val="0"/>
        <w:adjustRightInd w:val="0"/>
        <w:spacing w:line="520" w:lineRule="exact"/>
        <w:ind w:firstLineChars="181" w:firstLine="579"/>
        <w:jc w:val="left"/>
        <w:rPr>
          <w:rFonts w:eastAsia="仿宋_GB2312"/>
          <w:sz w:val="32"/>
        </w:rPr>
      </w:pPr>
      <w:r w:rsidRPr="00C87B6C">
        <w:rPr>
          <w:rFonts w:eastAsia="仿宋_GB2312" w:hint="eastAsia"/>
          <w:sz w:val="32"/>
        </w:rPr>
        <w:t>该类产品</w:t>
      </w:r>
      <w:r w:rsidR="004D2243">
        <w:rPr>
          <w:rFonts w:eastAsia="仿宋_GB2312" w:hint="eastAsia"/>
          <w:sz w:val="32"/>
        </w:rPr>
        <w:t>若</w:t>
      </w:r>
      <w:r w:rsidRPr="00C87B6C">
        <w:rPr>
          <w:rFonts w:eastAsia="仿宋_GB2312" w:hint="eastAsia"/>
          <w:sz w:val="32"/>
        </w:rPr>
        <w:t>有国家参考物质和国际参考物质，建议优先选用</w:t>
      </w:r>
      <w:r w:rsidR="00DB6D46" w:rsidRPr="00C87B6C">
        <w:rPr>
          <w:rFonts w:eastAsia="仿宋_GB2312" w:hint="eastAsia"/>
          <w:sz w:val="32"/>
        </w:rPr>
        <w:t>有证参考物质</w:t>
      </w:r>
      <w:r w:rsidR="00DB6D46" w:rsidRPr="00C87B6C">
        <w:rPr>
          <w:rFonts w:eastAsia="仿宋_GB2312"/>
          <w:sz w:val="32"/>
        </w:rPr>
        <w:t>(CRM)</w:t>
      </w:r>
      <w:r w:rsidR="00DB6D46" w:rsidRPr="00C87B6C">
        <w:rPr>
          <w:rFonts w:eastAsia="仿宋_GB2312" w:hint="eastAsia"/>
          <w:sz w:val="32"/>
        </w:rPr>
        <w:t>作为样本，</w:t>
      </w:r>
      <w:r w:rsidRPr="00C87B6C">
        <w:rPr>
          <w:rFonts w:eastAsia="仿宋_GB2312"/>
          <w:sz w:val="32"/>
          <w:szCs w:val="32"/>
        </w:rPr>
        <w:t>合理设置</w:t>
      </w:r>
      <w:r w:rsidRPr="00C87B6C">
        <w:rPr>
          <w:rFonts w:eastAsia="仿宋_GB2312"/>
          <w:sz w:val="32"/>
          <w:szCs w:val="32"/>
        </w:rPr>
        <w:t>2</w:t>
      </w:r>
      <w:r w:rsidRPr="00C87B6C">
        <w:rPr>
          <w:rFonts w:eastAsia="仿宋_GB2312" w:hint="eastAsia"/>
          <w:sz w:val="32"/>
          <w:szCs w:val="32"/>
        </w:rPr>
        <w:t>—</w:t>
      </w:r>
      <w:r w:rsidRPr="00C87B6C">
        <w:rPr>
          <w:rFonts w:eastAsia="仿宋_GB2312"/>
          <w:sz w:val="32"/>
          <w:szCs w:val="32"/>
        </w:rPr>
        <w:t>3</w:t>
      </w:r>
      <w:r w:rsidRPr="00C87B6C">
        <w:rPr>
          <w:rFonts w:eastAsia="仿宋_GB2312"/>
          <w:sz w:val="32"/>
          <w:szCs w:val="32"/>
        </w:rPr>
        <w:t>个浓度，将其作为样本进行检测，</w:t>
      </w:r>
      <w:r w:rsidR="0022199E" w:rsidRPr="00C87B6C">
        <w:rPr>
          <w:rFonts w:eastAsia="仿宋_GB2312" w:hint="eastAsia"/>
          <w:sz w:val="32"/>
        </w:rPr>
        <w:t>每个样</w:t>
      </w:r>
      <w:r w:rsidRPr="00C87B6C">
        <w:rPr>
          <w:rFonts w:eastAsia="仿宋_GB2312" w:hint="eastAsia"/>
          <w:sz w:val="32"/>
        </w:rPr>
        <w:t>本</w:t>
      </w:r>
      <w:r w:rsidR="0022199E" w:rsidRPr="00C87B6C">
        <w:rPr>
          <w:rFonts w:eastAsia="仿宋_GB2312" w:hint="eastAsia"/>
          <w:sz w:val="32"/>
        </w:rPr>
        <w:t>重复测定</w:t>
      </w:r>
      <w:r w:rsidR="0022199E" w:rsidRPr="00C87B6C">
        <w:rPr>
          <w:rFonts w:eastAsia="仿宋_GB2312"/>
          <w:sz w:val="32"/>
        </w:rPr>
        <w:t>3</w:t>
      </w:r>
      <w:r w:rsidR="0022199E" w:rsidRPr="00C87B6C">
        <w:rPr>
          <w:rFonts w:eastAsia="仿宋_GB2312" w:hint="eastAsia"/>
          <w:sz w:val="32"/>
        </w:rPr>
        <w:t>次，测试结果记为（</w:t>
      </w:r>
      <w:r w:rsidR="00252FD8" w:rsidRPr="00C87B6C">
        <w:rPr>
          <w:rFonts w:eastAsia="仿宋_GB2312" w:hint="eastAsia"/>
          <w:sz w:val="32"/>
        </w:rPr>
        <w:t>X</w:t>
      </w:r>
      <w:r w:rsidR="0022199E" w:rsidRPr="00C87B6C">
        <w:rPr>
          <w:rFonts w:eastAsia="仿宋_GB2312"/>
          <w:sz w:val="32"/>
          <w:vertAlign w:val="subscript"/>
        </w:rPr>
        <w:t>i</w:t>
      </w:r>
      <w:r w:rsidR="0022199E" w:rsidRPr="00C87B6C">
        <w:rPr>
          <w:rFonts w:eastAsia="仿宋_GB2312" w:hint="eastAsia"/>
          <w:sz w:val="32"/>
        </w:rPr>
        <w:t>），按公式（</w:t>
      </w:r>
      <w:r w:rsidR="0022199E" w:rsidRPr="00C87B6C">
        <w:rPr>
          <w:rFonts w:eastAsia="仿宋_GB2312"/>
          <w:sz w:val="32"/>
        </w:rPr>
        <w:t>1</w:t>
      </w:r>
      <w:r w:rsidR="0022199E" w:rsidRPr="00C87B6C">
        <w:rPr>
          <w:rFonts w:eastAsia="仿宋_GB2312" w:hint="eastAsia"/>
          <w:sz w:val="32"/>
        </w:rPr>
        <w:t>）分别计算相对偏差（</w:t>
      </w:r>
      <w:r w:rsidR="0022199E" w:rsidRPr="00C87B6C">
        <w:rPr>
          <w:rFonts w:eastAsia="仿宋_GB2312"/>
          <w:sz w:val="32"/>
        </w:rPr>
        <w:t>B</w:t>
      </w:r>
      <w:r w:rsidR="0022199E" w:rsidRPr="00C87B6C">
        <w:rPr>
          <w:rFonts w:eastAsia="仿宋_GB2312"/>
          <w:sz w:val="32"/>
          <w:vertAlign w:val="subscript"/>
        </w:rPr>
        <w:t>i</w:t>
      </w:r>
      <w:r w:rsidR="0022199E" w:rsidRPr="00C87B6C">
        <w:rPr>
          <w:rFonts w:eastAsia="仿宋_GB2312" w:hint="eastAsia"/>
          <w:sz w:val="32"/>
        </w:rPr>
        <w:t>），如果</w:t>
      </w:r>
      <w:r w:rsidR="0022199E" w:rsidRPr="00C87B6C">
        <w:rPr>
          <w:rFonts w:eastAsia="仿宋_GB2312"/>
          <w:sz w:val="32"/>
        </w:rPr>
        <w:t>3</w:t>
      </w:r>
      <w:r w:rsidR="0022199E" w:rsidRPr="00C87B6C">
        <w:rPr>
          <w:rFonts w:eastAsia="仿宋_GB2312" w:hint="eastAsia"/>
          <w:sz w:val="32"/>
        </w:rPr>
        <w:t>次结果都符合要求，即判为合格。如果</w:t>
      </w:r>
      <w:r w:rsidR="00252FD8" w:rsidRPr="00C87B6C">
        <w:rPr>
          <w:rFonts w:eastAsia="仿宋_GB2312" w:hint="eastAsia"/>
          <w:sz w:val="32"/>
        </w:rPr>
        <w:t>3</w:t>
      </w:r>
      <w:r w:rsidR="00252FD8" w:rsidRPr="00C87B6C">
        <w:rPr>
          <w:rFonts w:eastAsia="仿宋_GB2312" w:hint="eastAsia"/>
          <w:sz w:val="32"/>
        </w:rPr>
        <w:t>次结果中有</w:t>
      </w:r>
      <w:r w:rsidR="00252FD8" w:rsidRPr="00C87B6C">
        <w:rPr>
          <w:rFonts w:eastAsia="仿宋_GB2312"/>
          <w:sz w:val="32"/>
        </w:rPr>
        <w:t>2</w:t>
      </w:r>
      <w:r w:rsidR="00252FD8" w:rsidRPr="00C87B6C">
        <w:rPr>
          <w:rFonts w:eastAsia="仿宋_GB2312" w:hint="eastAsia"/>
          <w:sz w:val="32"/>
        </w:rPr>
        <w:t>次结果符合，</w:t>
      </w:r>
      <w:r w:rsidR="00252FD8" w:rsidRPr="00C87B6C">
        <w:rPr>
          <w:rFonts w:eastAsia="仿宋_GB2312"/>
          <w:sz w:val="32"/>
        </w:rPr>
        <w:t>1</w:t>
      </w:r>
      <w:r w:rsidR="00252FD8" w:rsidRPr="00C87B6C">
        <w:rPr>
          <w:rFonts w:eastAsia="仿宋_GB2312" w:hint="eastAsia"/>
          <w:sz w:val="32"/>
        </w:rPr>
        <w:t>次结果不符合要求，则应重新连续测试</w:t>
      </w:r>
      <w:r w:rsidR="00252FD8" w:rsidRPr="00C87B6C">
        <w:rPr>
          <w:rFonts w:eastAsia="仿宋_GB2312"/>
          <w:sz w:val="32"/>
        </w:rPr>
        <w:t>20</w:t>
      </w:r>
      <w:r w:rsidR="00252FD8" w:rsidRPr="00C87B6C">
        <w:rPr>
          <w:rFonts w:eastAsia="仿宋_GB2312" w:hint="eastAsia"/>
          <w:sz w:val="32"/>
        </w:rPr>
        <w:t>次</w:t>
      </w:r>
      <w:r w:rsidR="0022199E" w:rsidRPr="00C87B6C">
        <w:rPr>
          <w:rFonts w:eastAsia="仿宋_GB2312" w:hint="eastAsia"/>
          <w:sz w:val="32"/>
        </w:rPr>
        <w:t>，并分别按照公式（</w:t>
      </w:r>
      <w:r w:rsidR="0022199E" w:rsidRPr="00C87B6C">
        <w:rPr>
          <w:rFonts w:eastAsia="仿宋_GB2312"/>
          <w:sz w:val="32"/>
        </w:rPr>
        <w:t>1</w:t>
      </w:r>
      <w:r w:rsidR="0022199E" w:rsidRPr="00C87B6C">
        <w:rPr>
          <w:rFonts w:eastAsia="仿宋_GB2312" w:hint="eastAsia"/>
          <w:sz w:val="32"/>
        </w:rPr>
        <w:t>）计算相对偏差，如果大于等于</w:t>
      </w:r>
      <w:r w:rsidR="0022199E" w:rsidRPr="00C87B6C">
        <w:rPr>
          <w:rFonts w:eastAsia="仿宋_GB2312"/>
          <w:sz w:val="32"/>
        </w:rPr>
        <w:t>19</w:t>
      </w:r>
      <w:r w:rsidR="0022199E" w:rsidRPr="00C87B6C">
        <w:rPr>
          <w:rFonts w:eastAsia="仿宋_GB2312" w:hint="eastAsia"/>
          <w:sz w:val="32"/>
        </w:rPr>
        <w:t>次测试的</w:t>
      </w:r>
      <w:bookmarkStart w:id="7" w:name="OLE_LINK16"/>
      <w:r w:rsidR="0022199E" w:rsidRPr="00C87B6C">
        <w:rPr>
          <w:rFonts w:eastAsia="仿宋_GB2312" w:hint="eastAsia"/>
          <w:sz w:val="32"/>
        </w:rPr>
        <w:t>结果符合要求</w:t>
      </w:r>
      <w:bookmarkEnd w:id="7"/>
      <w:r w:rsidR="0022199E" w:rsidRPr="00C87B6C">
        <w:rPr>
          <w:rFonts w:eastAsia="仿宋_GB2312" w:hint="eastAsia"/>
          <w:sz w:val="32"/>
        </w:rPr>
        <w:t>，即判为合格，准确度符合要求。</w:t>
      </w:r>
      <w:r w:rsidR="0022199E" w:rsidRPr="00C87B6C">
        <w:rPr>
          <w:rFonts w:eastAsia="仿宋_GB2312"/>
          <w:sz w:val="32"/>
        </w:rPr>
        <w:t xml:space="preserve"> </w:t>
      </w:r>
    </w:p>
    <w:p w:rsidR="0022199E" w:rsidRPr="00C87B6C" w:rsidRDefault="0022199E" w:rsidP="00625391">
      <w:pPr>
        <w:spacing w:line="520" w:lineRule="exact"/>
        <w:ind w:firstLineChars="200" w:firstLine="640"/>
        <w:rPr>
          <w:rFonts w:eastAsia="仿宋_GB2312"/>
          <w:sz w:val="32"/>
          <w:lang w:val="de-DE"/>
        </w:rPr>
      </w:pPr>
      <w:r w:rsidRPr="00C87B6C">
        <w:rPr>
          <w:rFonts w:eastAsia="仿宋_GB2312"/>
          <w:sz w:val="32"/>
          <w:lang w:val="de-DE"/>
        </w:rPr>
        <w:t>B</w:t>
      </w:r>
      <w:r w:rsidRPr="00C87B6C">
        <w:rPr>
          <w:rFonts w:eastAsia="仿宋_GB2312"/>
          <w:sz w:val="32"/>
          <w:vertAlign w:val="subscript"/>
          <w:lang w:val="de-DE"/>
        </w:rPr>
        <w:t>i</w:t>
      </w:r>
      <w:r w:rsidRPr="00C87B6C">
        <w:rPr>
          <w:rFonts w:eastAsia="仿宋_GB2312"/>
          <w:sz w:val="32"/>
          <w:lang w:val="de-DE"/>
        </w:rPr>
        <w:t>=</w:t>
      </w:r>
      <w:r w:rsidRPr="00C87B6C">
        <w:rPr>
          <w:rFonts w:eastAsia="仿宋_GB2312"/>
          <w:sz w:val="32"/>
          <w:lang w:val="de-DE"/>
        </w:rPr>
        <w:t>（</w:t>
      </w:r>
      <w:r w:rsidR="00252FD8" w:rsidRPr="00C87B6C">
        <w:rPr>
          <w:rFonts w:eastAsia="仿宋_GB2312" w:hint="eastAsia"/>
          <w:sz w:val="32"/>
          <w:lang w:val="de-DE"/>
        </w:rPr>
        <w:t>X</w:t>
      </w:r>
      <w:r w:rsidRPr="00C87B6C">
        <w:rPr>
          <w:rFonts w:eastAsia="仿宋_GB2312"/>
          <w:sz w:val="32"/>
          <w:vertAlign w:val="subscript"/>
          <w:lang w:val="de-DE"/>
        </w:rPr>
        <w:t>i</w:t>
      </w:r>
      <w:r w:rsidRPr="00C87B6C">
        <w:rPr>
          <w:rFonts w:eastAsia="仿宋_GB2312"/>
          <w:sz w:val="32"/>
          <w:lang w:val="de-DE"/>
        </w:rPr>
        <w:t>-T</w:t>
      </w:r>
      <w:r w:rsidRPr="00C87B6C">
        <w:rPr>
          <w:rFonts w:eastAsia="仿宋_GB2312"/>
          <w:sz w:val="32"/>
          <w:lang w:val="de-DE"/>
        </w:rPr>
        <w:t>）</w:t>
      </w:r>
      <w:r w:rsidRPr="00C87B6C">
        <w:rPr>
          <w:rFonts w:eastAsia="仿宋_GB2312"/>
          <w:sz w:val="32"/>
          <w:lang w:val="de-DE"/>
        </w:rPr>
        <w:t>/T</w:t>
      </w:r>
      <w:r w:rsidRPr="00C87B6C">
        <w:rPr>
          <w:rFonts w:eastAsia="仿宋_GB2312" w:hint="eastAsia"/>
          <w:sz w:val="32"/>
          <w:lang w:val="de-DE"/>
        </w:rPr>
        <w:t>×</w:t>
      </w:r>
      <w:r w:rsidRPr="00C87B6C">
        <w:rPr>
          <w:rFonts w:eastAsia="仿宋_GB2312"/>
          <w:sz w:val="32"/>
          <w:lang w:val="de-DE"/>
        </w:rPr>
        <w:t xml:space="preserve">100%  </w:t>
      </w:r>
      <w:r w:rsidR="00252FD8" w:rsidRPr="00C87B6C">
        <w:rPr>
          <w:rFonts w:eastAsia="仿宋_GB2312"/>
          <w:bCs/>
          <w:sz w:val="30"/>
          <w:szCs w:val="30"/>
        </w:rPr>
        <w:t>………………………………</w:t>
      </w:r>
      <w:r w:rsidR="00252FD8" w:rsidRPr="00C87B6C">
        <w:rPr>
          <w:rFonts w:eastAsia="仿宋_GB2312" w:hint="eastAsia"/>
          <w:bCs/>
          <w:sz w:val="30"/>
          <w:szCs w:val="30"/>
        </w:rPr>
        <w:t>..</w:t>
      </w:r>
      <w:r w:rsidR="00252FD8" w:rsidRPr="00C87B6C">
        <w:rPr>
          <w:rFonts w:eastAsia="仿宋_GB2312"/>
          <w:sz w:val="32"/>
          <w:lang w:val="de-DE"/>
        </w:rPr>
        <w:t xml:space="preserve"> </w:t>
      </w:r>
      <w:r w:rsidRPr="00C87B6C">
        <w:rPr>
          <w:rFonts w:eastAsia="仿宋_GB2312" w:hint="eastAsia"/>
          <w:sz w:val="32"/>
          <w:lang w:val="de-DE"/>
        </w:rPr>
        <w:t>（</w:t>
      </w:r>
      <w:r w:rsidRPr="00C87B6C">
        <w:rPr>
          <w:rFonts w:eastAsia="仿宋_GB2312"/>
          <w:sz w:val="32"/>
          <w:lang w:val="de-DE"/>
        </w:rPr>
        <w:t>1</w:t>
      </w:r>
      <w:r w:rsidRPr="00C87B6C">
        <w:rPr>
          <w:rFonts w:eastAsia="仿宋_GB2312" w:hint="eastAsia"/>
          <w:sz w:val="32"/>
          <w:lang w:val="de-DE"/>
        </w:rPr>
        <w:t>）</w:t>
      </w:r>
      <w:r w:rsidRPr="00C87B6C">
        <w:rPr>
          <w:rFonts w:eastAsia="仿宋_GB2312"/>
          <w:sz w:val="32"/>
          <w:lang w:val="de-DE"/>
        </w:rPr>
        <w:t xml:space="preserve">        </w:t>
      </w:r>
    </w:p>
    <w:p w:rsidR="0022199E" w:rsidRPr="00C87B6C" w:rsidRDefault="0022199E" w:rsidP="00625391">
      <w:pPr>
        <w:spacing w:line="520" w:lineRule="exact"/>
        <w:ind w:firstLineChars="200" w:firstLine="640"/>
        <w:rPr>
          <w:rFonts w:eastAsia="仿宋_GB2312"/>
          <w:sz w:val="32"/>
          <w:lang w:val="de-DE"/>
        </w:rPr>
      </w:pPr>
      <w:r w:rsidRPr="00C87B6C">
        <w:rPr>
          <w:rFonts w:eastAsia="仿宋_GB2312" w:hint="eastAsia"/>
          <w:sz w:val="32"/>
        </w:rPr>
        <w:t>式中</w:t>
      </w:r>
      <w:r w:rsidRPr="00C87B6C">
        <w:rPr>
          <w:rFonts w:eastAsia="仿宋_GB2312" w:hint="eastAsia"/>
          <w:sz w:val="32"/>
          <w:lang w:val="de-DE"/>
        </w:rPr>
        <w:t>：</w:t>
      </w:r>
      <w:r w:rsidRPr="00C87B6C">
        <w:rPr>
          <w:rFonts w:eastAsia="仿宋_GB2312"/>
          <w:sz w:val="32"/>
          <w:lang w:val="de-DE"/>
        </w:rPr>
        <w:t xml:space="preserve"> </w:t>
      </w:r>
    </w:p>
    <w:p w:rsidR="0022199E" w:rsidRPr="00C87B6C" w:rsidRDefault="0022199E" w:rsidP="00625391">
      <w:pPr>
        <w:spacing w:line="520" w:lineRule="exact"/>
        <w:ind w:firstLineChars="200" w:firstLine="640"/>
        <w:rPr>
          <w:rFonts w:eastAsia="仿宋_GB2312"/>
          <w:sz w:val="32"/>
        </w:rPr>
      </w:pPr>
      <w:r w:rsidRPr="00C87B6C">
        <w:rPr>
          <w:rFonts w:eastAsia="仿宋_GB2312"/>
          <w:sz w:val="32"/>
        </w:rPr>
        <w:t>B</w:t>
      </w:r>
      <w:r w:rsidRPr="00C87B6C">
        <w:rPr>
          <w:rFonts w:eastAsia="仿宋_GB2312"/>
          <w:sz w:val="32"/>
          <w:vertAlign w:val="subscript"/>
        </w:rPr>
        <w:t>i</w:t>
      </w:r>
      <w:r w:rsidRPr="00C87B6C">
        <w:rPr>
          <w:rFonts w:eastAsia="仿宋_GB2312" w:hint="eastAsia"/>
          <w:sz w:val="32"/>
        </w:rPr>
        <w:t>—相对偏差；</w:t>
      </w:r>
      <w:r w:rsidRPr="00C87B6C">
        <w:rPr>
          <w:rFonts w:eastAsia="仿宋_GB2312"/>
          <w:sz w:val="32"/>
        </w:rPr>
        <w:t xml:space="preserve"> </w:t>
      </w:r>
    </w:p>
    <w:p w:rsidR="0022199E" w:rsidRPr="00C87B6C" w:rsidRDefault="00252FD8" w:rsidP="00625391">
      <w:pPr>
        <w:spacing w:line="520" w:lineRule="exact"/>
        <w:ind w:firstLineChars="200" w:firstLine="640"/>
        <w:rPr>
          <w:rFonts w:eastAsia="仿宋_GB2312"/>
          <w:sz w:val="32"/>
        </w:rPr>
      </w:pPr>
      <w:r w:rsidRPr="00C87B6C">
        <w:rPr>
          <w:rFonts w:eastAsia="仿宋_GB2312" w:hint="eastAsia"/>
          <w:sz w:val="32"/>
        </w:rPr>
        <w:t>X</w:t>
      </w:r>
      <w:r w:rsidR="0022199E" w:rsidRPr="00C87B6C">
        <w:rPr>
          <w:rFonts w:eastAsia="仿宋_GB2312"/>
          <w:sz w:val="32"/>
          <w:vertAlign w:val="subscript"/>
        </w:rPr>
        <w:t>i</w:t>
      </w:r>
      <w:r w:rsidR="0022199E" w:rsidRPr="00C87B6C">
        <w:rPr>
          <w:rFonts w:eastAsia="仿宋_GB2312" w:hint="eastAsia"/>
          <w:sz w:val="32"/>
        </w:rPr>
        <w:t>—测量浓度；</w:t>
      </w:r>
      <w:r w:rsidR="0022199E" w:rsidRPr="00C87B6C">
        <w:rPr>
          <w:rFonts w:eastAsia="仿宋_GB2312"/>
          <w:sz w:val="32"/>
        </w:rPr>
        <w:t xml:space="preserve"> </w:t>
      </w:r>
    </w:p>
    <w:p w:rsidR="0022199E" w:rsidRPr="00C87B6C" w:rsidRDefault="0022199E" w:rsidP="00625391">
      <w:pPr>
        <w:spacing w:line="520" w:lineRule="exact"/>
        <w:ind w:firstLineChars="200" w:firstLine="640"/>
        <w:rPr>
          <w:rFonts w:eastAsia="仿宋_GB2312"/>
          <w:sz w:val="32"/>
          <w:szCs w:val="28"/>
        </w:rPr>
      </w:pPr>
      <w:r w:rsidRPr="00C87B6C">
        <w:rPr>
          <w:rFonts w:eastAsia="仿宋_GB2312"/>
          <w:sz w:val="32"/>
        </w:rPr>
        <w:t>T</w:t>
      </w:r>
      <w:r w:rsidRPr="00C87B6C">
        <w:rPr>
          <w:rFonts w:eastAsia="仿宋_GB2312" w:hint="eastAsia"/>
          <w:sz w:val="32"/>
        </w:rPr>
        <w:t>—参考物质标示值。</w:t>
      </w:r>
    </w:p>
    <w:p w:rsidR="00B40FDB" w:rsidRPr="00C87B6C" w:rsidRDefault="006C0127" w:rsidP="00625391">
      <w:pPr>
        <w:spacing w:line="520" w:lineRule="exact"/>
        <w:ind w:firstLineChars="200" w:firstLine="640"/>
        <w:rPr>
          <w:rFonts w:eastAsia="仿宋_GB2312"/>
          <w:sz w:val="32"/>
          <w:szCs w:val="28"/>
        </w:rPr>
      </w:pPr>
      <w:r w:rsidRPr="00794BBE">
        <w:rPr>
          <w:rFonts w:eastAsia="仿宋_GB2312"/>
          <w:sz w:val="32"/>
          <w:szCs w:val="32"/>
        </w:rPr>
        <w:t>（</w:t>
      </w:r>
      <w:r w:rsidRPr="00794BBE">
        <w:rPr>
          <w:rFonts w:eastAsia="仿宋_GB2312"/>
          <w:sz w:val="32"/>
          <w:szCs w:val="32"/>
        </w:rPr>
        <w:t>2</w:t>
      </w:r>
      <w:r w:rsidRPr="00794BBE">
        <w:rPr>
          <w:rFonts w:eastAsia="仿宋_GB2312"/>
          <w:sz w:val="32"/>
          <w:szCs w:val="32"/>
        </w:rPr>
        <w:t>）</w:t>
      </w:r>
      <w:r w:rsidR="00B40FDB" w:rsidRPr="00C87B6C">
        <w:rPr>
          <w:rFonts w:eastAsia="仿宋_GB2312"/>
          <w:sz w:val="32"/>
          <w:szCs w:val="28"/>
        </w:rPr>
        <w:t>比对试验</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采用参考方法或国内已上市同类试剂作为参比方法，与拟申报试剂同时检测一批</w:t>
      </w:r>
      <w:r w:rsidR="009F4EB8" w:rsidRPr="00C87B6C">
        <w:rPr>
          <w:rFonts w:eastAsia="仿宋_GB2312" w:hint="eastAsia"/>
          <w:sz w:val="32"/>
          <w:szCs w:val="28"/>
        </w:rPr>
        <w:t>待测样本</w:t>
      </w:r>
      <w:r w:rsidR="008377C6">
        <w:rPr>
          <w:rFonts w:eastAsia="仿宋_GB2312" w:hint="eastAsia"/>
          <w:sz w:val="32"/>
          <w:szCs w:val="28"/>
        </w:rPr>
        <w:t>，</w:t>
      </w:r>
      <w:r w:rsidRPr="00C87B6C">
        <w:rPr>
          <w:rFonts w:eastAsia="仿宋_GB2312"/>
          <w:sz w:val="32"/>
          <w:szCs w:val="28"/>
        </w:rPr>
        <w:t>从测定结果间的差异了解拟申报</w:t>
      </w:r>
      <w:r w:rsidRPr="00C87B6C">
        <w:rPr>
          <w:rFonts w:eastAsia="仿宋_GB2312"/>
          <w:sz w:val="32"/>
          <w:szCs w:val="28"/>
        </w:rPr>
        <w:lastRenderedPageBreak/>
        <w:t>试剂与参比方法间的偏倚。如偏倚在允许的误差范围内，说明两检测系统对</w:t>
      </w:r>
      <w:r w:rsidR="009F4EB8" w:rsidRPr="00C87B6C">
        <w:rPr>
          <w:rFonts w:eastAsia="仿宋_GB2312" w:hint="eastAsia"/>
          <w:sz w:val="32"/>
          <w:szCs w:val="28"/>
        </w:rPr>
        <w:t>样本</w:t>
      </w:r>
      <w:r w:rsidRPr="00C87B6C">
        <w:rPr>
          <w:rFonts w:eastAsia="仿宋_GB2312"/>
          <w:sz w:val="32"/>
          <w:szCs w:val="28"/>
        </w:rPr>
        <w:t>测定结果基本相符，对同一份临床样本的医学解释，拟申报试剂与参比方法相比不会产生差异结果。</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在实施方法学比对前，应分别对拟申报试剂和</w:t>
      </w:r>
      <w:r w:rsidR="009F4EB8" w:rsidRPr="00C87B6C">
        <w:rPr>
          <w:rFonts w:eastAsia="仿宋_GB2312"/>
          <w:sz w:val="32"/>
          <w:szCs w:val="28"/>
        </w:rPr>
        <w:t>对比试剂</w:t>
      </w:r>
      <w:r w:rsidRPr="00C87B6C">
        <w:rPr>
          <w:rFonts w:eastAsia="仿宋_GB2312"/>
          <w:sz w:val="32"/>
          <w:szCs w:val="28"/>
        </w:rPr>
        <w:t>进行初步评估，只有在确认两者都分别符合各自相关的</w:t>
      </w:r>
      <w:r w:rsidR="000073ED" w:rsidRPr="00C87B6C">
        <w:rPr>
          <w:rFonts w:eastAsia="仿宋_GB2312" w:hint="eastAsia"/>
          <w:sz w:val="32"/>
          <w:szCs w:val="28"/>
        </w:rPr>
        <w:t>质控要求</w:t>
      </w:r>
      <w:r w:rsidRPr="00C87B6C">
        <w:rPr>
          <w:rFonts w:eastAsia="仿宋_GB2312"/>
          <w:sz w:val="32"/>
          <w:szCs w:val="28"/>
        </w:rPr>
        <w:t>后方可进行比对试验。方法学比对时应注意质量控制、样本类型、浓度分布范围并对结果进行合理的统计学分析。</w:t>
      </w:r>
    </w:p>
    <w:p w:rsidR="00B40FDB" w:rsidRPr="00C87B6C" w:rsidRDefault="00145148" w:rsidP="00625391">
      <w:pPr>
        <w:spacing w:line="520" w:lineRule="exact"/>
        <w:ind w:firstLineChars="200" w:firstLine="640"/>
        <w:outlineLvl w:val="2"/>
        <w:rPr>
          <w:rFonts w:eastAsia="仿宋_GB2312"/>
          <w:sz w:val="32"/>
          <w:szCs w:val="28"/>
        </w:rPr>
      </w:pPr>
      <w:r>
        <w:rPr>
          <w:rFonts w:eastAsia="仿宋_GB2312" w:hint="eastAsia"/>
          <w:sz w:val="32"/>
          <w:szCs w:val="28"/>
        </w:rPr>
        <w:t>4</w:t>
      </w:r>
      <w:r w:rsidR="00B40FDB" w:rsidRPr="00C87B6C">
        <w:rPr>
          <w:rFonts w:eastAsia="仿宋_GB2312" w:hint="eastAsia"/>
          <w:sz w:val="32"/>
          <w:szCs w:val="28"/>
        </w:rPr>
        <w:t>.</w:t>
      </w:r>
      <w:r w:rsidR="00B40FDB" w:rsidRPr="00C87B6C">
        <w:rPr>
          <w:rFonts w:eastAsia="仿宋_GB2312"/>
          <w:sz w:val="32"/>
          <w:szCs w:val="28"/>
        </w:rPr>
        <w:t>精密度</w:t>
      </w:r>
    </w:p>
    <w:p w:rsidR="0022199E" w:rsidRPr="00C87B6C" w:rsidRDefault="006C0127" w:rsidP="00625391">
      <w:pPr>
        <w:spacing w:line="520" w:lineRule="exact"/>
        <w:ind w:firstLineChars="200" w:firstLine="640"/>
        <w:rPr>
          <w:rFonts w:eastAsia="仿宋_GB2312"/>
          <w:sz w:val="32"/>
          <w:szCs w:val="28"/>
        </w:rPr>
      </w:pPr>
      <w:r w:rsidRPr="00C87B6C">
        <w:rPr>
          <w:rFonts w:eastAsia="仿宋_GB2312"/>
          <w:sz w:val="32"/>
          <w:szCs w:val="32"/>
        </w:rPr>
        <w:t>（</w:t>
      </w:r>
      <w:r w:rsidRPr="00C87B6C">
        <w:rPr>
          <w:rFonts w:eastAsia="仿宋_GB2312"/>
          <w:sz w:val="32"/>
          <w:szCs w:val="32"/>
        </w:rPr>
        <w:t>1</w:t>
      </w:r>
      <w:r w:rsidRPr="00C87B6C">
        <w:rPr>
          <w:rFonts w:eastAsia="仿宋_GB2312"/>
          <w:sz w:val="32"/>
          <w:szCs w:val="32"/>
        </w:rPr>
        <w:t>）</w:t>
      </w:r>
      <w:r w:rsidR="00ED3A79" w:rsidRPr="00C87B6C">
        <w:rPr>
          <w:rFonts w:eastAsia="仿宋_GB2312"/>
          <w:sz w:val="32"/>
          <w:szCs w:val="28"/>
        </w:rPr>
        <w:t>重复性</w:t>
      </w:r>
      <w:r w:rsidR="00ED3A79" w:rsidRPr="00C87B6C">
        <w:rPr>
          <w:rFonts w:eastAsia="仿宋_GB2312"/>
          <w:sz w:val="32"/>
          <w:szCs w:val="28"/>
        </w:rPr>
        <w:t xml:space="preserve"> </w:t>
      </w:r>
    </w:p>
    <w:p w:rsidR="00EA2F82" w:rsidRPr="00C87B6C" w:rsidRDefault="00EA2F82" w:rsidP="00625391">
      <w:pPr>
        <w:spacing w:line="520" w:lineRule="exact"/>
        <w:ind w:firstLineChars="200" w:firstLine="640"/>
        <w:rPr>
          <w:rFonts w:eastAsia="仿宋_GB2312"/>
          <w:sz w:val="32"/>
          <w:szCs w:val="28"/>
        </w:rPr>
      </w:pPr>
      <w:r w:rsidRPr="00C87B6C">
        <w:rPr>
          <w:rFonts w:eastAsia="仿宋_GB2312"/>
          <w:kern w:val="0"/>
          <w:sz w:val="32"/>
          <w:szCs w:val="32"/>
        </w:rPr>
        <w:t>申请人应对</w:t>
      </w:r>
      <w:r w:rsidRPr="00C87B6C">
        <w:rPr>
          <w:rFonts w:eastAsia="仿宋_GB2312" w:hint="eastAsia"/>
          <w:kern w:val="0"/>
          <w:sz w:val="32"/>
          <w:szCs w:val="32"/>
        </w:rPr>
        <w:t>重复性</w:t>
      </w:r>
      <w:r w:rsidRPr="00C87B6C">
        <w:rPr>
          <w:rFonts w:eastAsia="仿宋_GB2312"/>
          <w:kern w:val="0"/>
          <w:sz w:val="32"/>
          <w:szCs w:val="32"/>
        </w:rPr>
        <w:t>指标的评价标准做出合理要求</w:t>
      </w:r>
      <w:r w:rsidR="003A5FCA">
        <w:rPr>
          <w:rFonts w:eastAsia="仿宋_GB2312" w:hint="eastAsia"/>
          <w:kern w:val="0"/>
          <w:sz w:val="32"/>
          <w:szCs w:val="32"/>
        </w:rPr>
        <w:t>，</w:t>
      </w:r>
      <w:r w:rsidRPr="00C87B6C">
        <w:rPr>
          <w:rFonts w:eastAsia="仿宋_GB2312"/>
          <w:kern w:val="0"/>
          <w:sz w:val="32"/>
          <w:szCs w:val="32"/>
        </w:rPr>
        <w:t>对可能影响</w:t>
      </w:r>
      <w:r w:rsidRPr="00C87B6C">
        <w:rPr>
          <w:rFonts w:eastAsia="仿宋_GB2312" w:hint="eastAsia"/>
          <w:kern w:val="0"/>
          <w:sz w:val="32"/>
          <w:szCs w:val="32"/>
        </w:rPr>
        <w:t>重复性</w:t>
      </w:r>
      <w:r w:rsidRPr="00C87B6C">
        <w:rPr>
          <w:rFonts w:eastAsia="仿宋_GB2312"/>
          <w:kern w:val="0"/>
          <w:sz w:val="32"/>
          <w:szCs w:val="32"/>
        </w:rPr>
        <w:t>的主要变量进行验证，除申报</w:t>
      </w:r>
      <w:r w:rsidRPr="00C87B6C">
        <w:rPr>
          <w:rFonts w:eastAsia="仿宋_GB2312" w:hint="eastAsia"/>
          <w:kern w:val="0"/>
          <w:sz w:val="32"/>
          <w:szCs w:val="32"/>
        </w:rPr>
        <w:t>产品</w:t>
      </w:r>
      <w:r w:rsidRPr="00C87B6C">
        <w:rPr>
          <w:rFonts w:eastAsia="仿宋_GB2312"/>
          <w:kern w:val="0"/>
          <w:sz w:val="32"/>
          <w:szCs w:val="32"/>
        </w:rPr>
        <w:t>本身的影响外，还应对</w:t>
      </w:r>
      <w:r w:rsidRPr="00C87B6C">
        <w:rPr>
          <w:rFonts w:eastAsia="仿宋_GB2312" w:hint="eastAsia"/>
          <w:kern w:val="0"/>
          <w:sz w:val="32"/>
          <w:szCs w:val="32"/>
        </w:rPr>
        <w:t>检测仪器</w:t>
      </w:r>
      <w:r w:rsidRPr="00C87B6C">
        <w:rPr>
          <w:rFonts w:eastAsia="仿宋_GB2312"/>
          <w:kern w:val="0"/>
          <w:sz w:val="32"/>
          <w:szCs w:val="32"/>
        </w:rPr>
        <w:t>、操作者、地点</w:t>
      </w:r>
      <w:r w:rsidRPr="00C87B6C">
        <w:rPr>
          <w:rFonts w:eastAsia="仿宋_GB2312" w:hint="eastAsia"/>
          <w:kern w:val="0"/>
          <w:sz w:val="32"/>
          <w:szCs w:val="32"/>
        </w:rPr>
        <w:t>、时间</w:t>
      </w:r>
      <w:r w:rsidRPr="00C87B6C">
        <w:rPr>
          <w:rFonts w:eastAsia="仿宋_GB2312"/>
          <w:kern w:val="0"/>
          <w:sz w:val="32"/>
          <w:szCs w:val="32"/>
        </w:rPr>
        <w:t>等要素进行相关的验证。</w:t>
      </w:r>
    </w:p>
    <w:p w:rsidR="0022199E" w:rsidRPr="00C87B6C" w:rsidRDefault="0022199E" w:rsidP="00625391">
      <w:pPr>
        <w:spacing w:line="520" w:lineRule="exact"/>
        <w:ind w:firstLineChars="200" w:firstLine="640"/>
        <w:rPr>
          <w:rFonts w:eastAsia="仿宋_GB2312"/>
          <w:sz w:val="32"/>
          <w:szCs w:val="28"/>
        </w:rPr>
      </w:pPr>
      <w:r w:rsidRPr="00C87B6C">
        <w:rPr>
          <w:rFonts w:eastAsia="仿宋_GB2312"/>
          <w:sz w:val="32"/>
          <w:szCs w:val="28"/>
        </w:rPr>
        <w:t>测量</w:t>
      </w:r>
      <w:r w:rsidR="00ED3A79" w:rsidRPr="00C87B6C">
        <w:rPr>
          <w:rFonts w:eastAsia="仿宋_GB2312" w:hint="eastAsia"/>
          <w:sz w:val="32"/>
          <w:szCs w:val="28"/>
        </w:rPr>
        <w:t>重复性</w:t>
      </w:r>
      <w:r w:rsidRPr="00C87B6C">
        <w:rPr>
          <w:rFonts w:eastAsia="仿宋_GB2312"/>
          <w:sz w:val="32"/>
          <w:szCs w:val="28"/>
        </w:rPr>
        <w:t>的评估</w:t>
      </w:r>
      <w:r w:rsidRPr="00C87B6C">
        <w:rPr>
          <w:rFonts w:eastAsia="仿宋_GB2312" w:hint="eastAsia"/>
          <w:sz w:val="32"/>
          <w:szCs w:val="28"/>
        </w:rPr>
        <w:t>应至少包含</w:t>
      </w:r>
      <w:r w:rsidR="00982509" w:rsidRPr="00C87B6C">
        <w:rPr>
          <w:rFonts w:eastAsia="仿宋_GB2312" w:hint="eastAsia"/>
          <w:sz w:val="32"/>
          <w:szCs w:val="28"/>
        </w:rPr>
        <w:t>（</w:t>
      </w:r>
      <w:r w:rsidRPr="00C87B6C">
        <w:rPr>
          <w:rFonts w:eastAsia="仿宋_GB2312" w:hint="eastAsia"/>
          <w:sz w:val="32"/>
          <w:szCs w:val="28"/>
        </w:rPr>
        <w:t>100</w:t>
      </w:r>
      <w:r w:rsidRPr="00C87B6C">
        <w:rPr>
          <w:rFonts w:eastAsia="仿宋_GB2312" w:hint="eastAsia"/>
          <w:sz w:val="32"/>
          <w:szCs w:val="28"/>
        </w:rPr>
        <w:t>±</w:t>
      </w:r>
      <w:r w:rsidRPr="00C87B6C">
        <w:rPr>
          <w:rFonts w:eastAsia="仿宋_GB2312" w:hint="eastAsia"/>
          <w:sz w:val="32"/>
          <w:szCs w:val="28"/>
        </w:rPr>
        <w:t>10</w:t>
      </w:r>
      <w:r w:rsidR="00982509" w:rsidRPr="00C87B6C">
        <w:rPr>
          <w:rFonts w:eastAsia="仿宋_GB2312" w:hint="eastAsia"/>
          <w:sz w:val="32"/>
          <w:szCs w:val="28"/>
        </w:rPr>
        <w:t>）</w:t>
      </w:r>
      <w:r w:rsidRPr="00C87B6C">
        <w:rPr>
          <w:rFonts w:eastAsia="仿宋_GB2312" w:hint="eastAsia"/>
          <w:sz w:val="32"/>
          <w:szCs w:val="28"/>
        </w:rPr>
        <w:t>μ</w:t>
      </w:r>
      <w:r w:rsidRPr="00C87B6C">
        <w:rPr>
          <w:rFonts w:eastAsia="仿宋_GB2312" w:hint="eastAsia"/>
          <w:sz w:val="32"/>
          <w:szCs w:val="28"/>
        </w:rPr>
        <w:t>mol/L</w:t>
      </w:r>
      <w:r w:rsidRPr="00C87B6C">
        <w:rPr>
          <w:rFonts w:eastAsia="仿宋_GB2312" w:hint="eastAsia"/>
          <w:sz w:val="32"/>
          <w:szCs w:val="28"/>
        </w:rPr>
        <w:t>的血清样本或质控样本</w:t>
      </w:r>
      <w:r w:rsidRPr="00C87B6C">
        <w:rPr>
          <w:rFonts w:eastAsia="仿宋_GB2312"/>
          <w:sz w:val="32"/>
          <w:szCs w:val="28"/>
        </w:rPr>
        <w:t>。</w:t>
      </w:r>
      <w:r w:rsidRPr="00C87B6C">
        <w:rPr>
          <w:rFonts w:eastAsia="仿宋_GB2312" w:hint="eastAsia"/>
          <w:kern w:val="0"/>
          <w:sz w:val="32"/>
        </w:rPr>
        <w:t>在</w:t>
      </w:r>
      <w:r w:rsidR="00807FA5">
        <w:rPr>
          <w:rFonts w:eastAsia="仿宋_GB2312" w:hint="eastAsia"/>
          <w:kern w:val="0"/>
          <w:sz w:val="32"/>
        </w:rPr>
        <w:t>各种</w:t>
      </w:r>
      <w:r w:rsidRPr="00C87B6C">
        <w:rPr>
          <w:rFonts w:eastAsia="仿宋_GB2312" w:hint="eastAsia"/>
          <w:kern w:val="0"/>
          <w:sz w:val="32"/>
        </w:rPr>
        <w:t>重复性条件下，对</w:t>
      </w:r>
      <w:r w:rsidR="002A5369" w:rsidRPr="00C87B6C">
        <w:rPr>
          <w:rFonts w:eastAsia="仿宋_GB2312" w:hint="eastAsia"/>
          <w:kern w:val="0"/>
          <w:sz w:val="32"/>
        </w:rPr>
        <w:t>重复性测定</w:t>
      </w:r>
      <w:r w:rsidRPr="0016061C">
        <w:rPr>
          <w:rFonts w:eastAsia="仿宋_GB2312" w:hint="eastAsia"/>
          <w:kern w:val="0"/>
          <w:sz w:val="32"/>
        </w:rPr>
        <w:t>样</w:t>
      </w:r>
      <w:r w:rsidR="0016061C" w:rsidRPr="0016061C">
        <w:rPr>
          <w:rFonts w:eastAsia="仿宋_GB2312" w:hint="eastAsia"/>
          <w:kern w:val="0"/>
          <w:sz w:val="32"/>
        </w:rPr>
        <w:t>本</w:t>
      </w:r>
      <w:r w:rsidRPr="0016061C">
        <w:rPr>
          <w:rFonts w:eastAsia="仿宋_GB2312" w:hint="eastAsia"/>
          <w:kern w:val="0"/>
          <w:sz w:val="32"/>
        </w:rPr>
        <w:t>分</w:t>
      </w:r>
      <w:r w:rsidRPr="00C87B6C">
        <w:rPr>
          <w:rFonts w:eastAsia="仿宋_GB2312" w:hint="eastAsia"/>
          <w:kern w:val="0"/>
          <w:sz w:val="32"/>
        </w:rPr>
        <w:t>别重复测定</w:t>
      </w:r>
      <w:r w:rsidRPr="00C87B6C">
        <w:rPr>
          <w:rFonts w:eastAsia="仿宋_GB2312"/>
          <w:kern w:val="0"/>
          <w:sz w:val="32"/>
        </w:rPr>
        <w:t>10</w:t>
      </w:r>
      <w:r w:rsidRPr="00C87B6C">
        <w:rPr>
          <w:rFonts w:eastAsia="仿宋_GB2312" w:hint="eastAsia"/>
          <w:kern w:val="0"/>
          <w:sz w:val="32"/>
        </w:rPr>
        <w:t>次，计算</w:t>
      </w:r>
      <w:r w:rsidRPr="00C87B6C">
        <w:rPr>
          <w:rFonts w:eastAsia="仿宋_GB2312"/>
          <w:kern w:val="0"/>
          <w:sz w:val="32"/>
        </w:rPr>
        <w:t>10</w:t>
      </w:r>
      <w:r w:rsidRPr="00C87B6C">
        <w:rPr>
          <w:rFonts w:eastAsia="仿宋_GB2312" w:hint="eastAsia"/>
          <w:kern w:val="0"/>
          <w:sz w:val="32"/>
        </w:rPr>
        <w:t>次测定结果的平均值（</w:t>
      </w:r>
      <w:bookmarkStart w:id="8" w:name="OLE_LINK17"/>
      <w:r w:rsidR="000B60B3" w:rsidRPr="00C87B6C">
        <w:rPr>
          <w:rFonts w:eastAsia="仿宋_GB2312"/>
          <w:noProof/>
          <w:kern w:val="0"/>
          <w:sz w:val="32"/>
        </w:rPr>
        <w:drawing>
          <wp:inline distT="0" distB="0" distL="0" distR="0">
            <wp:extent cx="184150" cy="190500"/>
            <wp:effectExtent l="0" t="0" r="6350" b="0"/>
            <wp:docPr id="7"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bookmarkEnd w:id="8"/>
      <w:r w:rsidRPr="00C87B6C">
        <w:rPr>
          <w:rFonts w:eastAsia="仿宋_GB2312" w:hint="eastAsia"/>
          <w:kern w:val="0"/>
          <w:sz w:val="32"/>
        </w:rPr>
        <w:t>）和标准差（</w:t>
      </w:r>
      <w:r w:rsidRPr="00C87B6C">
        <w:rPr>
          <w:rFonts w:eastAsia="仿宋_GB2312"/>
          <w:kern w:val="0"/>
          <w:sz w:val="32"/>
        </w:rPr>
        <w:t>SD</w:t>
      </w:r>
      <w:r w:rsidRPr="00C87B6C">
        <w:rPr>
          <w:rFonts w:eastAsia="仿宋_GB2312" w:hint="eastAsia"/>
          <w:kern w:val="0"/>
          <w:sz w:val="32"/>
        </w:rPr>
        <w:t>），根据公式（</w:t>
      </w:r>
      <w:r w:rsidR="00ED3A79" w:rsidRPr="00C87B6C">
        <w:rPr>
          <w:rFonts w:eastAsia="仿宋_GB2312" w:hint="eastAsia"/>
          <w:kern w:val="0"/>
          <w:sz w:val="32"/>
        </w:rPr>
        <w:t>2</w:t>
      </w:r>
      <w:r w:rsidRPr="00C87B6C">
        <w:rPr>
          <w:rFonts w:eastAsia="仿宋_GB2312" w:hint="eastAsia"/>
          <w:kern w:val="0"/>
          <w:sz w:val="32"/>
        </w:rPr>
        <w:t>）得出变异系数（</w:t>
      </w:r>
      <w:r w:rsidRPr="00C87B6C">
        <w:rPr>
          <w:rFonts w:eastAsia="仿宋_GB2312"/>
          <w:kern w:val="0"/>
          <w:sz w:val="32"/>
        </w:rPr>
        <w:t>CV</w:t>
      </w:r>
      <w:r w:rsidRPr="00C87B6C">
        <w:rPr>
          <w:rFonts w:eastAsia="仿宋_GB2312" w:hint="eastAsia"/>
          <w:kern w:val="0"/>
          <w:sz w:val="32"/>
        </w:rPr>
        <w:t>），结果均应符合要求。</w:t>
      </w:r>
      <w:r w:rsidRPr="00C87B6C">
        <w:rPr>
          <w:rFonts w:eastAsia="仿宋_GB2312"/>
          <w:kern w:val="0"/>
          <w:sz w:val="32"/>
        </w:rPr>
        <w:t xml:space="preserve"> </w:t>
      </w:r>
    </w:p>
    <w:p w:rsidR="0022199E" w:rsidRPr="00C87B6C" w:rsidRDefault="0022199E" w:rsidP="00625391">
      <w:pPr>
        <w:spacing w:line="520" w:lineRule="exact"/>
        <w:ind w:firstLineChars="200" w:firstLine="640"/>
        <w:rPr>
          <w:rFonts w:eastAsia="仿宋_GB2312"/>
          <w:kern w:val="0"/>
          <w:sz w:val="32"/>
        </w:rPr>
      </w:pPr>
      <w:r w:rsidRPr="00C87B6C">
        <w:rPr>
          <w:rFonts w:eastAsia="仿宋_GB2312"/>
          <w:kern w:val="0"/>
          <w:sz w:val="32"/>
        </w:rPr>
        <w:t>CV=SD/</w:t>
      </w:r>
      <w:r w:rsidR="000B60B3" w:rsidRPr="00C87B6C">
        <w:rPr>
          <w:rFonts w:eastAsia="仿宋_GB2312"/>
          <w:noProof/>
          <w:kern w:val="0"/>
          <w:sz w:val="32"/>
        </w:rPr>
        <w:drawing>
          <wp:inline distT="0" distB="0" distL="0" distR="0">
            <wp:extent cx="184150" cy="190500"/>
            <wp:effectExtent l="0" t="0" r="6350" b="0"/>
            <wp:docPr id="8"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C87B6C">
        <w:rPr>
          <w:rFonts w:eastAsia="仿宋_GB2312" w:hint="eastAsia"/>
          <w:kern w:val="0"/>
          <w:sz w:val="32"/>
        </w:rPr>
        <w:t>×</w:t>
      </w:r>
      <w:r w:rsidRPr="00C87B6C">
        <w:rPr>
          <w:rFonts w:eastAsia="仿宋_GB2312"/>
          <w:kern w:val="0"/>
          <w:sz w:val="32"/>
        </w:rPr>
        <w:t xml:space="preserve">100%  </w:t>
      </w:r>
      <w:r w:rsidR="00ED3A79" w:rsidRPr="00C87B6C">
        <w:rPr>
          <w:rFonts w:eastAsia="仿宋_GB2312"/>
          <w:sz w:val="32"/>
          <w:lang w:val="de-DE"/>
        </w:rPr>
        <w:t xml:space="preserve"> </w:t>
      </w:r>
      <w:r w:rsidR="00ED3A79" w:rsidRPr="00C87B6C">
        <w:rPr>
          <w:rFonts w:eastAsia="仿宋_GB2312"/>
          <w:bCs/>
          <w:sz w:val="30"/>
          <w:szCs w:val="30"/>
        </w:rPr>
        <w:t>……………………………</w:t>
      </w:r>
      <w:r w:rsidR="00ED3A79" w:rsidRPr="00C87B6C">
        <w:rPr>
          <w:rFonts w:eastAsia="仿宋_GB2312" w:hint="eastAsia"/>
          <w:bCs/>
          <w:sz w:val="30"/>
          <w:szCs w:val="30"/>
        </w:rPr>
        <w:t>.</w:t>
      </w:r>
      <w:r w:rsidR="00ED3A79" w:rsidRPr="00C87B6C">
        <w:rPr>
          <w:rFonts w:eastAsia="仿宋_GB2312"/>
          <w:bCs/>
          <w:sz w:val="30"/>
          <w:szCs w:val="30"/>
        </w:rPr>
        <w:t>…</w:t>
      </w:r>
      <w:r w:rsidR="00ED3A79" w:rsidRPr="00C87B6C">
        <w:rPr>
          <w:rFonts w:eastAsia="仿宋_GB2312" w:hint="eastAsia"/>
          <w:bCs/>
          <w:sz w:val="30"/>
          <w:szCs w:val="30"/>
        </w:rPr>
        <w:t>..</w:t>
      </w:r>
      <w:r w:rsidRPr="00C87B6C">
        <w:rPr>
          <w:rFonts w:eastAsia="仿宋_GB2312"/>
          <w:kern w:val="0"/>
          <w:sz w:val="32"/>
        </w:rPr>
        <w:t>（</w:t>
      </w:r>
      <w:r w:rsidR="00ED3A79" w:rsidRPr="00C87B6C">
        <w:rPr>
          <w:rFonts w:eastAsia="仿宋_GB2312" w:hint="eastAsia"/>
          <w:kern w:val="0"/>
          <w:sz w:val="32"/>
        </w:rPr>
        <w:t>2</w:t>
      </w:r>
      <w:r w:rsidRPr="00C87B6C">
        <w:rPr>
          <w:rFonts w:eastAsia="仿宋_GB2312"/>
          <w:kern w:val="0"/>
          <w:sz w:val="32"/>
        </w:rPr>
        <w:t>）</w:t>
      </w:r>
      <w:r w:rsidRPr="00C87B6C">
        <w:rPr>
          <w:rFonts w:eastAsia="仿宋_GB2312"/>
          <w:kern w:val="0"/>
          <w:sz w:val="32"/>
        </w:rPr>
        <w:t xml:space="preserve"> </w:t>
      </w:r>
    </w:p>
    <w:p w:rsidR="0022199E" w:rsidRPr="00C87B6C" w:rsidRDefault="0022199E" w:rsidP="00625391">
      <w:pPr>
        <w:spacing w:line="520" w:lineRule="exact"/>
        <w:ind w:firstLineChars="200" w:firstLine="640"/>
        <w:rPr>
          <w:rFonts w:eastAsia="仿宋_GB2312"/>
          <w:kern w:val="0"/>
          <w:sz w:val="32"/>
        </w:rPr>
      </w:pPr>
      <w:r w:rsidRPr="00C87B6C">
        <w:rPr>
          <w:rFonts w:eastAsia="仿宋_GB2312" w:hint="eastAsia"/>
          <w:kern w:val="0"/>
          <w:sz w:val="32"/>
        </w:rPr>
        <w:t>式中：</w:t>
      </w:r>
      <w:r w:rsidRPr="00C87B6C">
        <w:rPr>
          <w:rFonts w:eastAsia="仿宋_GB2312"/>
          <w:kern w:val="0"/>
          <w:sz w:val="32"/>
        </w:rPr>
        <w:t xml:space="preserve"> </w:t>
      </w:r>
    </w:p>
    <w:p w:rsidR="0022199E" w:rsidRPr="00C87B6C" w:rsidRDefault="0022199E" w:rsidP="00625391">
      <w:pPr>
        <w:spacing w:line="520" w:lineRule="exact"/>
        <w:ind w:firstLineChars="200" w:firstLine="640"/>
        <w:rPr>
          <w:rFonts w:eastAsia="仿宋_GB2312"/>
          <w:kern w:val="0"/>
          <w:sz w:val="32"/>
        </w:rPr>
      </w:pPr>
      <w:r w:rsidRPr="00C87B6C">
        <w:rPr>
          <w:rFonts w:eastAsia="仿宋_GB2312"/>
          <w:kern w:val="0"/>
          <w:sz w:val="32"/>
        </w:rPr>
        <w:t>CV</w:t>
      </w:r>
      <w:r w:rsidRPr="00C87B6C">
        <w:rPr>
          <w:rFonts w:eastAsia="仿宋_GB2312" w:hint="eastAsia"/>
          <w:kern w:val="0"/>
          <w:sz w:val="32"/>
        </w:rPr>
        <w:t>—变异系数；</w:t>
      </w:r>
      <w:r w:rsidRPr="00C87B6C">
        <w:rPr>
          <w:rFonts w:eastAsia="仿宋_GB2312"/>
          <w:kern w:val="0"/>
          <w:sz w:val="32"/>
        </w:rPr>
        <w:t xml:space="preserve"> </w:t>
      </w:r>
    </w:p>
    <w:p w:rsidR="0022199E" w:rsidRPr="00C87B6C" w:rsidRDefault="0022199E" w:rsidP="00625391">
      <w:pPr>
        <w:spacing w:line="520" w:lineRule="exact"/>
        <w:ind w:firstLineChars="200" w:firstLine="640"/>
        <w:rPr>
          <w:rFonts w:eastAsia="仿宋_GB2312"/>
          <w:kern w:val="0"/>
          <w:sz w:val="32"/>
        </w:rPr>
      </w:pPr>
      <w:r w:rsidRPr="00C87B6C">
        <w:rPr>
          <w:rFonts w:eastAsia="仿宋_GB2312"/>
          <w:kern w:val="0"/>
          <w:sz w:val="32"/>
        </w:rPr>
        <w:t>SD</w:t>
      </w:r>
      <w:r w:rsidRPr="00C87B6C">
        <w:rPr>
          <w:rFonts w:eastAsia="仿宋_GB2312" w:hint="eastAsia"/>
          <w:kern w:val="0"/>
          <w:sz w:val="32"/>
        </w:rPr>
        <w:t>—</w:t>
      </w:r>
      <w:r w:rsidRPr="00C87B6C">
        <w:rPr>
          <w:rFonts w:eastAsia="仿宋_GB2312"/>
          <w:kern w:val="0"/>
          <w:sz w:val="32"/>
        </w:rPr>
        <w:t>10</w:t>
      </w:r>
      <w:r w:rsidRPr="00C87B6C">
        <w:rPr>
          <w:rFonts w:eastAsia="仿宋_GB2312" w:hint="eastAsia"/>
          <w:kern w:val="0"/>
          <w:sz w:val="32"/>
        </w:rPr>
        <w:t>次测量结果的标准差；</w:t>
      </w:r>
      <w:r w:rsidRPr="00C87B6C">
        <w:rPr>
          <w:rFonts w:eastAsia="仿宋_GB2312"/>
          <w:kern w:val="0"/>
          <w:sz w:val="32"/>
        </w:rPr>
        <w:t xml:space="preserve"> </w:t>
      </w:r>
    </w:p>
    <w:p w:rsidR="0022199E" w:rsidRPr="00C87B6C" w:rsidRDefault="000B60B3" w:rsidP="00625391">
      <w:pPr>
        <w:spacing w:line="520" w:lineRule="exact"/>
        <w:ind w:firstLineChars="200" w:firstLine="640"/>
        <w:rPr>
          <w:rFonts w:eastAsia="仿宋_GB2312"/>
          <w:kern w:val="0"/>
          <w:sz w:val="32"/>
        </w:rPr>
      </w:pPr>
      <w:r w:rsidRPr="00C87B6C">
        <w:rPr>
          <w:rFonts w:eastAsia="仿宋_GB2312"/>
          <w:noProof/>
          <w:kern w:val="0"/>
          <w:sz w:val="32"/>
        </w:rPr>
        <w:drawing>
          <wp:inline distT="0" distB="0" distL="0" distR="0">
            <wp:extent cx="184150" cy="190500"/>
            <wp:effectExtent l="0" t="0" r="6350" b="0"/>
            <wp:docPr id="9" name="对象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0022199E" w:rsidRPr="00C87B6C">
        <w:rPr>
          <w:rFonts w:eastAsia="仿宋_GB2312" w:hint="eastAsia"/>
          <w:kern w:val="0"/>
          <w:sz w:val="32"/>
        </w:rPr>
        <w:t>—</w:t>
      </w:r>
      <w:r w:rsidR="0022199E" w:rsidRPr="00C87B6C">
        <w:rPr>
          <w:rFonts w:eastAsia="仿宋_GB2312"/>
          <w:kern w:val="0"/>
          <w:sz w:val="32"/>
        </w:rPr>
        <w:t>10</w:t>
      </w:r>
      <w:r w:rsidR="0022199E" w:rsidRPr="00C87B6C">
        <w:rPr>
          <w:rFonts w:eastAsia="仿宋_GB2312" w:hint="eastAsia"/>
          <w:kern w:val="0"/>
          <w:sz w:val="32"/>
        </w:rPr>
        <w:t>次测量结果的平均值。</w:t>
      </w:r>
      <w:r w:rsidR="0022199E" w:rsidRPr="00C87B6C">
        <w:rPr>
          <w:rFonts w:eastAsia="仿宋_GB2312"/>
          <w:kern w:val="0"/>
          <w:sz w:val="32"/>
        </w:rPr>
        <w:t xml:space="preserve"> </w:t>
      </w:r>
    </w:p>
    <w:p w:rsidR="0022199E" w:rsidRPr="00C87B6C" w:rsidRDefault="002C5DA8" w:rsidP="00625391">
      <w:pPr>
        <w:spacing w:line="520" w:lineRule="exact"/>
        <w:ind w:firstLineChars="200" w:firstLine="640"/>
        <w:rPr>
          <w:rFonts w:eastAsia="仿宋_GB2312"/>
          <w:sz w:val="32"/>
          <w:szCs w:val="28"/>
        </w:rPr>
      </w:pPr>
      <w:r>
        <w:rPr>
          <w:rFonts w:eastAsia="仿宋_GB2312" w:hint="eastAsia"/>
          <w:sz w:val="32"/>
          <w:szCs w:val="28"/>
        </w:rPr>
        <w:t>重复性</w:t>
      </w:r>
      <w:r w:rsidR="0022199E" w:rsidRPr="00C87B6C">
        <w:rPr>
          <w:rFonts w:eastAsia="仿宋_GB2312"/>
          <w:sz w:val="32"/>
          <w:szCs w:val="28"/>
        </w:rPr>
        <w:t>应</w:t>
      </w:r>
      <w:r w:rsidR="0022199E" w:rsidRPr="00C87B6C">
        <w:rPr>
          <w:rFonts w:eastAsia="仿宋_GB2312" w:hint="eastAsia"/>
          <w:sz w:val="32"/>
          <w:szCs w:val="28"/>
        </w:rPr>
        <w:t>符合要求</w:t>
      </w:r>
      <w:r w:rsidR="0022199E" w:rsidRPr="00C87B6C">
        <w:rPr>
          <w:rFonts w:eastAsia="仿宋_GB2312"/>
          <w:sz w:val="32"/>
          <w:szCs w:val="28"/>
        </w:rPr>
        <w:t>。</w:t>
      </w:r>
    </w:p>
    <w:p w:rsidR="0022199E" w:rsidRPr="006B2F70" w:rsidRDefault="006C0127" w:rsidP="00625391">
      <w:pPr>
        <w:spacing w:line="520" w:lineRule="exact"/>
        <w:ind w:firstLineChars="200" w:firstLine="640"/>
        <w:rPr>
          <w:rFonts w:eastAsia="仿宋_GB2312"/>
          <w:noProof/>
          <w:kern w:val="0"/>
          <w:sz w:val="32"/>
        </w:rPr>
      </w:pPr>
      <w:r w:rsidRPr="00794BBE">
        <w:rPr>
          <w:rFonts w:eastAsia="仿宋_GB2312"/>
          <w:sz w:val="32"/>
          <w:szCs w:val="32"/>
        </w:rPr>
        <w:t>（</w:t>
      </w:r>
      <w:r w:rsidRPr="00794BBE">
        <w:rPr>
          <w:rFonts w:eastAsia="仿宋_GB2312"/>
          <w:sz w:val="32"/>
          <w:szCs w:val="32"/>
        </w:rPr>
        <w:t>2</w:t>
      </w:r>
      <w:r w:rsidRPr="00794BBE">
        <w:rPr>
          <w:rFonts w:eastAsia="仿宋_GB2312"/>
          <w:sz w:val="32"/>
          <w:szCs w:val="32"/>
        </w:rPr>
        <w:t>）</w:t>
      </w:r>
      <w:r w:rsidR="0022199E" w:rsidRPr="006B2F70">
        <w:rPr>
          <w:rFonts w:eastAsia="仿宋_GB2312"/>
          <w:noProof/>
          <w:kern w:val="0"/>
          <w:sz w:val="32"/>
        </w:rPr>
        <w:t>批间</w:t>
      </w:r>
      <w:r w:rsidR="00982509" w:rsidRPr="006B2F70">
        <w:rPr>
          <w:rFonts w:eastAsia="仿宋_GB2312" w:hint="eastAsia"/>
          <w:noProof/>
          <w:kern w:val="0"/>
          <w:sz w:val="32"/>
        </w:rPr>
        <w:t>差</w:t>
      </w:r>
    </w:p>
    <w:p w:rsidR="0022199E" w:rsidRPr="00C87B6C" w:rsidRDefault="0022199E" w:rsidP="006B2F70">
      <w:pPr>
        <w:spacing w:line="520" w:lineRule="exact"/>
        <w:ind w:firstLineChars="200" w:firstLine="640"/>
        <w:rPr>
          <w:rFonts w:eastAsia="仿宋_GB2312"/>
          <w:kern w:val="0"/>
          <w:sz w:val="32"/>
        </w:rPr>
      </w:pPr>
      <w:r w:rsidRPr="006B2F70">
        <w:rPr>
          <w:rFonts w:eastAsia="仿宋_GB2312"/>
          <w:noProof/>
          <w:kern w:val="0"/>
          <w:sz w:val="32"/>
        </w:rPr>
        <w:t>用</w:t>
      </w:r>
      <w:r w:rsidRPr="006B2F70">
        <w:rPr>
          <w:rFonts w:eastAsia="仿宋_GB2312" w:hint="eastAsia"/>
          <w:noProof/>
          <w:kern w:val="0"/>
          <w:sz w:val="32"/>
        </w:rPr>
        <w:t>浓度为</w:t>
      </w:r>
      <w:r w:rsidR="00982509" w:rsidRPr="006B2F70">
        <w:rPr>
          <w:rFonts w:eastAsia="仿宋_GB2312" w:hint="eastAsia"/>
          <w:noProof/>
          <w:kern w:val="0"/>
          <w:sz w:val="32"/>
        </w:rPr>
        <w:t>（</w:t>
      </w:r>
      <w:r w:rsidRPr="006B2F70">
        <w:rPr>
          <w:rFonts w:eastAsia="仿宋_GB2312" w:hint="eastAsia"/>
          <w:noProof/>
          <w:kern w:val="0"/>
          <w:sz w:val="32"/>
        </w:rPr>
        <w:t>1</w:t>
      </w:r>
      <w:r w:rsidRPr="00C87B6C">
        <w:rPr>
          <w:rFonts w:eastAsia="仿宋_GB2312" w:hint="eastAsia"/>
          <w:sz w:val="32"/>
          <w:szCs w:val="28"/>
        </w:rPr>
        <w:t>00</w:t>
      </w:r>
      <w:r w:rsidRPr="00C87B6C">
        <w:rPr>
          <w:rFonts w:eastAsia="仿宋_GB2312" w:hint="eastAsia"/>
          <w:sz w:val="32"/>
          <w:szCs w:val="28"/>
        </w:rPr>
        <w:t>±</w:t>
      </w:r>
      <w:r w:rsidRPr="00C87B6C">
        <w:rPr>
          <w:rFonts w:eastAsia="仿宋_GB2312" w:hint="eastAsia"/>
          <w:sz w:val="32"/>
          <w:szCs w:val="28"/>
        </w:rPr>
        <w:t>10</w:t>
      </w:r>
      <w:r w:rsidR="00982509" w:rsidRPr="00C87B6C">
        <w:rPr>
          <w:rFonts w:eastAsia="仿宋_GB2312" w:hint="eastAsia"/>
          <w:sz w:val="32"/>
          <w:szCs w:val="28"/>
        </w:rPr>
        <w:t>）</w:t>
      </w:r>
      <w:r w:rsidRPr="00C87B6C">
        <w:rPr>
          <w:rFonts w:eastAsia="仿宋_GB2312" w:hint="eastAsia"/>
          <w:sz w:val="32"/>
          <w:szCs w:val="28"/>
        </w:rPr>
        <w:t>μ</w:t>
      </w:r>
      <w:r w:rsidRPr="00C87B6C">
        <w:rPr>
          <w:rFonts w:eastAsia="仿宋_GB2312" w:hint="eastAsia"/>
          <w:sz w:val="32"/>
          <w:szCs w:val="28"/>
        </w:rPr>
        <w:t>mol/L</w:t>
      </w:r>
      <w:r w:rsidRPr="00C87B6C">
        <w:rPr>
          <w:rFonts w:eastAsia="仿宋_GB2312" w:hint="eastAsia"/>
          <w:sz w:val="32"/>
          <w:szCs w:val="28"/>
        </w:rPr>
        <w:t>的</w:t>
      </w:r>
      <w:r w:rsidR="00982509" w:rsidRPr="00C87B6C">
        <w:rPr>
          <w:rFonts w:eastAsia="仿宋_GB2312" w:hint="eastAsia"/>
          <w:sz w:val="32"/>
          <w:szCs w:val="28"/>
        </w:rPr>
        <w:t>血清样本或质控样本</w:t>
      </w:r>
      <w:r w:rsidRPr="00C87B6C">
        <w:rPr>
          <w:rFonts w:eastAsia="仿宋_GB2312"/>
          <w:sz w:val="32"/>
          <w:szCs w:val="28"/>
        </w:rPr>
        <w:t>分别测试</w:t>
      </w:r>
      <w:r w:rsidRPr="00C87B6C">
        <w:rPr>
          <w:rFonts w:eastAsia="仿宋_GB2312"/>
          <w:sz w:val="32"/>
          <w:szCs w:val="28"/>
        </w:rPr>
        <w:t>3</w:t>
      </w:r>
      <w:r w:rsidRPr="00C87B6C">
        <w:rPr>
          <w:rFonts w:eastAsia="仿宋_GB2312"/>
          <w:sz w:val="32"/>
          <w:szCs w:val="28"/>
        </w:rPr>
        <w:t>个不同批号的试剂，每个批号测定</w:t>
      </w:r>
      <w:r w:rsidRPr="00C87B6C">
        <w:rPr>
          <w:rFonts w:eastAsia="仿宋_GB2312"/>
          <w:sz w:val="32"/>
          <w:szCs w:val="28"/>
        </w:rPr>
        <w:t>3</w:t>
      </w:r>
      <w:r w:rsidRPr="00C87B6C">
        <w:rPr>
          <w:rFonts w:eastAsia="仿宋_GB2312"/>
          <w:sz w:val="32"/>
          <w:szCs w:val="28"/>
        </w:rPr>
        <w:t>次，</w:t>
      </w:r>
      <w:r w:rsidR="00ED3A79" w:rsidRPr="00C87B6C">
        <w:rPr>
          <w:rFonts w:eastAsia="仿宋_GB2312"/>
          <w:sz w:val="32"/>
          <w:szCs w:val="28"/>
        </w:rPr>
        <w:t>按公式</w:t>
      </w:r>
      <w:r w:rsidR="00ED3A79" w:rsidRPr="00C87B6C">
        <w:rPr>
          <w:rFonts w:eastAsia="仿宋_GB2312" w:hint="eastAsia"/>
          <w:sz w:val="32"/>
          <w:szCs w:val="28"/>
        </w:rPr>
        <w:t>（</w:t>
      </w:r>
      <w:r w:rsidR="00ED3A79" w:rsidRPr="00C87B6C">
        <w:rPr>
          <w:rFonts w:eastAsia="仿宋_GB2312" w:hint="eastAsia"/>
          <w:sz w:val="32"/>
          <w:szCs w:val="28"/>
        </w:rPr>
        <w:t>3</w:t>
      </w:r>
      <w:r w:rsidR="00ED3A79" w:rsidRPr="00C87B6C">
        <w:rPr>
          <w:rFonts w:eastAsia="仿宋_GB2312" w:hint="eastAsia"/>
          <w:sz w:val="32"/>
          <w:szCs w:val="28"/>
        </w:rPr>
        <w:t>）、公</w:t>
      </w:r>
      <w:r w:rsidR="00ED3A79" w:rsidRPr="00C87B6C">
        <w:rPr>
          <w:rFonts w:eastAsia="仿宋_GB2312" w:hint="eastAsia"/>
          <w:sz w:val="32"/>
          <w:szCs w:val="28"/>
        </w:rPr>
        <w:lastRenderedPageBreak/>
        <w:t>式（</w:t>
      </w:r>
      <w:r w:rsidR="00ED3A79" w:rsidRPr="00C87B6C">
        <w:rPr>
          <w:rFonts w:eastAsia="仿宋_GB2312" w:hint="eastAsia"/>
          <w:sz w:val="32"/>
          <w:szCs w:val="28"/>
        </w:rPr>
        <w:t>4</w:t>
      </w:r>
      <w:r w:rsidR="00ED3A79" w:rsidRPr="00C87B6C">
        <w:rPr>
          <w:rFonts w:eastAsia="仿宋_GB2312" w:hint="eastAsia"/>
          <w:sz w:val="32"/>
          <w:szCs w:val="28"/>
        </w:rPr>
        <w:t>）计算</w:t>
      </w:r>
      <w:r w:rsidRPr="00C87B6C">
        <w:rPr>
          <w:rFonts w:eastAsia="仿宋_GB2312"/>
          <w:sz w:val="32"/>
          <w:szCs w:val="28"/>
        </w:rPr>
        <w:t>均值</w:t>
      </w:r>
      <w:r w:rsidR="00ED3A79" w:rsidRPr="00C87B6C">
        <w:rPr>
          <w:rFonts w:eastAsia="仿宋_GB2312"/>
          <w:noProof/>
          <w:kern w:val="0"/>
          <w:sz w:val="32"/>
        </w:rPr>
        <w:drawing>
          <wp:inline distT="0" distB="0" distL="0" distR="0">
            <wp:extent cx="184150" cy="190500"/>
            <wp:effectExtent l="0" t="0" r="6350" b="0"/>
            <wp:docPr id="2" name="对象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00ED3A79" w:rsidRPr="00C87B6C">
        <w:rPr>
          <w:rFonts w:eastAsia="仿宋_GB2312"/>
          <w:kern w:val="0"/>
          <w:sz w:val="32"/>
          <w:vertAlign w:val="subscript"/>
        </w:rPr>
        <w:t>T</w:t>
      </w:r>
      <w:r w:rsidR="00ED3A79" w:rsidRPr="00C87B6C">
        <w:rPr>
          <w:rFonts w:eastAsia="仿宋_GB2312" w:hint="eastAsia"/>
          <w:sz w:val="32"/>
          <w:szCs w:val="28"/>
        </w:rPr>
        <w:t>和</w:t>
      </w:r>
      <w:r w:rsidRPr="00C87B6C">
        <w:rPr>
          <w:rFonts w:eastAsia="仿宋_GB2312"/>
          <w:sz w:val="32"/>
          <w:szCs w:val="28"/>
        </w:rPr>
        <w:t>相对极差</w:t>
      </w:r>
      <w:r w:rsidR="00ED3A79" w:rsidRPr="00C87B6C">
        <w:rPr>
          <w:rFonts w:eastAsia="仿宋_GB2312" w:hint="eastAsia"/>
          <w:sz w:val="32"/>
          <w:szCs w:val="28"/>
        </w:rPr>
        <w:t>（</w:t>
      </w:r>
      <w:r w:rsidR="00ED3A79" w:rsidRPr="00C87B6C">
        <w:rPr>
          <w:rFonts w:eastAsia="仿宋_GB2312" w:hint="eastAsia"/>
          <w:sz w:val="32"/>
          <w:szCs w:val="28"/>
        </w:rPr>
        <w:t>R</w:t>
      </w:r>
      <w:r w:rsidR="00ED3A79" w:rsidRPr="00C87B6C">
        <w:rPr>
          <w:rFonts w:eastAsia="仿宋_GB2312" w:hint="eastAsia"/>
          <w:sz w:val="32"/>
          <w:szCs w:val="28"/>
        </w:rPr>
        <w:t>），</w:t>
      </w:r>
      <w:r w:rsidRPr="00C87B6C">
        <w:rPr>
          <w:rFonts w:eastAsia="仿宋_GB2312"/>
          <w:sz w:val="32"/>
          <w:szCs w:val="28"/>
        </w:rPr>
        <w:t>相对极差应</w:t>
      </w:r>
      <w:r w:rsidRPr="00C87B6C">
        <w:rPr>
          <w:rFonts w:eastAsia="仿宋_GB2312" w:hint="eastAsia"/>
          <w:kern w:val="0"/>
          <w:sz w:val="32"/>
        </w:rPr>
        <w:t>符合要求。</w:t>
      </w:r>
    </w:p>
    <w:p w:rsidR="00ED3A79" w:rsidRPr="00C87B6C" w:rsidRDefault="000B60B3" w:rsidP="00625391">
      <w:pPr>
        <w:spacing w:line="520" w:lineRule="exact"/>
        <w:ind w:firstLineChars="200" w:firstLine="640"/>
        <w:rPr>
          <w:rFonts w:eastAsia="仿宋_GB2312"/>
          <w:bCs/>
          <w:sz w:val="30"/>
          <w:szCs w:val="30"/>
        </w:rPr>
      </w:pPr>
      <w:r w:rsidRPr="00C87B6C">
        <w:rPr>
          <w:rFonts w:eastAsia="仿宋_GB2312"/>
          <w:noProof/>
          <w:sz w:val="32"/>
        </w:rPr>
        <w:drawing>
          <wp:inline distT="0" distB="0" distL="0" distR="0">
            <wp:extent cx="260350" cy="260350"/>
            <wp:effectExtent l="0" t="0" r="6350" b="6350"/>
            <wp:docPr id="10" name="对象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0022199E" w:rsidRPr="00C87B6C">
        <w:rPr>
          <w:rFonts w:eastAsia="仿宋_GB2312"/>
          <w:sz w:val="32"/>
          <w:lang w:val="pt-BR"/>
        </w:rPr>
        <w:t>=</w:t>
      </w:r>
      <w:r w:rsidRPr="00C87B6C">
        <w:rPr>
          <w:rFonts w:eastAsia="仿宋_GB2312"/>
          <w:noProof/>
          <w:sz w:val="32"/>
        </w:rPr>
        <w:drawing>
          <wp:inline distT="0" distB="0" distL="0" distR="0">
            <wp:extent cx="748723" cy="338133"/>
            <wp:effectExtent l="19050" t="0" r="0" b="0"/>
            <wp:docPr id="11" name="对象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5"/>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a:stretch>
                      <a:fillRect/>
                    </a:stretch>
                  </pic:blipFill>
                  <pic:spPr bwMode="auto">
                    <a:xfrm>
                      <a:off x="0" y="0"/>
                      <a:ext cx="750925" cy="339128"/>
                    </a:xfrm>
                    <a:prstGeom prst="rect">
                      <a:avLst/>
                    </a:prstGeom>
                    <a:noFill/>
                    <a:ln>
                      <a:noFill/>
                    </a:ln>
                  </pic:spPr>
                </pic:pic>
              </a:graphicData>
            </a:graphic>
          </wp:inline>
        </w:drawing>
      </w:r>
      <w:r w:rsidR="0022199E" w:rsidRPr="00C87B6C">
        <w:rPr>
          <w:rFonts w:eastAsia="仿宋_GB2312"/>
          <w:kern w:val="0"/>
          <w:sz w:val="32"/>
          <w:lang w:val="pt-BR"/>
        </w:rPr>
        <w:t xml:space="preserve">   </w:t>
      </w:r>
      <w:r w:rsidR="00ED3A79" w:rsidRPr="00C87B6C">
        <w:rPr>
          <w:rFonts w:eastAsia="仿宋_GB2312"/>
          <w:sz w:val="32"/>
          <w:lang w:val="de-DE"/>
        </w:rPr>
        <w:t xml:space="preserve"> </w:t>
      </w:r>
      <w:r w:rsidR="00ED3A79" w:rsidRPr="00C87B6C">
        <w:rPr>
          <w:rFonts w:eastAsia="仿宋_GB2312"/>
          <w:bCs/>
          <w:sz w:val="30"/>
          <w:szCs w:val="30"/>
        </w:rPr>
        <w:t>…………………………………</w:t>
      </w:r>
      <w:r w:rsidR="00ED3A79" w:rsidRPr="00C87B6C">
        <w:rPr>
          <w:rFonts w:eastAsia="仿宋_GB2312" w:hint="eastAsia"/>
          <w:bCs/>
          <w:sz w:val="30"/>
          <w:szCs w:val="30"/>
        </w:rPr>
        <w:t>....</w:t>
      </w:r>
      <w:r w:rsidR="00ED3A79" w:rsidRPr="00C87B6C">
        <w:rPr>
          <w:rFonts w:eastAsia="仿宋_GB2312" w:hint="eastAsia"/>
          <w:bCs/>
          <w:sz w:val="30"/>
          <w:szCs w:val="30"/>
        </w:rPr>
        <w:t>（</w:t>
      </w:r>
      <w:r w:rsidR="00ED3A79" w:rsidRPr="00C87B6C">
        <w:rPr>
          <w:rFonts w:eastAsia="仿宋_GB2312" w:hint="eastAsia"/>
          <w:bCs/>
          <w:sz w:val="30"/>
          <w:szCs w:val="30"/>
        </w:rPr>
        <w:t>3</w:t>
      </w:r>
      <w:r w:rsidR="00ED3A79" w:rsidRPr="00C87B6C">
        <w:rPr>
          <w:rFonts w:eastAsia="仿宋_GB2312" w:hint="eastAsia"/>
          <w:bCs/>
          <w:sz w:val="30"/>
          <w:szCs w:val="30"/>
        </w:rPr>
        <w:t>）</w:t>
      </w:r>
    </w:p>
    <w:p w:rsidR="0022199E" w:rsidRPr="00C87B6C" w:rsidRDefault="0022199E" w:rsidP="00625391">
      <w:pPr>
        <w:spacing w:line="520" w:lineRule="exact"/>
        <w:ind w:firstLineChars="200" w:firstLine="640"/>
        <w:rPr>
          <w:rFonts w:eastAsia="仿宋_GB2312"/>
          <w:kern w:val="0"/>
          <w:sz w:val="32"/>
          <w:lang w:val="pt-BR"/>
        </w:rPr>
      </w:pPr>
      <w:r w:rsidRPr="00C87B6C">
        <w:rPr>
          <w:rFonts w:eastAsia="仿宋_GB2312"/>
          <w:kern w:val="0"/>
          <w:sz w:val="32"/>
          <w:lang w:val="pt-BR"/>
        </w:rPr>
        <w:t>R=</w:t>
      </w:r>
      <w:r w:rsidRPr="00C87B6C">
        <w:rPr>
          <w:rFonts w:eastAsia="仿宋_GB2312"/>
          <w:kern w:val="0"/>
          <w:sz w:val="32"/>
          <w:lang w:val="pt-BR"/>
        </w:rPr>
        <w:t>（</w:t>
      </w:r>
      <w:r w:rsidR="000B60B3" w:rsidRPr="00C87B6C">
        <w:rPr>
          <w:rFonts w:eastAsia="仿宋_GB2312"/>
          <w:noProof/>
          <w:kern w:val="0"/>
          <w:sz w:val="32"/>
        </w:rPr>
        <w:drawing>
          <wp:inline distT="0" distB="0" distL="0" distR="0">
            <wp:extent cx="184150" cy="190500"/>
            <wp:effectExtent l="0" t="0" r="6350" b="0"/>
            <wp:docPr id="12" name="对象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C87B6C">
        <w:rPr>
          <w:rFonts w:eastAsia="仿宋_GB2312"/>
          <w:kern w:val="0"/>
          <w:sz w:val="32"/>
          <w:vertAlign w:val="subscript"/>
          <w:lang w:val="pt-BR"/>
        </w:rPr>
        <w:t>max</w:t>
      </w:r>
      <w:r w:rsidRPr="00C87B6C">
        <w:rPr>
          <w:rFonts w:eastAsia="仿宋_GB2312"/>
          <w:kern w:val="0"/>
          <w:sz w:val="32"/>
          <w:lang w:val="pt-BR"/>
        </w:rPr>
        <w:t>-</w:t>
      </w:r>
      <w:r w:rsidR="000B60B3" w:rsidRPr="00C87B6C">
        <w:rPr>
          <w:rFonts w:eastAsia="仿宋_GB2312"/>
          <w:noProof/>
          <w:kern w:val="0"/>
          <w:sz w:val="32"/>
        </w:rPr>
        <w:drawing>
          <wp:inline distT="0" distB="0" distL="0" distR="0">
            <wp:extent cx="184150" cy="190500"/>
            <wp:effectExtent l="0" t="0" r="6350" b="0"/>
            <wp:docPr id="13" name="对象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C87B6C">
        <w:rPr>
          <w:rFonts w:eastAsia="仿宋_GB2312"/>
          <w:kern w:val="0"/>
          <w:sz w:val="32"/>
          <w:vertAlign w:val="subscript"/>
          <w:lang w:val="pt-BR"/>
        </w:rPr>
        <w:t>min</w:t>
      </w:r>
      <w:r w:rsidRPr="00C87B6C">
        <w:rPr>
          <w:rFonts w:eastAsia="仿宋_GB2312"/>
          <w:kern w:val="0"/>
          <w:sz w:val="32"/>
          <w:lang w:val="pt-BR"/>
        </w:rPr>
        <w:t>）</w:t>
      </w:r>
      <w:r w:rsidRPr="00C87B6C">
        <w:rPr>
          <w:rFonts w:eastAsia="仿宋_GB2312"/>
          <w:kern w:val="0"/>
          <w:sz w:val="32"/>
          <w:lang w:val="pt-BR"/>
        </w:rPr>
        <w:t>/</w:t>
      </w:r>
      <w:r w:rsidR="000B60B3" w:rsidRPr="00C87B6C">
        <w:rPr>
          <w:rFonts w:eastAsia="仿宋_GB2312"/>
          <w:noProof/>
          <w:sz w:val="32"/>
        </w:rPr>
        <w:drawing>
          <wp:inline distT="0" distB="0" distL="0" distR="0">
            <wp:extent cx="260350" cy="260350"/>
            <wp:effectExtent l="0" t="0" r="6350" b="6350"/>
            <wp:docPr id="14" name="对象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C87B6C">
        <w:rPr>
          <w:rFonts w:eastAsia="仿宋_GB2312" w:hint="eastAsia"/>
          <w:kern w:val="0"/>
          <w:sz w:val="32"/>
          <w:lang w:val="pt-BR"/>
        </w:rPr>
        <w:t>×</w:t>
      </w:r>
      <w:bookmarkStart w:id="9" w:name="OLE_LINK39"/>
      <w:r w:rsidRPr="00C87B6C">
        <w:rPr>
          <w:rFonts w:eastAsia="仿宋_GB2312"/>
          <w:kern w:val="0"/>
          <w:sz w:val="32"/>
          <w:lang w:val="pt-BR"/>
        </w:rPr>
        <w:t xml:space="preserve">100% </w:t>
      </w:r>
      <w:r w:rsidR="00ED3A79" w:rsidRPr="00C87B6C">
        <w:rPr>
          <w:rFonts w:eastAsia="仿宋_GB2312"/>
          <w:sz w:val="32"/>
          <w:lang w:val="de-DE"/>
        </w:rPr>
        <w:t xml:space="preserve"> </w:t>
      </w:r>
      <w:r w:rsidR="00ED3A79" w:rsidRPr="00C87B6C">
        <w:rPr>
          <w:rFonts w:eastAsia="仿宋_GB2312"/>
          <w:bCs/>
          <w:sz w:val="30"/>
          <w:szCs w:val="30"/>
        </w:rPr>
        <w:t>………………</w:t>
      </w:r>
      <w:r w:rsidR="00ED3A79" w:rsidRPr="00C87B6C">
        <w:rPr>
          <w:rFonts w:eastAsia="仿宋_GB2312" w:hint="eastAsia"/>
          <w:bCs/>
          <w:sz w:val="30"/>
          <w:szCs w:val="30"/>
        </w:rPr>
        <w:t>.....</w:t>
      </w:r>
      <w:r w:rsidR="00ED3A79" w:rsidRPr="00C87B6C">
        <w:rPr>
          <w:rFonts w:eastAsia="仿宋_GB2312"/>
          <w:bCs/>
          <w:sz w:val="30"/>
          <w:szCs w:val="30"/>
        </w:rPr>
        <w:t>…</w:t>
      </w:r>
      <w:r w:rsidR="00ED3A79" w:rsidRPr="00C87B6C">
        <w:rPr>
          <w:rFonts w:eastAsia="仿宋_GB2312" w:hint="eastAsia"/>
          <w:kern w:val="0"/>
          <w:sz w:val="32"/>
        </w:rPr>
        <w:t>（</w:t>
      </w:r>
      <w:r w:rsidR="00ED3A79" w:rsidRPr="00C87B6C">
        <w:rPr>
          <w:rFonts w:eastAsia="仿宋_GB2312" w:hint="eastAsia"/>
          <w:kern w:val="0"/>
          <w:sz w:val="32"/>
        </w:rPr>
        <w:t>4</w:t>
      </w:r>
      <w:r w:rsidR="00ED3A79" w:rsidRPr="00C87B6C">
        <w:rPr>
          <w:rFonts w:eastAsia="仿宋_GB2312" w:hint="eastAsia"/>
          <w:kern w:val="0"/>
          <w:sz w:val="32"/>
        </w:rPr>
        <w:t>）</w:t>
      </w:r>
      <w:r w:rsidRPr="00C87B6C">
        <w:rPr>
          <w:rFonts w:eastAsia="仿宋_GB2312"/>
          <w:kern w:val="0"/>
          <w:sz w:val="32"/>
          <w:lang w:val="pt-BR"/>
        </w:rPr>
        <w:t xml:space="preserve">       </w:t>
      </w:r>
      <w:r w:rsidRPr="00C87B6C">
        <w:rPr>
          <w:rFonts w:eastAsia="仿宋_GB2312" w:hint="eastAsia"/>
          <w:kern w:val="0"/>
          <w:sz w:val="32"/>
          <w:lang w:val="pt-BR"/>
        </w:rPr>
        <w:t xml:space="preserve"> </w:t>
      </w:r>
      <w:bookmarkEnd w:id="9"/>
      <w:r w:rsidRPr="00C87B6C">
        <w:rPr>
          <w:rFonts w:eastAsia="仿宋_GB2312"/>
          <w:kern w:val="0"/>
          <w:sz w:val="32"/>
          <w:lang w:val="pt-BR"/>
        </w:rPr>
        <w:t xml:space="preserve"> </w:t>
      </w:r>
    </w:p>
    <w:p w:rsidR="0022199E" w:rsidRPr="00C87B6C" w:rsidRDefault="0022199E" w:rsidP="00625391">
      <w:pPr>
        <w:spacing w:line="520" w:lineRule="exact"/>
        <w:ind w:firstLineChars="200" w:firstLine="640"/>
        <w:rPr>
          <w:rFonts w:eastAsia="仿宋_GB2312"/>
          <w:kern w:val="0"/>
          <w:sz w:val="32"/>
          <w:lang w:val="pt-BR"/>
        </w:rPr>
      </w:pPr>
      <w:r w:rsidRPr="00C87B6C">
        <w:rPr>
          <w:rFonts w:eastAsia="仿宋_GB2312" w:hint="eastAsia"/>
          <w:kern w:val="0"/>
          <w:sz w:val="32"/>
        </w:rPr>
        <w:t>式中</w:t>
      </w:r>
      <w:r w:rsidRPr="00C87B6C">
        <w:rPr>
          <w:rFonts w:eastAsia="仿宋_GB2312" w:hint="eastAsia"/>
          <w:kern w:val="0"/>
          <w:sz w:val="32"/>
          <w:lang w:val="pt-BR"/>
        </w:rPr>
        <w:t>：</w:t>
      </w:r>
      <w:r w:rsidRPr="00C87B6C">
        <w:rPr>
          <w:rFonts w:eastAsia="仿宋_GB2312"/>
          <w:kern w:val="0"/>
          <w:sz w:val="32"/>
          <w:lang w:val="pt-BR"/>
        </w:rPr>
        <w:t xml:space="preserve"> </w:t>
      </w:r>
    </w:p>
    <w:p w:rsidR="0022199E" w:rsidRPr="00C87B6C" w:rsidRDefault="0022199E" w:rsidP="00625391">
      <w:pPr>
        <w:spacing w:line="520" w:lineRule="exact"/>
        <w:ind w:firstLineChars="200" w:firstLine="640"/>
        <w:rPr>
          <w:rFonts w:eastAsia="仿宋_GB2312"/>
          <w:kern w:val="0"/>
          <w:sz w:val="32"/>
          <w:lang w:val="pt-BR"/>
        </w:rPr>
      </w:pPr>
      <w:r w:rsidRPr="00C87B6C">
        <w:rPr>
          <w:rFonts w:eastAsia="仿宋_GB2312"/>
          <w:kern w:val="0"/>
          <w:sz w:val="32"/>
          <w:lang w:val="pt-BR"/>
        </w:rPr>
        <w:t>R</w:t>
      </w:r>
      <w:r w:rsidRPr="00C87B6C">
        <w:rPr>
          <w:rFonts w:eastAsia="仿宋_GB2312" w:hint="eastAsia"/>
          <w:kern w:val="0"/>
          <w:sz w:val="32"/>
          <w:lang w:val="pt-BR"/>
        </w:rPr>
        <w:t>—</w:t>
      </w:r>
      <w:r w:rsidRPr="00C87B6C">
        <w:rPr>
          <w:rFonts w:eastAsia="仿宋_GB2312" w:hint="eastAsia"/>
          <w:kern w:val="0"/>
          <w:sz w:val="32"/>
        </w:rPr>
        <w:t>批间相对极差</w:t>
      </w:r>
      <w:r w:rsidRPr="00C87B6C">
        <w:rPr>
          <w:rFonts w:eastAsia="仿宋_GB2312" w:hint="eastAsia"/>
          <w:kern w:val="0"/>
          <w:sz w:val="32"/>
          <w:lang w:val="pt-BR"/>
        </w:rPr>
        <w:t>；</w:t>
      </w:r>
      <w:r w:rsidRPr="00C87B6C">
        <w:rPr>
          <w:rFonts w:eastAsia="仿宋_GB2312"/>
          <w:kern w:val="0"/>
          <w:sz w:val="32"/>
          <w:lang w:val="pt-BR"/>
        </w:rPr>
        <w:t xml:space="preserve"> </w:t>
      </w:r>
    </w:p>
    <w:p w:rsidR="0022199E" w:rsidRPr="00C87B6C" w:rsidRDefault="000B60B3" w:rsidP="00625391">
      <w:pPr>
        <w:spacing w:line="520" w:lineRule="exact"/>
        <w:ind w:firstLineChars="200" w:firstLine="640"/>
        <w:rPr>
          <w:rFonts w:eastAsia="仿宋_GB2312"/>
          <w:kern w:val="0"/>
          <w:sz w:val="32"/>
          <w:lang w:val="pt-BR"/>
        </w:rPr>
      </w:pPr>
      <w:r w:rsidRPr="00C87B6C">
        <w:rPr>
          <w:rFonts w:eastAsia="仿宋_GB2312"/>
          <w:noProof/>
          <w:kern w:val="0"/>
          <w:sz w:val="32"/>
        </w:rPr>
        <w:drawing>
          <wp:inline distT="0" distB="0" distL="0" distR="0">
            <wp:extent cx="184150" cy="190500"/>
            <wp:effectExtent l="0" t="0" r="6350" b="0"/>
            <wp:docPr id="15" name="对象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0022199E" w:rsidRPr="00C87B6C">
        <w:rPr>
          <w:rFonts w:eastAsia="仿宋_GB2312"/>
          <w:kern w:val="0"/>
          <w:sz w:val="32"/>
          <w:vertAlign w:val="subscript"/>
          <w:lang w:val="pt-BR"/>
        </w:rPr>
        <w:t>max</w:t>
      </w:r>
      <w:r w:rsidR="0022199E" w:rsidRPr="00C87B6C">
        <w:rPr>
          <w:rFonts w:eastAsia="仿宋_GB2312" w:hint="eastAsia"/>
          <w:kern w:val="0"/>
          <w:sz w:val="32"/>
          <w:lang w:val="pt-BR"/>
        </w:rPr>
        <w:t>—</w:t>
      </w:r>
      <w:r w:rsidRPr="00C87B6C">
        <w:rPr>
          <w:rFonts w:eastAsia="仿宋_GB2312"/>
          <w:noProof/>
          <w:kern w:val="0"/>
          <w:sz w:val="32"/>
        </w:rPr>
        <w:drawing>
          <wp:inline distT="0" distB="0" distL="0" distR="0">
            <wp:extent cx="184150" cy="190500"/>
            <wp:effectExtent l="0" t="0" r="6350" b="0"/>
            <wp:docPr id="16" name="对象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0022199E" w:rsidRPr="00C87B6C">
        <w:rPr>
          <w:rFonts w:eastAsia="仿宋_GB2312"/>
          <w:kern w:val="0"/>
          <w:sz w:val="32"/>
          <w:vertAlign w:val="subscript"/>
          <w:lang w:val="pt-BR"/>
        </w:rPr>
        <w:t>i</w:t>
      </w:r>
      <w:r w:rsidR="0022199E" w:rsidRPr="00C87B6C">
        <w:rPr>
          <w:rFonts w:eastAsia="仿宋_GB2312" w:hint="eastAsia"/>
          <w:kern w:val="0"/>
          <w:sz w:val="32"/>
        </w:rPr>
        <w:t>的最大值</w:t>
      </w:r>
      <w:r w:rsidR="0022199E" w:rsidRPr="00C87B6C">
        <w:rPr>
          <w:rFonts w:eastAsia="仿宋_GB2312" w:hint="eastAsia"/>
          <w:kern w:val="0"/>
          <w:sz w:val="32"/>
          <w:lang w:val="pt-BR"/>
        </w:rPr>
        <w:t>，</w:t>
      </w:r>
      <w:r w:rsidR="0022199E" w:rsidRPr="00C87B6C">
        <w:rPr>
          <w:rFonts w:eastAsia="仿宋_GB2312"/>
          <w:kern w:val="0"/>
          <w:sz w:val="32"/>
          <w:lang w:val="pt-BR"/>
        </w:rPr>
        <w:t>i=1</w:t>
      </w:r>
      <w:r w:rsidR="0022199E" w:rsidRPr="00C87B6C">
        <w:rPr>
          <w:rFonts w:eastAsia="仿宋_GB2312" w:hint="eastAsia"/>
          <w:kern w:val="0"/>
          <w:sz w:val="32"/>
        </w:rPr>
        <w:t>、</w:t>
      </w:r>
      <w:r w:rsidR="0022199E" w:rsidRPr="00C87B6C">
        <w:rPr>
          <w:rFonts w:eastAsia="仿宋_GB2312"/>
          <w:kern w:val="0"/>
          <w:sz w:val="32"/>
          <w:lang w:val="pt-BR"/>
        </w:rPr>
        <w:t>2</w:t>
      </w:r>
      <w:r w:rsidR="0022199E" w:rsidRPr="00C87B6C">
        <w:rPr>
          <w:rFonts w:eastAsia="仿宋_GB2312" w:hint="eastAsia"/>
          <w:kern w:val="0"/>
          <w:sz w:val="32"/>
        </w:rPr>
        <w:t>、</w:t>
      </w:r>
      <w:r w:rsidR="0022199E" w:rsidRPr="00C87B6C">
        <w:rPr>
          <w:rFonts w:eastAsia="仿宋_GB2312"/>
          <w:kern w:val="0"/>
          <w:sz w:val="32"/>
          <w:lang w:val="pt-BR"/>
        </w:rPr>
        <w:t>3</w:t>
      </w:r>
      <w:r w:rsidR="0022199E" w:rsidRPr="00C87B6C">
        <w:rPr>
          <w:rFonts w:eastAsia="仿宋_GB2312" w:hint="eastAsia"/>
          <w:kern w:val="0"/>
          <w:sz w:val="32"/>
          <w:lang w:val="pt-BR"/>
        </w:rPr>
        <w:t>；</w:t>
      </w:r>
      <w:r w:rsidR="0022199E" w:rsidRPr="00C87B6C">
        <w:rPr>
          <w:rFonts w:eastAsia="仿宋_GB2312"/>
          <w:kern w:val="0"/>
          <w:sz w:val="32"/>
          <w:lang w:val="pt-BR"/>
        </w:rPr>
        <w:t xml:space="preserve"> </w:t>
      </w:r>
    </w:p>
    <w:p w:rsidR="0022199E" w:rsidRPr="00C87B6C" w:rsidRDefault="000B60B3" w:rsidP="00625391">
      <w:pPr>
        <w:spacing w:line="520" w:lineRule="exact"/>
        <w:ind w:firstLineChars="200" w:firstLine="640"/>
        <w:rPr>
          <w:rFonts w:eastAsia="仿宋_GB2312"/>
          <w:kern w:val="0"/>
          <w:sz w:val="32"/>
          <w:lang w:val="pt-BR"/>
        </w:rPr>
      </w:pPr>
      <w:r w:rsidRPr="00C87B6C">
        <w:rPr>
          <w:rFonts w:eastAsia="仿宋_GB2312"/>
          <w:noProof/>
          <w:kern w:val="0"/>
          <w:sz w:val="32"/>
        </w:rPr>
        <w:drawing>
          <wp:inline distT="0" distB="0" distL="0" distR="0">
            <wp:extent cx="184150" cy="190500"/>
            <wp:effectExtent l="0" t="0" r="6350" b="0"/>
            <wp:docPr id="17" name="对象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0022199E" w:rsidRPr="00C87B6C">
        <w:rPr>
          <w:rFonts w:eastAsia="仿宋_GB2312"/>
          <w:kern w:val="0"/>
          <w:sz w:val="32"/>
          <w:vertAlign w:val="subscript"/>
          <w:lang w:val="pt-BR"/>
        </w:rPr>
        <w:t>min</w:t>
      </w:r>
      <w:r w:rsidR="0022199E" w:rsidRPr="00C87B6C">
        <w:rPr>
          <w:rFonts w:eastAsia="仿宋_GB2312" w:hint="eastAsia"/>
          <w:kern w:val="0"/>
          <w:sz w:val="32"/>
          <w:lang w:val="pt-BR"/>
        </w:rPr>
        <w:t>—</w:t>
      </w:r>
      <w:bookmarkStart w:id="10" w:name="OLE_LINK20"/>
      <w:r w:rsidRPr="00C87B6C">
        <w:rPr>
          <w:rFonts w:eastAsia="仿宋_GB2312"/>
          <w:noProof/>
          <w:kern w:val="0"/>
          <w:sz w:val="32"/>
        </w:rPr>
        <w:drawing>
          <wp:inline distT="0" distB="0" distL="0" distR="0">
            <wp:extent cx="184150" cy="190500"/>
            <wp:effectExtent l="0" t="0" r="6350" b="0"/>
            <wp:docPr id="18" name="对象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bookmarkEnd w:id="10"/>
      <w:r w:rsidR="0022199E" w:rsidRPr="00C87B6C">
        <w:rPr>
          <w:rFonts w:eastAsia="仿宋_GB2312"/>
          <w:kern w:val="0"/>
          <w:sz w:val="32"/>
          <w:vertAlign w:val="subscript"/>
          <w:lang w:val="pt-BR"/>
        </w:rPr>
        <w:t>i</w:t>
      </w:r>
      <w:r w:rsidR="0022199E" w:rsidRPr="00C87B6C">
        <w:rPr>
          <w:rFonts w:eastAsia="仿宋_GB2312" w:hint="eastAsia"/>
          <w:kern w:val="0"/>
          <w:sz w:val="32"/>
        </w:rPr>
        <w:t>的最小值</w:t>
      </w:r>
      <w:r w:rsidR="0022199E" w:rsidRPr="00C87B6C">
        <w:rPr>
          <w:rFonts w:eastAsia="仿宋_GB2312" w:hint="eastAsia"/>
          <w:kern w:val="0"/>
          <w:sz w:val="32"/>
          <w:lang w:val="pt-BR"/>
        </w:rPr>
        <w:t>，</w:t>
      </w:r>
      <w:r w:rsidR="0022199E" w:rsidRPr="00C87B6C">
        <w:rPr>
          <w:rFonts w:eastAsia="仿宋_GB2312"/>
          <w:kern w:val="0"/>
          <w:sz w:val="32"/>
          <w:lang w:val="pt-BR"/>
        </w:rPr>
        <w:t>i=1</w:t>
      </w:r>
      <w:r w:rsidR="0022199E" w:rsidRPr="00C87B6C">
        <w:rPr>
          <w:rFonts w:eastAsia="仿宋_GB2312" w:hint="eastAsia"/>
          <w:kern w:val="0"/>
          <w:sz w:val="32"/>
        </w:rPr>
        <w:t>、</w:t>
      </w:r>
      <w:r w:rsidR="0022199E" w:rsidRPr="00C87B6C">
        <w:rPr>
          <w:rFonts w:eastAsia="仿宋_GB2312"/>
          <w:kern w:val="0"/>
          <w:sz w:val="32"/>
          <w:lang w:val="pt-BR"/>
        </w:rPr>
        <w:t>2</w:t>
      </w:r>
      <w:r w:rsidR="0022199E" w:rsidRPr="00C87B6C">
        <w:rPr>
          <w:rFonts w:eastAsia="仿宋_GB2312" w:hint="eastAsia"/>
          <w:kern w:val="0"/>
          <w:sz w:val="32"/>
        </w:rPr>
        <w:t>、</w:t>
      </w:r>
      <w:r w:rsidR="0022199E" w:rsidRPr="00C87B6C">
        <w:rPr>
          <w:rFonts w:eastAsia="仿宋_GB2312"/>
          <w:kern w:val="0"/>
          <w:sz w:val="32"/>
          <w:lang w:val="pt-BR"/>
        </w:rPr>
        <w:t>3</w:t>
      </w:r>
      <w:r w:rsidR="0022199E" w:rsidRPr="00C87B6C">
        <w:rPr>
          <w:rFonts w:eastAsia="仿宋_GB2312" w:hint="eastAsia"/>
          <w:kern w:val="0"/>
          <w:sz w:val="32"/>
          <w:lang w:val="pt-BR"/>
        </w:rPr>
        <w:t>；</w:t>
      </w:r>
      <w:r w:rsidR="0022199E" w:rsidRPr="00C87B6C">
        <w:rPr>
          <w:rFonts w:eastAsia="仿宋_GB2312"/>
          <w:kern w:val="0"/>
          <w:sz w:val="32"/>
          <w:lang w:val="pt-BR"/>
        </w:rPr>
        <w:t xml:space="preserve"> </w:t>
      </w:r>
    </w:p>
    <w:p w:rsidR="0022199E" w:rsidRPr="00C87B6C" w:rsidRDefault="000B60B3" w:rsidP="00625391">
      <w:pPr>
        <w:spacing w:line="520" w:lineRule="exact"/>
        <w:ind w:firstLineChars="200" w:firstLine="640"/>
        <w:rPr>
          <w:rFonts w:eastAsia="仿宋_GB2312"/>
          <w:bCs/>
          <w:sz w:val="32"/>
        </w:rPr>
      </w:pPr>
      <w:r w:rsidRPr="00C87B6C">
        <w:rPr>
          <w:rFonts w:eastAsia="仿宋_GB2312"/>
          <w:noProof/>
          <w:kern w:val="0"/>
          <w:sz w:val="32"/>
        </w:rPr>
        <w:drawing>
          <wp:inline distT="0" distB="0" distL="0" distR="0">
            <wp:extent cx="184150" cy="190500"/>
            <wp:effectExtent l="0" t="0" r="6350" b="0"/>
            <wp:docPr id="19" name="对象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0022199E" w:rsidRPr="00C87B6C">
        <w:rPr>
          <w:rFonts w:eastAsia="仿宋_GB2312"/>
          <w:kern w:val="0"/>
          <w:sz w:val="32"/>
          <w:vertAlign w:val="subscript"/>
        </w:rPr>
        <w:t>T</w:t>
      </w:r>
      <w:r w:rsidR="0022199E" w:rsidRPr="00C87B6C">
        <w:rPr>
          <w:rFonts w:eastAsia="仿宋_GB2312" w:hint="eastAsia"/>
          <w:kern w:val="0"/>
          <w:sz w:val="32"/>
        </w:rPr>
        <w:t>—三批测量结果的总平均值。</w:t>
      </w:r>
    </w:p>
    <w:p w:rsidR="00B40FDB" w:rsidRPr="00C87B6C" w:rsidRDefault="00145148" w:rsidP="00625391">
      <w:pPr>
        <w:spacing w:line="520" w:lineRule="exact"/>
        <w:ind w:firstLineChars="200" w:firstLine="640"/>
        <w:outlineLvl w:val="2"/>
        <w:rPr>
          <w:rFonts w:eastAsia="仿宋_GB2312"/>
          <w:sz w:val="32"/>
          <w:szCs w:val="28"/>
        </w:rPr>
      </w:pPr>
      <w:r>
        <w:rPr>
          <w:rFonts w:eastAsia="仿宋_GB2312" w:hint="eastAsia"/>
          <w:sz w:val="32"/>
          <w:szCs w:val="28"/>
        </w:rPr>
        <w:t>5</w:t>
      </w:r>
      <w:r w:rsidR="00B40FDB" w:rsidRPr="00C87B6C">
        <w:rPr>
          <w:rFonts w:eastAsia="仿宋_GB2312"/>
          <w:sz w:val="32"/>
          <w:szCs w:val="28"/>
        </w:rPr>
        <w:t>.</w:t>
      </w:r>
      <w:r w:rsidR="00F03D58" w:rsidRPr="00C87B6C">
        <w:rPr>
          <w:rFonts w:eastAsia="仿宋_GB2312"/>
          <w:sz w:val="32"/>
          <w:szCs w:val="28"/>
        </w:rPr>
        <w:t>线性区间</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建立试剂</w:t>
      </w:r>
      <w:r w:rsidR="00F03D58" w:rsidRPr="00C87B6C">
        <w:rPr>
          <w:rFonts w:eastAsia="仿宋_GB2312"/>
          <w:sz w:val="32"/>
          <w:szCs w:val="28"/>
        </w:rPr>
        <w:t>线性区间</w:t>
      </w:r>
      <w:r w:rsidRPr="00C87B6C">
        <w:rPr>
          <w:rFonts w:eastAsia="仿宋_GB2312"/>
          <w:sz w:val="32"/>
          <w:szCs w:val="28"/>
        </w:rPr>
        <w:t>所用的样本基质应尽可能与临床实际检测的样本相似，理想的样本为分析物浓度接近预期测定上限的混合人血清，且应充分考虑多倍稀释对样本基质的影响。</w:t>
      </w:r>
    </w:p>
    <w:p w:rsidR="00366E49" w:rsidRPr="00C87B6C" w:rsidRDefault="00366E49" w:rsidP="00625391">
      <w:pPr>
        <w:spacing w:line="520" w:lineRule="exact"/>
        <w:ind w:firstLineChars="200" w:firstLine="640"/>
        <w:rPr>
          <w:rFonts w:eastAsia="仿宋_GB2312"/>
          <w:bCs/>
          <w:sz w:val="32"/>
          <w:szCs w:val="32"/>
        </w:rPr>
      </w:pPr>
      <w:r w:rsidRPr="00C87B6C">
        <w:rPr>
          <w:rFonts w:eastAsia="仿宋_GB2312"/>
          <w:kern w:val="0"/>
          <w:sz w:val="32"/>
        </w:rPr>
        <w:t>建立一种定量测定方法的线性</w:t>
      </w:r>
      <w:r w:rsidR="0016061C">
        <w:rPr>
          <w:rFonts w:eastAsia="仿宋_GB2312" w:hint="eastAsia"/>
          <w:kern w:val="0"/>
          <w:sz w:val="32"/>
        </w:rPr>
        <w:t>区间</w:t>
      </w:r>
      <w:r w:rsidRPr="00C87B6C">
        <w:rPr>
          <w:rFonts w:eastAsia="仿宋_GB2312"/>
          <w:kern w:val="0"/>
          <w:sz w:val="32"/>
        </w:rPr>
        <w:t>时，需在预期测定范围内选择</w:t>
      </w:r>
      <w:r w:rsidRPr="00C87B6C">
        <w:rPr>
          <w:rFonts w:eastAsia="仿宋_GB2312"/>
          <w:kern w:val="0"/>
          <w:sz w:val="32"/>
        </w:rPr>
        <w:t>7</w:t>
      </w:r>
      <w:r w:rsidRPr="00C87B6C">
        <w:rPr>
          <w:rFonts w:eastAsia="仿宋_GB2312" w:hint="eastAsia"/>
          <w:kern w:val="0"/>
          <w:sz w:val="32"/>
        </w:rPr>
        <w:t>—</w:t>
      </w:r>
      <w:r w:rsidRPr="00C87B6C">
        <w:rPr>
          <w:rFonts w:eastAsia="仿宋_GB2312"/>
          <w:kern w:val="0"/>
          <w:sz w:val="32"/>
        </w:rPr>
        <w:t>11</w:t>
      </w:r>
      <w:r w:rsidRPr="00C87B6C">
        <w:rPr>
          <w:rFonts w:eastAsia="仿宋_GB2312"/>
          <w:kern w:val="0"/>
          <w:sz w:val="32"/>
        </w:rPr>
        <w:t>个浓度水平。例如，将预期测定范围加宽至</w:t>
      </w:r>
      <w:r w:rsidRPr="00C87B6C">
        <w:rPr>
          <w:rFonts w:eastAsia="仿宋_GB2312"/>
          <w:kern w:val="0"/>
          <w:sz w:val="32"/>
        </w:rPr>
        <w:t>130%</w:t>
      </w:r>
      <w:r w:rsidRPr="00C87B6C">
        <w:rPr>
          <w:rFonts w:eastAsia="仿宋_GB2312"/>
          <w:kern w:val="0"/>
          <w:sz w:val="32"/>
        </w:rPr>
        <w:t>，在此范围内选择更多的浓度水平，然后依据</w:t>
      </w:r>
      <w:r w:rsidR="003F77E9">
        <w:rPr>
          <w:rFonts w:eastAsia="仿宋_GB2312" w:hint="eastAsia"/>
          <w:kern w:val="0"/>
          <w:sz w:val="32"/>
        </w:rPr>
        <w:t>试验</w:t>
      </w:r>
      <w:r w:rsidRPr="00C87B6C">
        <w:rPr>
          <w:rFonts w:eastAsia="仿宋_GB2312"/>
          <w:kern w:val="0"/>
          <w:sz w:val="32"/>
        </w:rPr>
        <w:t>结果逐渐减少数据点直至表现出线性关系，确定线性</w:t>
      </w:r>
      <w:r w:rsidR="0016061C">
        <w:rPr>
          <w:rFonts w:eastAsia="仿宋_GB2312" w:hint="eastAsia"/>
          <w:kern w:val="0"/>
          <w:sz w:val="32"/>
        </w:rPr>
        <w:t>区间</w:t>
      </w:r>
      <w:r w:rsidRPr="00C87B6C">
        <w:rPr>
          <w:rFonts w:eastAsia="仿宋_GB2312"/>
          <w:kern w:val="0"/>
          <w:sz w:val="32"/>
        </w:rPr>
        <w:t>。</w:t>
      </w:r>
    </w:p>
    <w:p w:rsidR="0022199E" w:rsidRPr="00C87B6C" w:rsidRDefault="00366E49" w:rsidP="00625391">
      <w:pPr>
        <w:spacing w:line="520" w:lineRule="exact"/>
        <w:ind w:firstLineChars="200" w:firstLine="640"/>
        <w:rPr>
          <w:rFonts w:eastAsia="仿宋_GB2312"/>
          <w:bCs/>
          <w:sz w:val="32"/>
          <w:szCs w:val="32"/>
        </w:rPr>
      </w:pPr>
      <w:r w:rsidRPr="00C87B6C">
        <w:rPr>
          <w:rFonts w:eastAsia="仿宋_GB2312"/>
          <w:kern w:val="0"/>
          <w:sz w:val="32"/>
        </w:rPr>
        <w:t>剂量</w:t>
      </w:r>
      <w:r w:rsidRPr="00C87B6C">
        <w:rPr>
          <w:rFonts w:eastAsia="仿宋_GB2312" w:hint="eastAsia"/>
          <w:kern w:val="0"/>
          <w:sz w:val="32"/>
        </w:rPr>
        <w:t>—</w:t>
      </w:r>
      <w:r w:rsidRPr="00C87B6C">
        <w:rPr>
          <w:rFonts w:eastAsia="仿宋_GB2312"/>
          <w:kern w:val="0"/>
          <w:sz w:val="32"/>
        </w:rPr>
        <w:t>反应曲线的线性</w:t>
      </w:r>
      <w:r w:rsidRPr="00C87B6C">
        <w:rPr>
          <w:rFonts w:eastAsia="仿宋_GB2312" w:hint="eastAsia"/>
          <w:kern w:val="0"/>
          <w:sz w:val="32"/>
        </w:rPr>
        <w:t>可</w:t>
      </w:r>
      <w:r w:rsidR="0022199E" w:rsidRPr="00C87B6C">
        <w:rPr>
          <w:rFonts w:eastAsia="仿宋_GB2312" w:hint="eastAsia"/>
          <w:bCs/>
          <w:sz w:val="32"/>
          <w:szCs w:val="32"/>
        </w:rPr>
        <w:t>用接近线性区间下限的低浓度样</w:t>
      </w:r>
      <w:r w:rsidR="0016061C">
        <w:rPr>
          <w:rFonts w:eastAsia="仿宋_GB2312" w:hint="eastAsia"/>
          <w:bCs/>
          <w:sz w:val="32"/>
          <w:szCs w:val="32"/>
        </w:rPr>
        <w:t>本</w:t>
      </w:r>
      <w:r w:rsidR="0022199E" w:rsidRPr="00C87B6C">
        <w:rPr>
          <w:rFonts w:eastAsia="仿宋_GB2312" w:hint="eastAsia"/>
          <w:bCs/>
          <w:sz w:val="32"/>
          <w:szCs w:val="32"/>
        </w:rPr>
        <w:t>稀释接近线性区间上限的高浓度样</w:t>
      </w:r>
      <w:r w:rsidR="0016061C">
        <w:rPr>
          <w:rFonts w:eastAsia="仿宋_GB2312" w:hint="eastAsia"/>
          <w:bCs/>
          <w:sz w:val="32"/>
          <w:szCs w:val="32"/>
        </w:rPr>
        <w:t>本</w:t>
      </w:r>
      <w:r w:rsidR="0022199E" w:rsidRPr="00C87B6C">
        <w:rPr>
          <w:rFonts w:eastAsia="仿宋_GB2312" w:hint="eastAsia"/>
          <w:bCs/>
          <w:sz w:val="32"/>
          <w:szCs w:val="32"/>
        </w:rPr>
        <w:t>，混合</w:t>
      </w:r>
      <w:r w:rsidR="008746FF">
        <w:rPr>
          <w:rFonts w:eastAsia="仿宋_GB2312"/>
          <w:bCs/>
          <w:sz w:val="32"/>
          <w:szCs w:val="32"/>
        </w:rPr>
        <w:t>成</w:t>
      </w:r>
      <w:r w:rsidR="008746FF">
        <w:rPr>
          <w:rFonts w:eastAsia="仿宋_GB2312" w:hint="eastAsia"/>
          <w:bCs/>
          <w:sz w:val="32"/>
          <w:szCs w:val="32"/>
        </w:rPr>
        <w:t>多</w:t>
      </w:r>
      <w:r w:rsidR="0022199E" w:rsidRPr="00C87B6C">
        <w:rPr>
          <w:rFonts w:eastAsia="仿宋_GB2312"/>
          <w:bCs/>
          <w:sz w:val="32"/>
          <w:szCs w:val="32"/>
        </w:rPr>
        <w:t>个稀释浓度（</w:t>
      </w:r>
      <w:r w:rsidR="0022199E" w:rsidRPr="00C87B6C">
        <w:rPr>
          <w:rFonts w:eastAsia="仿宋_GB2312"/>
          <w:bCs/>
          <w:sz w:val="32"/>
          <w:szCs w:val="32"/>
        </w:rPr>
        <w:t>x</w:t>
      </w:r>
      <w:r w:rsidR="0022199E" w:rsidRPr="00C87B6C">
        <w:rPr>
          <w:rFonts w:eastAsia="仿宋_GB2312"/>
          <w:bCs/>
          <w:sz w:val="32"/>
          <w:szCs w:val="32"/>
          <w:vertAlign w:val="subscript"/>
        </w:rPr>
        <w:t>i</w:t>
      </w:r>
      <w:r w:rsidR="0022199E" w:rsidRPr="00C87B6C">
        <w:rPr>
          <w:rFonts w:eastAsia="仿宋_GB2312"/>
          <w:bCs/>
          <w:sz w:val="32"/>
          <w:szCs w:val="32"/>
        </w:rPr>
        <w:t>），分别测试试剂盒，每个稀释浓度测试</w:t>
      </w:r>
      <w:r w:rsidR="0022199E" w:rsidRPr="00C87B6C">
        <w:rPr>
          <w:rFonts w:eastAsia="仿宋_GB2312"/>
          <w:bCs/>
          <w:sz w:val="32"/>
          <w:szCs w:val="32"/>
        </w:rPr>
        <w:t>3</w:t>
      </w:r>
      <w:r w:rsidR="0022199E" w:rsidRPr="00C87B6C">
        <w:rPr>
          <w:rFonts w:eastAsia="仿宋_GB2312"/>
          <w:bCs/>
          <w:sz w:val="32"/>
          <w:szCs w:val="32"/>
        </w:rPr>
        <w:t>次，分别求出测定结果的均值（</w:t>
      </w:r>
      <w:r w:rsidR="0022199E" w:rsidRPr="00C87B6C">
        <w:rPr>
          <w:rFonts w:eastAsia="仿宋_GB2312"/>
          <w:bCs/>
          <w:sz w:val="32"/>
          <w:szCs w:val="32"/>
        </w:rPr>
        <w:t>y</w:t>
      </w:r>
      <w:r w:rsidR="0022199E" w:rsidRPr="00C87B6C">
        <w:rPr>
          <w:rFonts w:eastAsia="仿宋_GB2312"/>
          <w:bCs/>
          <w:sz w:val="32"/>
          <w:szCs w:val="32"/>
          <w:vertAlign w:val="subscript"/>
        </w:rPr>
        <w:t>i</w:t>
      </w:r>
      <w:r w:rsidR="0022199E" w:rsidRPr="00C87B6C">
        <w:rPr>
          <w:rFonts w:eastAsia="仿宋_GB2312"/>
          <w:bCs/>
          <w:sz w:val="32"/>
          <w:szCs w:val="32"/>
        </w:rPr>
        <w:t>）。以稀释浓度（</w:t>
      </w:r>
      <w:r w:rsidR="0022199E" w:rsidRPr="00C87B6C">
        <w:rPr>
          <w:rFonts w:eastAsia="仿宋_GB2312"/>
          <w:bCs/>
          <w:sz w:val="32"/>
          <w:szCs w:val="32"/>
        </w:rPr>
        <w:t>x</w:t>
      </w:r>
      <w:r w:rsidR="0022199E" w:rsidRPr="00C87B6C">
        <w:rPr>
          <w:rFonts w:eastAsia="仿宋_GB2312"/>
          <w:bCs/>
          <w:sz w:val="32"/>
          <w:szCs w:val="32"/>
          <w:vertAlign w:val="subscript"/>
        </w:rPr>
        <w:t>i</w:t>
      </w:r>
      <w:r w:rsidR="0022199E" w:rsidRPr="00C87B6C">
        <w:rPr>
          <w:rFonts w:eastAsia="仿宋_GB2312"/>
          <w:bCs/>
          <w:sz w:val="32"/>
          <w:szCs w:val="32"/>
        </w:rPr>
        <w:t>）为自变量，以测定结果均值（</w:t>
      </w:r>
      <w:r w:rsidR="0022199E" w:rsidRPr="00C87B6C">
        <w:rPr>
          <w:rFonts w:eastAsia="仿宋_GB2312"/>
          <w:bCs/>
          <w:sz w:val="32"/>
          <w:szCs w:val="32"/>
        </w:rPr>
        <w:t>y</w:t>
      </w:r>
      <w:r w:rsidR="0022199E" w:rsidRPr="00C87B6C">
        <w:rPr>
          <w:rFonts w:eastAsia="仿宋_GB2312"/>
          <w:bCs/>
          <w:sz w:val="32"/>
          <w:szCs w:val="32"/>
          <w:vertAlign w:val="subscript"/>
        </w:rPr>
        <w:t>i</w:t>
      </w:r>
      <w:r w:rsidR="0022199E" w:rsidRPr="00C87B6C">
        <w:rPr>
          <w:rFonts w:eastAsia="仿宋_GB2312"/>
          <w:bCs/>
          <w:sz w:val="32"/>
          <w:szCs w:val="32"/>
        </w:rPr>
        <w:t>）为因变量求出线性回归方程。按公式（</w:t>
      </w:r>
      <w:r w:rsidR="00ED3A79" w:rsidRPr="00C87B6C">
        <w:rPr>
          <w:rFonts w:eastAsia="仿宋_GB2312" w:hint="eastAsia"/>
          <w:bCs/>
          <w:sz w:val="32"/>
          <w:szCs w:val="32"/>
        </w:rPr>
        <w:t>5</w:t>
      </w:r>
      <w:r w:rsidR="0022199E" w:rsidRPr="00C87B6C">
        <w:rPr>
          <w:rFonts w:eastAsia="仿宋_GB2312"/>
          <w:bCs/>
          <w:sz w:val="32"/>
          <w:szCs w:val="32"/>
        </w:rPr>
        <w:t>）计算线性回归的相关系数（</w:t>
      </w:r>
      <w:r w:rsidR="0022199E" w:rsidRPr="00C87B6C">
        <w:rPr>
          <w:rFonts w:eastAsia="仿宋_GB2312"/>
          <w:bCs/>
          <w:sz w:val="32"/>
          <w:szCs w:val="32"/>
        </w:rPr>
        <w:t>r</w:t>
      </w:r>
      <w:r w:rsidR="0022199E" w:rsidRPr="00C87B6C">
        <w:rPr>
          <w:rFonts w:eastAsia="仿宋_GB2312"/>
          <w:bCs/>
          <w:sz w:val="32"/>
          <w:szCs w:val="32"/>
        </w:rPr>
        <w:t>）。相关系数</w:t>
      </w:r>
      <w:r w:rsidR="0022199E" w:rsidRPr="00C87B6C">
        <w:rPr>
          <w:rFonts w:eastAsia="仿宋_GB2312" w:hint="eastAsia"/>
          <w:bCs/>
          <w:sz w:val="32"/>
          <w:szCs w:val="32"/>
        </w:rPr>
        <w:t>应符合</w:t>
      </w:r>
      <w:r w:rsidR="0022199E" w:rsidRPr="00C87B6C">
        <w:rPr>
          <w:rFonts w:eastAsia="仿宋_GB2312" w:hint="eastAsia"/>
          <w:kern w:val="0"/>
          <w:sz w:val="32"/>
        </w:rPr>
        <w:t>要求。</w:t>
      </w:r>
    </w:p>
    <w:p w:rsidR="0022199E" w:rsidRPr="00C87B6C" w:rsidRDefault="0022199E" w:rsidP="00625391">
      <w:pPr>
        <w:spacing w:line="520" w:lineRule="exact"/>
        <w:ind w:firstLineChars="200" w:firstLine="600"/>
        <w:rPr>
          <w:rFonts w:eastAsia="仿宋_GB2312"/>
          <w:bCs/>
          <w:sz w:val="30"/>
          <w:szCs w:val="30"/>
        </w:rPr>
      </w:pPr>
    </w:p>
    <w:p w:rsidR="0022199E" w:rsidRPr="00C87B6C" w:rsidRDefault="003C3153" w:rsidP="00625391">
      <w:pPr>
        <w:spacing w:line="520" w:lineRule="exact"/>
        <w:ind w:firstLineChars="200" w:firstLine="600"/>
        <w:rPr>
          <w:rFonts w:eastAsia="仿宋_GB2312"/>
          <w:bCs/>
          <w:sz w:val="30"/>
          <w:szCs w:val="30"/>
        </w:rPr>
      </w:pPr>
      <w:r>
        <w:rPr>
          <w:rFonts w:eastAsia="仿宋_GB2312"/>
          <w:bCs/>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29.75pt;margin-top:-1.4pt;width:162.5pt;height:45.25pt;z-index:251658752">
            <v:imagedata r:id="rId17" o:title=""/>
            <w10:wrap type="square"/>
          </v:shape>
          <o:OLEObject Type="Embed" ProgID="Equation.3" ShapeID="_x0000_s1063" DrawAspect="Content" ObjectID="_1599804847" r:id="rId18">
            <o:FieldCodes>\* MERGEFORMAT</o:FieldCodes>
          </o:OLEObject>
        </w:object>
      </w:r>
      <w:r w:rsidR="0022199E" w:rsidRPr="00C87B6C">
        <w:rPr>
          <w:rFonts w:eastAsia="仿宋_GB2312"/>
          <w:bCs/>
          <w:sz w:val="30"/>
          <w:szCs w:val="30"/>
        </w:rPr>
        <w:t>……………………………</w:t>
      </w:r>
      <w:r w:rsidR="0022199E" w:rsidRPr="00C87B6C">
        <w:rPr>
          <w:rFonts w:eastAsia="仿宋_GB2312"/>
          <w:bCs/>
          <w:sz w:val="30"/>
          <w:szCs w:val="30"/>
        </w:rPr>
        <w:t>（</w:t>
      </w:r>
      <w:r w:rsidR="00ED3A79" w:rsidRPr="00C87B6C">
        <w:rPr>
          <w:rFonts w:eastAsia="仿宋_GB2312" w:hint="eastAsia"/>
          <w:bCs/>
          <w:sz w:val="30"/>
          <w:szCs w:val="30"/>
        </w:rPr>
        <w:t>5</w:t>
      </w:r>
      <w:r w:rsidR="0022199E" w:rsidRPr="00C87B6C">
        <w:rPr>
          <w:rFonts w:eastAsia="仿宋_GB2312"/>
          <w:bCs/>
          <w:sz w:val="30"/>
          <w:szCs w:val="30"/>
        </w:rPr>
        <w:t>）</w:t>
      </w:r>
    </w:p>
    <w:p w:rsidR="0022199E" w:rsidRPr="00C87B6C" w:rsidRDefault="0022199E" w:rsidP="00625391">
      <w:pPr>
        <w:spacing w:line="520" w:lineRule="exact"/>
        <w:ind w:firstLineChars="200" w:firstLine="600"/>
        <w:rPr>
          <w:rFonts w:eastAsia="仿宋_GB2312"/>
          <w:bCs/>
          <w:sz w:val="30"/>
          <w:szCs w:val="30"/>
        </w:rPr>
      </w:pPr>
    </w:p>
    <w:p w:rsidR="0022199E" w:rsidRPr="00C87B6C" w:rsidRDefault="0022199E" w:rsidP="00625391">
      <w:pPr>
        <w:spacing w:line="520" w:lineRule="exact"/>
        <w:ind w:firstLineChars="200" w:firstLine="640"/>
        <w:rPr>
          <w:rFonts w:eastAsia="仿宋_GB2312"/>
          <w:sz w:val="32"/>
          <w:szCs w:val="28"/>
        </w:rPr>
      </w:pPr>
      <w:r w:rsidRPr="00C87B6C">
        <w:rPr>
          <w:rFonts w:eastAsia="仿宋_GB2312"/>
          <w:bCs/>
          <w:sz w:val="32"/>
          <w:szCs w:val="32"/>
        </w:rPr>
        <w:lastRenderedPageBreak/>
        <w:t>稀释浓度（</w:t>
      </w:r>
      <w:r w:rsidRPr="00C87B6C">
        <w:rPr>
          <w:rFonts w:eastAsia="仿宋_GB2312"/>
          <w:bCs/>
          <w:sz w:val="32"/>
          <w:szCs w:val="32"/>
        </w:rPr>
        <w:t>x</w:t>
      </w:r>
      <w:r w:rsidRPr="00C87B6C">
        <w:rPr>
          <w:rFonts w:eastAsia="仿宋_GB2312"/>
          <w:bCs/>
          <w:sz w:val="32"/>
          <w:szCs w:val="32"/>
          <w:vertAlign w:val="subscript"/>
        </w:rPr>
        <w:t>i</w:t>
      </w:r>
      <w:r w:rsidRPr="00C87B6C">
        <w:rPr>
          <w:rFonts w:eastAsia="仿宋_GB2312"/>
          <w:bCs/>
          <w:sz w:val="32"/>
          <w:szCs w:val="32"/>
        </w:rPr>
        <w:t>）代入线性回归方程，计算</w:t>
      </w:r>
      <w:r w:rsidRPr="00C87B6C">
        <w:rPr>
          <w:rFonts w:eastAsia="仿宋_GB2312"/>
          <w:bCs/>
          <w:sz w:val="32"/>
          <w:szCs w:val="32"/>
        </w:rPr>
        <w:t>y</w:t>
      </w:r>
      <w:r w:rsidRPr="00C87B6C">
        <w:rPr>
          <w:rFonts w:eastAsia="仿宋_GB2312"/>
          <w:bCs/>
          <w:sz w:val="32"/>
          <w:szCs w:val="32"/>
          <w:vertAlign w:val="subscript"/>
        </w:rPr>
        <w:t>i</w:t>
      </w:r>
      <w:r w:rsidRPr="00C87B6C">
        <w:rPr>
          <w:rFonts w:eastAsia="仿宋_GB2312"/>
          <w:bCs/>
          <w:sz w:val="32"/>
          <w:szCs w:val="32"/>
        </w:rPr>
        <w:t>的估计值及</w:t>
      </w:r>
      <w:r w:rsidRPr="00C87B6C">
        <w:rPr>
          <w:rFonts w:eastAsia="仿宋_GB2312"/>
          <w:bCs/>
          <w:sz w:val="32"/>
          <w:szCs w:val="32"/>
        </w:rPr>
        <w:t>y</w:t>
      </w:r>
      <w:r w:rsidRPr="00C87B6C">
        <w:rPr>
          <w:rFonts w:eastAsia="仿宋_GB2312"/>
          <w:bCs/>
          <w:sz w:val="32"/>
          <w:szCs w:val="32"/>
          <w:vertAlign w:val="subscript"/>
        </w:rPr>
        <w:t>i</w:t>
      </w:r>
      <w:r w:rsidRPr="00C87B6C">
        <w:rPr>
          <w:rFonts w:eastAsia="仿宋_GB2312"/>
          <w:bCs/>
          <w:sz w:val="32"/>
          <w:szCs w:val="32"/>
        </w:rPr>
        <w:t>与估计值的相对偏差或绝对偏差。相对偏差或绝对偏差</w:t>
      </w:r>
      <w:r w:rsidRPr="00C87B6C">
        <w:rPr>
          <w:rFonts w:eastAsia="仿宋_GB2312" w:hint="eastAsia"/>
          <w:bCs/>
          <w:sz w:val="32"/>
          <w:szCs w:val="32"/>
        </w:rPr>
        <w:t>应符合要求。</w:t>
      </w:r>
    </w:p>
    <w:p w:rsidR="00B40FDB" w:rsidRPr="00C87B6C" w:rsidRDefault="00145148" w:rsidP="00625391">
      <w:pPr>
        <w:spacing w:line="520" w:lineRule="exact"/>
        <w:ind w:firstLineChars="200" w:firstLine="640"/>
        <w:outlineLvl w:val="2"/>
        <w:rPr>
          <w:rFonts w:eastAsia="仿宋_GB2312"/>
          <w:sz w:val="32"/>
          <w:szCs w:val="28"/>
        </w:rPr>
      </w:pPr>
      <w:r>
        <w:rPr>
          <w:rFonts w:eastAsia="仿宋_GB2312" w:hint="eastAsia"/>
          <w:sz w:val="32"/>
          <w:szCs w:val="28"/>
        </w:rPr>
        <w:t>6</w:t>
      </w:r>
      <w:r w:rsidR="00B40FDB" w:rsidRPr="00C87B6C">
        <w:rPr>
          <w:rFonts w:eastAsia="仿宋_GB2312"/>
          <w:sz w:val="32"/>
          <w:szCs w:val="28"/>
        </w:rPr>
        <w:t>.</w:t>
      </w:r>
      <w:r w:rsidR="00B40FDB" w:rsidRPr="00C87B6C">
        <w:rPr>
          <w:rFonts w:eastAsia="仿宋_GB2312"/>
          <w:sz w:val="32"/>
          <w:szCs w:val="28"/>
        </w:rPr>
        <w:t>分析特异性</w:t>
      </w:r>
    </w:p>
    <w:p w:rsidR="001759C8" w:rsidRPr="00C87B6C" w:rsidRDefault="001759C8" w:rsidP="00625391">
      <w:pPr>
        <w:overflowPunct w:val="0"/>
        <w:spacing w:line="520" w:lineRule="exact"/>
        <w:ind w:firstLineChars="200" w:firstLine="640"/>
        <w:rPr>
          <w:rFonts w:eastAsia="仿宋_GB2312"/>
          <w:kern w:val="0"/>
          <w:sz w:val="32"/>
        </w:rPr>
      </w:pPr>
      <w:r w:rsidRPr="00C87B6C">
        <w:rPr>
          <w:rFonts w:eastAsia="仿宋_GB2312"/>
          <w:kern w:val="0"/>
          <w:sz w:val="32"/>
        </w:rPr>
        <w:t>（</w:t>
      </w:r>
      <w:r w:rsidRPr="00C87B6C">
        <w:rPr>
          <w:rFonts w:eastAsia="仿宋_GB2312"/>
          <w:kern w:val="0"/>
          <w:sz w:val="32"/>
        </w:rPr>
        <w:t>1</w:t>
      </w:r>
      <w:r w:rsidRPr="00C87B6C">
        <w:rPr>
          <w:rFonts w:eastAsia="仿宋_GB2312"/>
          <w:kern w:val="0"/>
          <w:sz w:val="32"/>
        </w:rPr>
        <w:t>）交叉反应：易产生交叉反应的其他</w:t>
      </w:r>
      <w:r w:rsidRPr="00C87B6C">
        <w:rPr>
          <w:rFonts w:eastAsia="仿宋_GB2312" w:hint="eastAsia"/>
          <w:kern w:val="0"/>
          <w:sz w:val="32"/>
        </w:rPr>
        <w:t>结构类似物</w:t>
      </w:r>
      <w:r w:rsidR="008746FF">
        <w:rPr>
          <w:rFonts w:eastAsia="仿宋_GB2312" w:hint="eastAsia"/>
          <w:kern w:val="0"/>
          <w:sz w:val="32"/>
        </w:rPr>
        <w:t>验证</w:t>
      </w:r>
      <w:r w:rsidRPr="00C87B6C">
        <w:rPr>
          <w:rFonts w:eastAsia="仿宋_GB2312"/>
          <w:kern w:val="0"/>
          <w:sz w:val="32"/>
        </w:rPr>
        <w:t>，应至少验证</w:t>
      </w:r>
      <w:r w:rsidRPr="00C87B6C">
        <w:rPr>
          <w:rFonts w:eastAsia="仿宋_GB2312" w:hint="eastAsia"/>
          <w:kern w:val="0"/>
          <w:sz w:val="32"/>
        </w:rPr>
        <w:t>肌酸交叉反应</w:t>
      </w:r>
      <w:r w:rsidRPr="00C87B6C">
        <w:rPr>
          <w:rFonts w:eastAsia="仿宋_GB2312"/>
          <w:kern w:val="0"/>
          <w:sz w:val="32"/>
        </w:rPr>
        <w:t>情况。可采用</w:t>
      </w:r>
      <w:r w:rsidRPr="00C87B6C">
        <w:rPr>
          <w:rFonts w:eastAsia="仿宋_GB2312" w:hint="eastAsia"/>
          <w:kern w:val="0"/>
          <w:sz w:val="32"/>
        </w:rPr>
        <w:t>纯品物质</w:t>
      </w:r>
      <w:r w:rsidRPr="00C87B6C">
        <w:rPr>
          <w:rFonts w:eastAsia="仿宋_GB2312"/>
          <w:kern w:val="0"/>
          <w:sz w:val="32"/>
        </w:rPr>
        <w:t>分别添加到健康人样本</w:t>
      </w:r>
      <w:r w:rsidRPr="00C87B6C">
        <w:rPr>
          <w:rFonts w:eastAsia="仿宋_GB2312" w:hint="eastAsia"/>
          <w:kern w:val="0"/>
          <w:sz w:val="32"/>
        </w:rPr>
        <w:t>、参考区间附近样本、中浓度值样本</w:t>
      </w:r>
      <w:r w:rsidRPr="00C87B6C">
        <w:rPr>
          <w:rFonts w:eastAsia="仿宋_GB2312"/>
          <w:kern w:val="0"/>
          <w:sz w:val="32"/>
        </w:rPr>
        <w:t>中</w:t>
      </w:r>
      <w:r w:rsidRPr="00C87B6C">
        <w:rPr>
          <w:rFonts w:eastAsia="仿宋_GB2312" w:hint="eastAsia"/>
          <w:kern w:val="0"/>
          <w:sz w:val="32"/>
        </w:rPr>
        <w:t>的方式进行验证</w:t>
      </w:r>
      <w:r w:rsidRPr="00C87B6C">
        <w:rPr>
          <w:rFonts w:eastAsia="仿宋_GB2312"/>
          <w:kern w:val="0"/>
          <w:sz w:val="32"/>
        </w:rPr>
        <w:t>。</w:t>
      </w:r>
    </w:p>
    <w:p w:rsidR="00CA0332" w:rsidRPr="00C87B6C" w:rsidRDefault="0005645C" w:rsidP="00625391">
      <w:pPr>
        <w:spacing w:line="520" w:lineRule="exact"/>
        <w:ind w:firstLineChars="200" w:firstLine="640"/>
        <w:rPr>
          <w:rFonts w:eastAsia="仿宋_GB2312"/>
          <w:sz w:val="32"/>
          <w:szCs w:val="32"/>
        </w:rPr>
      </w:pPr>
      <w:r>
        <w:rPr>
          <w:rFonts w:eastAsia="仿宋_GB2312" w:hint="eastAsia"/>
          <w:sz w:val="32"/>
          <w:szCs w:val="28"/>
        </w:rPr>
        <w:t>（</w:t>
      </w:r>
      <w:r>
        <w:rPr>
          <w:rFonts w:eastAsia="仿宋_GB2312" w:hint="eastAsia"/>
          <w:sz w:val="32"/>
          <w:szCs w:val="28"/>
        </w:rPr>
        <w:t>2</w:t>
      </w:r>
      <w:r>
        <w:rPr>
          <w:rFonts w:eastAsia="仿宋_GB2312" w:hint="eastAsia"/>
          <w:sz w:val="32"/>
          <w:szCs w:val="28"/>
        </w:rPr>
        <w:t>）干扰物质：</w:t>
      </w:r>
      <w:r w:rsidR="008439A2">
        <w:rPr>
          <w:rFonts w:eastAsia="仿宋_GB2312" w:hint="eastAsia"/>
          <w:sz w:val="32"/>
          <w:szCs w:val="28"/>
        </w:rPr>
        <w:t>验证</w:t>
      </w:r>
      <w:r w:rsidR="00B40FDB" w:rsidRPr="00C87B6C">
        <w:rPr>
          <w:rFonts w:eastAsia="仿宋_GB2312"/>
          <w:sz w:val="32"/>
          <w:szCs w:val="28"/>
        </w:rPr>
        <w:t>样本中常见的干扰物质</w:t>
      </w:r>
      <w:r w:rsidR="002C5DA8">
        <w:rPr>
          <w:rFonts w:eastAsia="仿宋_GB2312" w:hint="eastAsia"/>
          <w:sz w:val="32"/>
          <w:szCs w:val="28"/>
        </w:rPr>
        <w:t>对</w:t>
      </w:r>
      <w:r w:rsidR="00B40FDB" w:rsidRPr="00C87B6C">
        <w:rPr>
          <w:rFonts w:eastAsia="仿宋_GB2312"/>
          <w:sz w:val="32"/>
          <w:szCs w:val="28"/>
        </w:rPr>
        <w:t>检测</w:t>
      </w:r>
      <w:r>
        <w:rPr>
          <w:rFonts w:eastAsia="仿宋_GB2312"/>
          <w:sz w:val="32"/>
          <w:szCs w:val="28"/>
        </w:rPr>
        <w:t>结果的影响</w:t>
      </w:r>
      <w:r w:rsidR="00B40FDB" w:rsidRPr="00C87B6C">
        <w:rPr>
          <w:rFonts w:eastAsia="仿宋_GB2312"/>
          <w:sz w:val="32"/>
          <w:szCs w:val="28"/>
        </w:rPr>
        <w:t>，如胆红素、血红蛋白、甘油三酯</w:t>
      </w:r>
      <w:r w:rsidR="004C6A51" w:rsidRPr="00C87B6C">
        <w:rPr>
          <w:rFonts w:eastAsia="仿宋_GB2312" w:hint="eastAsia"/>
          <w:sz w:val="32"/>
          <w:szCs w:val="28"/>
        </w:rPr>
        <w:t>、抗坏血酸</w:t>
      </w:r>
      <w:r w:rsidR="00CC0124">
        <w:rPr>
          <w:rFonts w:eastAsia="仿宋_GB2312" w:hint="eastAsia"/>
          <w:sz w:val="32"/>
          <w:szCs w:val="28"/>
        </w:rPr>
        <w:t>等</w:t>
      </w:r>
      <w:r w:rsidR="00B40FDB" w:rsidRPr="00C87B6C">
        <w:rPr>
          <w:rFonts w:eastAsia="仿宋_GB2312"/>
          <w:sz w:val="32"/>
          <w:szCs w:val="28"/>
        </w:rPr>
        <w:t>。</w:t>
      </w:r>
      <w:r w:rsidR="005E1349" w:rsidRPr="00C87B6C">
        <w:rPr>
          <w:rFonts w:eastAsia="仿宋_GB2312"/>
          <w:spacing w:val="-6"/>
          <w:sz w:val="32"/>
          <w:szCs w:val="28"/>
        </w:rPr>
        <w:t>待评价</w:t>
      </w:r>
      <w:r w:rsidR="005E1349" w:rsidRPr="00C87B6C">
        <w:rPr>
          <w:rFonts w:eastAsia="仿宋_GB2312" w:hint="eastAsia"/>
          <w:spacing w:val="-6"/>
          <w:sz w:val="32"/>
          <w:szCs w:val="28"/>
        </w:rPr>
        <w:t>肌酐</w:t>
      </w:r>
      <w:r w:rsidR="005E1349" w:rsidRPr="00C87B6C">
        <w:rPr>
          <w:rFonts w:eastAsia="仿宋_GB2312"/>
          <w:spacing w:val="-6"/>
          <w:sz w:val="32"/>
          <w:szCs w:val="28"/>
        </w:rPr>
        <w:t>样本浓度应至少包含临近医学决定水平（或正常参考区间上限）。</w:t>
      </w:r>
      <w:r w:rsidR="00CA0332" w:rsidRPr="00C87B6C">
        <w:rPr>
          <w:rFonts w:eastAsia="仿宋_GB2312"/>
          <w:sz w:val="32"/>
          <w:szCs w:val="32"/>
        </w:rPr>
        <w:t>使用医学相关水平的干扰物质浓度（建议为潜在最大浓度）分别进行添加，确定是否产生干扰</w:t>
      </w:r>
      <w:r w:rsidR="00CA0332" w:rsidRPr="00C87B6C">
        <w:rPr>
          <w:rFonts w:eastAsia="仿宋_GB2312" w:hint="eastAsia"/>
          <w:sz w:val="32"/>
          <w:szCs w:val="32"/>
        </w:rPr>
        <w:t>。</w:t>
      </w:r>
      <w:r w:rsidR="00CA0332" w:rsidRPr="00C87B6C">
        <w:rPr>
          <w:rFonts w:eastAsia="仿宋_GB2312"/>
          <w:sz w:val="32"/>
          <w:szCs w:val="32"/>
        </w:rPr>
        <w:t>如有干扰，梯度稀释干扰物并进一步确定可接受的干扰物质的最高浓度水平，或产生干扰的浓度水平。应使用多份临床样本，每个样本重复检测不少于</w:t>
      </w:r>
      <w:r w:rsidR="00CA0332" w:rsidRPr="00C87B6C">
        <w:rPr>
          <w:rFonts w:eastAsia="仿宋_GB2312"/>
          <w:sz w:val="32"/>
          <w:szCs w:val="32"/>
        </w:rPr>
        <w:t>3</w:t>
      </w:r>
      <w:r w:rsidR="00CA0332" w:rsidRPr="00C87B6C">
        <w:rPr>
          <w:rFonts w:eastAsia="仿宋_GB2312"/>
          <w:sz w:val="32"/>
          <w:szCs w:val="32"/>
        </w:rPr>
        <w:t>次。申请人应描述干扰物质的种类，说明样本的制备方法及待测物的水平，以及不产生干扰的验收标准。</w:t>
      </w:r>
    </w:p>
    <w:p w:rsidR="007A0367" w:rsidRDefault="00B40FDB" w:rsidP="00625391">
      <w:pPr>
        <w:overflowPunct w:val="0"/>
        <w:spacing w:line="520" w:lineRule="exact"/>
        <w:ind w:firstLineChars="200" w:firstLine="640"/>
        <w:rPr>
          <w:rFonts w:eastAsia="仿宋_GB2312"/>
          <w:kern w:val="0"/>
          <w:sz w:val="32"/>
        </w:rPr>
      </w:pPr>
      <w:r w:rsidRPr="00C87B6C">
        <w:rPr>
          <w:rFonts w:eastAsia="仿宋_GB2312"/>
          <w:sz w:val="32"/>
          <w:szCs w:val="28"/>
        </w:rPr>
        <w:t>药物干扰的研究可根据需要由申请人选择何种药物及其浓度进行</w:t>
      </w:r>
      <w:r w:rsidR="00F571AF">
        <w:rPr>
          <w:rFonts w:eastAsia="仿宋_GB2312" w:hint="eastAsia"/>
          <w:sz w:val="32"/>
          <w:szCs w:val="28"/>
        </w:rPr>
        <w:t>，</w:t>
      </w:r>
      <w:r w:rsidR="003E7347" w:rsidRPr="00C87B6C">
        <w:rPr>
          <w:rFonts w:eastAsia="仿宋_GB2312" w:hint="eastAsia"/>
          <w:sz w:val="32"/>
          <w:szCs w:val="28"/>
        </w:rPr>
        <w:t>已有文献报道羟苯磺酸钙和酚磺乙胺对肌酐的测定有明显的负干扰作用，</w:t>
      </w:r>
      <w:r w:rsidR="0005645C">
        <w:rPr>
          <w:rFonts w:eastAsia="仿宋_GB2312" w:hint="eastAsia"/>
          <w:sz w:val="32"/>
          <w:szCs w:val="28"/>
        </w:rPr>
        <w:t>申请人</w:t>
      </w:r>
      <w:r w:rsidR="00F571AF">
        <w:rPr>
          <w:rFonts w:eastAsia="仿宋_GB2312" w:hint="eastAsia"/>
          <w:sz w:val="32"/>
          <w:szCs w:val="28"/>
        </w:rPr>
        <w:t>应</w:t>
      </w:r>
      <w:r w:rsidR="001B1371" w:rsidRPr="00C87B6C">
        <w:rPr>
          <w:rFonts w:eastAsia="仿宋_GB2312" w:hint="eastAsia"/>
          <w:sz w:val="32"/>
          <w:szCs w:val="28"/>
        </w:rPr>
        <w:t>提供这两种药物对检测结果影响的研究资料</w:t>
      </w:r>
      <w:r w:rsidRPr="00C87B6C">
        <w:rPr>
          <w:rFonts w:eastAsia="仿宋_GB2312"/>
          <w:sz w:val="32"/>
          <w:szCs w:val="28"/>
        </w:rPr>
        <w:t>。</w:t>
      </w:r>
      <w:r w:rsidR="0005645C" w:rsidRPr="00DE636A">
        <w:rPr>
          <w:rFonts w:eastAsia="仿宋_GB2312" w:hint="eastAsia"/>
          <w:kern w:val="0"/>
          <w:sz w:val="32"/>
        </w:rPr>
        <w:t>建议将研究结果在说明书中进行说明。</w:t>
      </w:r>
    </w:p>
    <w:p w:rsidR="00B40FDB" w:rsidRPr="00C87B6C" w:rsidRDefault="00145148" w:rsidP="00625391">
      <w:pPr>
        <w:spacing w:line="520" w:lineRule="exact"/>
        <w:ind w:firstLineChars="200" w:firstLine="640"/>
        <w:outlineLvl w:val="2"/>
        <w:rPr>
          <w:rFonts w:eastAsia="仿宋_GB2312"/>
          <w:sz w:val="32"/>
          <w:szCs w:val="28"/>
        </w:rPr>
      </w:pPr>
      <w:r>
        <w:rPr>
          <w:rFonts w:eastAsia="仿宋_GB2312" w:hint="eastAsia"/>
          <w:sz w:val="32"/>
          <w:szCs w:val="28"/>
        </w:rPr>
        <w:t>7</w:t>
      </w:r>
      <w:r w:rsidR="00B40FDB" w:rsidRPr="00C87B6C">
        <w:rPr>
          <w:rFonts w:eastAsia="仿宋_GB2312"/>
          <w:sz w:val="32"/>
          <w:szCs w:val="28"/>
        </w:rPr>
        <w:t>.</w:t>
      </w:r>
      <w:r w:rsidR="00B40FDB" w:rsidRPr="00C87B6C">
        <w:rPr>
          <w:rFonts w:eastAsia="仿宋_GB2312"/>
          <w:sz w:val="32"/>
          <w:szCs w:val="28"/>
        </w:rPr>
        <w:t>校准品</w:t>
      </w:r>
      <w:r w:rsidR="00145394" w:rsidRPr="00C87B6C">
        <w:rPr>
          <w:rFonts w:eastAsia="仿宋_GB2312" w:hint="eastAsia"/>
          <w:sz w:val="32"/>
          <w:szCs w:val="28"/>
        </w:rPr>
        <w:t>的量值溯源</w:t>
      </w:r>
      <w:r w:rsidR="00366E49" w:rsidRPr="00C87B6C">
        <w:rPr>
          <w:rFonts w:eastAsia="仿宋_GB2312" w:hint="eastAsia"/>
          <w:sz w:val="32"/>
          <w:szCs w:val="28"/>
        </w:rPr>
        <w:t>和</w:t>
      </w:r>
      <w:r w:rsidR="00B40FDB" w:rsidRPr="00C87B6C">
        <w:rPr>
          <w:rFonts w:eastAsia="仿宋_GB2312"/>
          <w:sz w:val="32"/>
          <w:szCs w:val="28"/>
        </w:rPr>
        <w:t>质控品</w:t>
      </w:r>
      <w:r w:rsidR="00145394" w:rsidRPr="00C87B6C">
        <w:rPr>
          <w:rFonts w:eastAsia="仿宋_GB2312" w:hint="eastAsia"/>
          <w:sz w:val="32"/>
          <w:szCs w:val="28"/>
        </w:rPr>
        <w:t>的赋值</w:t>
      </w:r>
    </w:p>
    <w:p w:rsidR="009E1A01" w:rsidRDefault="00145394" w:rsidP="00625391">
      <w:pPr>
        <w:spacing w:line="520" w:lineRule="exact"/>
        <w:ind w:firstLineChars="200" w:firstLine="640"/>
        <w:rPr>
          <w:rFonts w:eastAsia="仿宋_GB2312"/>
          <w:sz w:val="32"/>
          <w:szCs w:val="28"/>
        </w:rPr>
      </w:pPr>
      <w:r w:rsidRPr="00C87B6C">
        <w:rPr>
          <w:rFonts w:eastAsia="仿宋_GB2312" w:hint="eastAsia"/>
          <w:sz w:val="32"/>
          <w:szCs w:val="28"/>
        </w:rPr>
        <w:t>校准品应提交溯源</w:t>
      </w:r>
      <w:r w:rsidR="00005B55">
        <w:rPr>
          <w:rFonts w:eastAsia="仿宋_GB2312" w:hint="eastAsia"/>
          <w:sz w:val="32"/>
          <w:szCs w:val="28"/>
        </w:rPr>
        <w:t>性</w:t>
      </w:r>
      <w:r w:rsidRPr="00C87B6C">
        <w:rPr>
          <w:rFonts w:eastAsia="仿宋_GB2312" w:hint="eastAsia"/>
          <w:sz w:val="32"/>
          <w:szCs w:val="28"/>
        </w:rPr>
        <w:t>文件，内容应包括量值溯源的方法和可接受标准，以及各个层次的量值传递和确认过程，并充分考虑不确定度的影响，校准品应首选与临床样本相同或相似的基质，如存在差异，需要进行基质效应评估。质控品应提交定值资料。</w:t>
      </w:r>
    </w:p>
    <w:p w:rsidR="00B40FDB" w:rsidRPr="00C87B6C" w:rsidRDefault="00366E49" w:rsidP="00625391">
      <w:pPr>
        <w:spacing w:line="520" w:lineRule="exact"/>
        <w:ind w:firstLineChars="200" w:firstLine="640"/>
        <w:rPr>
          <w:rFonts w:eastAsia="仿宋_GB2312"/>
          <w:sz w:val="32"/>
          <w:szCs w:val="28"/>
        </w:rPr>
      </w:pPr>
      <w:r w:rsidRPr="00C87B6C">
        <w:rPr>
          <w:rFonts w:eastAsia="仿宋_GB2312" w:hint="eastAsia"/>
          <w:sz w:val="32"/>
          <w:szCs w:val="28"/>
        </w:rPr>
        <w:lastRenderedPageBreak/>
        <w:t>校准品的研究应符合</w:t>
      </w:r>
      <w:r w:rsidR="001B6A3C" w:rsidRPr="00C87B6C">
        <w:rPr>
          <w:rFonts w:eastAsia="仿宋_GB2312" w:hint="eastAsia"/>
          <w:sz w:val="32"/>
          <w:szCs w:val="28"/>
        </w:rPr>
        <w:t xml:space="preserve">YY/T 1549-2017 </w:t>
      </w:r>
      <w:r w:rsidR="001B6A3C" w:rsidRPr="00C87B6C">
        <w:rPr>
          <w:rFonts w:eastAsia="仿宋_GB2312" w:hint="eastAsia"/>
          <w:sz w:val="32"/>
          <w:szCs w:val="28"/>
        </w:rPr>
        <w:t>《生化分析仪用校准物》的规定，</w:t>
      </w:r>
      <w:r w:rsidR="00B40FDB" w:rsidRPr="00C87B6C">
        <w:rPr>
          <w:rFonts w:eastAsia="仿宋_GB2312" w:hint="eastAsia"/>
          <w:sz w:val="32"/>
          <w:szCs w:val="28"/>
        </w:rPr>
        <w:t>校准品应参照</w:t>
      </w:r>
      <w:r w:rsidR="00B40FDB" w:rsidRPr="00C87B6C">
        <w:rPr>
          <w:rFonts w:eastAsia="仿宋_GB2312" w:hint="eastAsia"/>
          <w:sz w:val="32"/>
          <w:szCs w:val="28"/>
        </w:rPr>
        <w:t>GB/T 21415</w:t>
      </w:r>
      <w:r w:rsidR="00B40FDB" w:rsidRPr="00C87B6C">
        <w:rPr>
          <w:rFonts w:eastAsia="仿宋_GB2312" w:hint="eastAsia"/>
          <w:sz w:val="32"/>
          <w:szCs w:val="28"/>
        </w:rPr>
        <w:t>—</w:t>
      </w:r>
      <w:r w:rsidR="00B40FDB" w:rsidRPr="00C87B6C">
        <w:rPr>
          <w:rFonts w:eastAsia="仿宋_GB2312" w:hint="eastAsia"/>
          <w:sz w:val="32"/>
          <w:szCs w:val="28"/>
        </w:rPr>
        <w:t>2008</w:t>
      </w:r>
      <w:r w:rsidR="00B40FDB" w:rsidRPr="00C87B6C">
        <w:rPr>
          <w:rFonts w:eastAsia="仿宋_GB2312" w:hint="eastAsia"/>
          <w:sz w:val="32"/>
          <w:szCs w:val="28"/>
        </w:rPr>
        <w:t>《体外诊断医疗器械</w:t>
      </w:r>
      <w:r w:rsidR="00B40FDB" w:rsidRPr="00C87B6C">
        <w:rPr>
          <w:rFonts w:eastAsia="仿宋_GB2312" w:hint="eastAsia"/>
          <w:sz w:val="32"/>
          <w:szCs w:val="28"/>
        </w:rPr>
        <w:t xml:space="preserve"> </w:t>
      </w:r>
      <w:r w:rsidR="00B40FDB" w:rsidRPr="00C87B6C">
        <w:rPr>
          <w:rFonts w:eastAsia="仿宋_GB2312" w:hint="eastAsia"/>
          <w:sz w:val="32"/>
          <w:szCs w:val="28"/>
        </w:rPr>
        <w:t>生物样品中量的测量</w:t>
      </w:r>
      <w:r w:rsidR="00B40FDB" w:rsidRPr="00C87B6C">
        <w:rPr>
          <w:rFonts w:eastAsia="仿宋_GB2312" w:hint="eastAsia"/>
          <w:sz w:val="32"/>
          <w:szCs w:val="28"/>
        </w:rPr>
        <w:t xml:space="preserve"> </w:t>
      </w:r>
      <w:r w:rsidR="00B40FDB" w:rsidRPr="00C87B6C">
        <w:rPr>
          <w:rFonts w:eastAsia="仿宋_GB2312" w:hint="eastAsia"/>
          <w:sz w:val="32"/>
          <w:szCs w:val="28"/>
        </w:rPr>
        <w:t>校准品和控制物质赋值的计量学溯源性》提供</w:t>
      </w:r>
      <w:r w:rsidR="001B6A3C" w:rsidRPr="00C87B6C">
        <w:rPr>
          <w:rFonts w:eastAsia="仿宋_GB2312" w:hint="eastAsia"/>
          <w:sz w:val="32"/>
          <w:szCs w:val="28"/>
        </w:rPr>
        <w:t>详细的量值溯源</w:t>
      </w:r>
      <w:r w:rsidR="00012AA4">
        <w:rPr>
          <w:rFonts w:eastAsia="仿宋_GB2312" w:hint="eastAsia"/>
          <w:sz w:val="32"/>
          <w:szCs w:val="28"/>
        </w:rPr>
        <w:t>性文件</w:t>
      </w:r>
      <w:r w:rsidR="007A2382" w:rsidRPr="00C87B6C">
        <w:rPr>
          <w:rFonts w:eastAsia="仿宋_GB2312" w:hint="eastAsia"/>
          <w:sz w:val="32"/>
          <w:szCs w:val="28"/>
        </w:rPr>
        <w:t>。</w:t>
      </w:r>
    </w:p>
    <w:p w:rsidR="00B40FDB" w:rsidRPr="00C87B6C" w:rsidRDefault="00145148" w:rsidP="006C0127">
      <w:pPr>
        <w:spacing w:line="520" w:lineRule="exact"/>
        <w:ind w:firstLineChars="200" w:firstLine="640"/>
        <w:outlineLvl w:val="2"/>
        <w:rPr>
          <w:rFonts w:eastAsia="仿宋_GB2312"/>
          <w:sz w:val="32"/>
          <w:szCs w:val="28"/>
        </w:rPr>
      </w:pPr>
      <w:r>
        <w:rPr>
          <w:rFonts w:eastAsia="仿宋_GB2312" w:hint="eastAsia"/>
          <w:sz w:val="32"/>
          <w:szCs w:val="28"/>
        </w:rPr>
        <w:t>8</w:t>
      </w:r>
      <w:r w:rsidR="00B40FDB" w:rsidRPr="00C87B6C">
        <w:rPr>
          <w:rFonts w:eastAsia="仿宋_GB2312"/>
          <w:sz w:val="32"/>
          <w:szCs w:val="28"/>
        </w:rPr>
        <w:t>.</w:t>
      </w:r>
      <w:r w:rsidR="00B40FDB" w:rsidRPr="00C87B6C">
        <w:rPr>
          <w:rFonts w:eastAsia="仿宋_GB2312"/>
          <w:sz w:val="32"/>
          <w:szCs w:val="28"/>
        </w:rPr>
        <w:t>其他需注意问题</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应当对多批产品进行性能评估，对结果进行统计分析。不同适用机型，应分别提交分析性能评估</w:t>
      </w:r>
      <w:r w:rsidR="00005B55">
        <w:rPr>
          <w:rFonts w:eastAsia="仿宋_GB2312" w:hint="eastAsia"/>
          <w:sz w:val="32"/>
          <w:szCs w:val="28"/>
        </w:rPr>
        <w:t>资料</w:t>
      </w:r>
      <w:r w:rsidRPr="00C87B6C">
        <w:rPr>
          <w:rFonts w:eastAsia="仿宋_GB2312"/>
          <w:sz w:val="32"/>
          <w:szCs w:val="28"/>
        </w:rPr>
        <w:t>。如注册申请中包含不同的包装规格，需要对不同包装规格之间的差异进行分析或验证。如不同的包装规格产品间存在性能差异，需要提交每个包装规格产品进行上述项目评估的试验资料及总结。如不同包装规格之间不存在性能差异，需要提交包装规格之间不存在性能差异的详细说明，具体说明不同包装规格之间的差别及可能产生的影响。</w:t>
      </w:r>
    </w:p>
    <w:p w:rsidR="00615A10" w:rsidRPr="00C87B6C" w:rsidRDefault="00615A10" w:rsidP="00625391">
      <w:pPr>
        <w:spacing w:line="520" w:lineRule="exact"/>
        <w:ind w:firstLineChars="200" w:firstLine="640"/>
        <w:rPr>
          <w:rFonts w:eastAsia="仿宋_GB2312"/>
          <w:sz w:val="32"/>
          <w:szCs w:val="28"/>
        </w:rPr>
      </w:pPr>
      <w:r w:rsidRPr="00C87B6C">
        <w:rPr>
          <w:rFonts w:eastAsia="仿宋_GB2312"/>
          <w:sz w:val="32"/>
          <w:szCs w:val="28"/>
        </w:rPr>
        <w:t>试剂盒的样本类型如包括血清和血浆样本，则应对二者进行相关性研究以确认二者检测结果</w:t>
      </w:r>
      <w:r w:rsidR="001B6A3C" w:rsidRPr="00C87B6C">
        <w:rPr>
          <w:rFonts w:eastAsia="仿宋_GB2312" w:hint="eastAsia"/>
          <w:sz w:val="32"/>
          <w:szCs w:val="28"/>
        </w:rPr>
        <w:t>的一致性</w:t>
      </w:r>
      <w:r w:rsidRPr="00C87B6C">
        <w:rPr>
          <w:rFonts w:eastAsia="仿宋_GB2312"/>
          <w:sz w:val="32"/>
          <w:szCs w:val="28"/>
        </w:rPr>
        <w:t>。对于血浆样本，申请人应对不同的抗凝剂进行研究以确认最适的抗凝条件以及是否会干扰检测结果。</w:t>
      </w:r>
      <w:r w:rsidRPr="00C87B6C">
        <w:rPr>
          <w:rFonts w:eastAsia="仿宋_GB2312" w:hint="eastAsia"/>
          <w:sz w:val="32"/>
          <w:szCs w:val="28"/>
        </w:rPr>
        <w:t>不同样本类型如血清和尿液</w:t>
      </w:r>
      <w:r w:rsidRPr="00C87B6C">
        <w:rPr>
          <w:rFonts w:eastAsia="仿宋_GB2312"/>
          <w:kern w:val="0"/>
          <w:sz w:val="32"/>
          <w:szCs w:val="21"/>
        </w:rPr>
        <w:t>应分别进行分析性能评估</w:t>
      </w:r>
      <w:r w:rsidRPr="00C87B6C">
        <w:rPr>
          <w:rFonts w:eastAsia="仿宋_GB2312" w:hint="eastAsia"/>
          <w:kern w:val="0"/>
          <w:sz w:val="32"/>
          <w:szCs w:val="21"/>
        </w:rPr>
        <w:t>。</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1" w:name="_Toc522283374"/>
      <w:r w:rsidRPr="003E3662">
        <w:rPr>
          <w:rFonts w:eastAsia="楷体_GB2312" w:hint="eastAsia"/>
          <w:color w:val="000000"/>
          <w:sz w:val="32"/>
          <w:szCs w:val="32"/>
        </w:rPr>
        <w:t>（五）参考区间确定资料</w:t>
      </w:r>
      <w:bookmarkEnd w:id="11"/>
    </w:p>
    <w:p w:rsidR="00B40FDB" w:rsidRPr="00C87B6C" w:rsidRDefault="00615A10" w:rsidP="00625391">
      <w:pPr>
        <w:spacing w:line="520" w:lineRule="exact"/>
        <w:ind w:firstLineChars="200" w:firstLine="640"/>
        <w:rPr>
          <w:rFonts w:eastAsia="仿宋_GB2312"/>
          <w:sz w:val="32"/>
          <w:szCs w:val="28"/>
        </w:rPr>
      </w:pPr>
      <w:r w:rsidRPr="00C87B6C">
        <w:rPr>
          <w:rFonts w:eastAsia="仿宋_GB2312"/>
          <w:kern w:val="0"/>
          <w:sz w:val="32"/>
          <w:szCs w:val="21"/>
        </w:rPr>
        <w:t>提供参考区间确定所采用的样本来源、确定方法及详细的试验资料，建议参考</w:t>
      </w:r>
      <w:r w:rsidRPr="00C87B6C">
        <w:rPr>
          <w:rFonts w:eastAsia="仿宋_GB2312"/>
          <w:kern w:val="0"/>
          <w:sz w:val="32"/>
          <w:szCs w:val="21"/>
        </w:rPr>
        <w:t>CLSI/NCCLS C28</w:t>
      </w:r>
      <w:r w:rsidRPr="00C87B6C">
        <w:rPr>
          <w:rFonts w:ascii="仿宋_GB2312" w:eastAsia="仿宋_GB2312" w:hint="eastAsia"/>
          <w:kern w:val="0"/>
          <w:sz w:val="32"/>
          <w:szCs w:val="21"/>
        </w:rPr>
        <w:t>—</w:t>
      </w:r>
      <w:r w:rsidRPr="00C87B6C">
        <w:rPr>
          <w:rFonts w:eastAsia="仿宋_GB2312"/>
          <w:kern w:val="0"/>
          <w:sz w:val="32"/>
          <w:szCs w:val="21"/>
        </w:rPr>
        <w:t>A</w:t>
      </w:r>
      <w:smartTag w:uri="urn:schemas-microsoft-com:office:smarttags" w:element="chmetcnv">
        <w:smartTagPr>
          <w:attr w:name="UnitName" w:val="C"/>
          <w:attr w:name="SourceValue" w:val="3"/>
          <w:attr w:name="HasSpace" w:val="False"/>
          <w:attr w:name="Negative" w:val="False"/>
          <w:attr w:name="NumberType" w:val="1"/>
          <w:attr w:name="TCSC" w:val="0"/>
        </w:smartTagPr>
        <w:r w:rsidRPr="00C87B6C">
          <w:rPr>
            <w:rFonts w:eastAsia="仿宋_GB2312"/>
            <w:kern w:val="0"/>
            <w:sz w:val="32"/>
            <w:szCs w:val="21"/>
          </w:rPr>
          <w:t>3C</w:t>
        </w:r>
      </w:smartTag>
      <w:r w:rsidRPr="00C87B6C">
        <w:rPr>
          <w:rFonts w:eastAsia="仿宋_GB2312"/>
          <w:kern w:val="0"/>
          <w:sz w:val="32"/>
          <w:szCs w:val="21"/>
        </w:rPr>
        <w:t>。</w:t>
      </w:r>
      <w:r w:rsidRPr="00C87B6C">
        <w:rPr>
          <w:rFonts w:eastAsia="仿宋_GB2312" w:hint="eastAsia"/>
          <w:kern w:val="0"/>
          <w:sz w:val="32"/>
          <w:szCs w:val="21"/>
        </w:rPr>
        <w:t>如不同性别或不同年龄段的参考区间不同，应保证建立单个参考区间的样本数量符合统计学要求，</w:t>
      </w:r>
      <w:r w:rsidRPr="00016F29">
        <w:rPr>
          <w:rFonts w:eastAsia="仿宋_GB2312" w:hint="eastAsia"/>
          <w:kern w:val="0"/>
          <w:sz w:val="32"/>
          <w:szCs w:val="21"/>
        </w:rPr>
        <w:t>不同类型的样本如血清和尿液的参考区间应分别制定。</w:t>
      </w:r>
      <w:r w:rsidR="00B40FDB" w:rsidRPr="00C87B6C">
        <w:rPr>
          <w:rFonts w:eastAsia="仿宋_GB2312"/>
          <w:sz w:val="32"/>
          <w:szCs w:val="28"/>
        </w:rPr>
        <w:t>若引用针对中国人群</w:t>
      </w:r>
      <w:r w:rsidR="0063153E" w:rsidRPr="00C87B6C">
        <w:rPr>
          <w:rFonts w:eastAsia="仿宋_GB2312"/>
          <w:sz w:val="32"/>
          <w:szCs w:val="28"/>
        </w:rPr>
        <w:t>参考区间</w:t>
      </w:r>
      <w:r w:rsidR="00B40FDB" w:rsidRPr="00C87B6C">
        <w:rPr>
          <w:rFonts w:eastAsia="仿宋_GB2312"/>
          <w:sz w:val="32"/>
          <w:szCs w:val="28"/>
        </w:rPr>
        <w:t>研究的相关</w:t>
      </w:r>
      <w:r w:rsidR="00174A47" w:rsidRPr="00C87B6C">
        <w:rPr>
          <w:rFonts w:eastAsia="仿宋_GB2312" w:hint="eastAsia"/>
          <w:sz w:val="32"/>
          <w:szCs w:val="28"/>
        </w:rPr>
        <w:t>权威</w:t>
      </w:r>
      <w:r w:rsidR="00174A47" w:rsidRPr="004B6E8D">
        <w:rPr>
          <w:rFonts w:eastAsia="仿宋_GB2312" w:hint="eastAsia"/>
          <w:sz w:val="32"/>
          <w:szCs w:val="28"/>
        </w:rPr>
        <w:t>指南</w:t>
      </w:r>
      <w:r w:rsidR="00B40FDB" w:rsidRPr="00C87B6C">
        <w:rPr>
          <w:rFonts w:eastAsia="仿宋_GB2312"/>
          <w:sz w:val="32"/>
          <w:szCs w:val="28"/>
        </w:rPr>
        <w:t>，应明确说明出处</w:t>
      </w:r>
      <w:r w:rsidR="00174A47" w:rsidRPr="00C87B6C">
        <w:rPr>
          <w:rFonts w:eastAsia="仿宋_GB2312" w:hint="eastAsia"/>
          <w:sz w:val="32"/>
          <w:szCs w:val="28"/>
        </w:rPr>
        <w:t>，提交文献资料</w:t>
      </w:r>
      <w:r w:rsidR="007A2382" w:rsidRPr="00C87B6C">
        <w:rPr>
          <w:rFonts w:eastAsia="仿宋_GB2312" w:hint="eastAsia"/>
          <w:sz w:val="32"/>
          <w:szCs w:val="28"/>
        </w:rPr>
        <w:t>并</w:t>
      </w:r>
      <w:r w:rsidR="00174A47" w:rsidRPr="00C87B6C">
        <w:rPr>
          <w:rFonts w:eastAsia="仿宋_GB2312" w:hint="eastAsia"/>
          <w:sz w:val="32"/>
          <w:szCs w:val="28"/>
        </w:rPr>
        <w:t>说明引用依据，</w:t>
      </w:r>
      <w:r w:rsidR="007A2382" w:rsidRPr="00C87B6C">
        <w:rPr>
          <w:rFonts w:eastAsia="仿宋_GB2312" w:hint="eastAsia"/>
          <w:sz w:val="32"/>
          <w:szCs w:val="28"/>
        </w:rPr>
        <w:t>应采用一定数量的临床样本</w:t>
      </w:r>
      <w:r w:rsidR="00174A47" w:rsidRPr="00C87B6C">
        <w:rPr>
          <w:rFonts w:eastAsia="仿宋_GB2312" w:hint="eastAsia"/>
          <w:sz w:val="32"/>
          <w:szCs w:val="28"/>
        </w:rPr>
        <w:t>对该参考区间</w:t>
      </w:r>
      <w:r w:rsidR="00B40FDB" w:rsidRPr="00C87B6C">
        <w:rPr>
          <w:rFonts w:eastAsia="仿宋_GB2312"/>
          <w:sz w:val="32"/>
          <w:szCs w:val="28"/>
        </w:rPr>
        <w:t>进行验证。</w:t>
      </w:r>
      <w:r w:rsidR="0063153E" w:rsidRPr="00C87B6C">
        <w:rPr>
          <w:rFonts w:eastAsia="仿宋_GB2312"/>
          <w:sz w:val="32"/>
          <w:szCs w:val="28"/>
        </w:rPr>
        <w:t>参考区间</w:t>
      </w:r>
      <w:r w:rsidR="00B40FDB" w:rsidRPr="00C87B6C">
        <w:rPr>
          <w:rFonts w:eastAsia="仿宋_GB2312"/>
          <w:sz w:val="32"/>
          <w:szCs w:val="28"/>
        </w:rPr>
        <w:t>研究结论应</w:t>
      </w:r>
      <w:r w:rsidR="00B40FDB" w:rsidRPr="00C87B6C">
        <w:rPr>
          <w:rFonts w:eastAsia="仿宋_GB2312" w:hint="eastAsia"/>
          <w:sz w:val="32"/>
          <w:szCs w:val="28"/>
        </w:rPr>
        <w:t>与</w:t>
      </w:r>
      <w:r w:rsidR="00B40FDB" w:rsidRPr="00C87B6C">
        <w:rPr>
          <w:rFonts w:eastAsia="仿宋_GB2312"/>
          <w:sz w:val="32"/>
          <w:szCs w:val="28"/>
        </w:rPr>
        <w:t>说明书</w:t>
      </w:r>
      <w:r w:rsidR="00B40FDB" w:rsidRPr="00C87B6C">
        <w:rPr>
          <w:rFonts w:eastAsia="仿宋_GB2312"/>
          <w:sz w:val="32"/>
          <w:szCs w:val="28"/>
        </w:rPr>
        <w:lastRenderedPageBreak/>
        <w:t>【参考区间】的相应描述保持一致。</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2" w:name="_Toc522283375"/>
      <w:r w:rsidRPr="003E3662">
        <w:rPr>
          <w:rFonts w:eastAsia="楷体_GB2312" w:hint="eastAsia"/>
          <w:color w:val="000000"/>
          <w:sz w:val="32"/>
          <w:szCs w:val="32"/>
        </w:rPr>
        <w:t>（六）稳定性研究资料</w:t>
      </w:r>
      <w:bookmarkEnd w:id="12"/>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稳定性研究资料主要涉及两部分内容，申报试剂的稳定性和适用样本的稳定性研究。</w:t>
      </w:r>
    </w:p>
    <w:p w:rsidR="00F46A6D" w:rsidRDefault="00F46A6D" w:rsidP="00625391">
      <w:pPr>
        <w:spacing w:line="520" w:lineRule="exact"/>
        <w:ind w:firstLineChars="200" w:firstLine="640"/>
        <w:rPr>
          <w:rFonts w:eastAsia="仿宋_GB2312"/>
          <w:sz w:val="32"/>
          <w:szCs w:val="28"/>
        </w:rPr>
      </w:pPr>
      <w:r>
        <w:rPr>
          <w:rFonts w:eastAsia="仿宋_GB2312" w:hint="eastAsia"/>
          <w:sz w:val="32"/>
          <w:szCs w:val="28"/>
        </w:rPr>
        <w:t>试剂的稳定性应</w:t>
      </w:r>
      <w:r w:rsidR="001960F9" w:rsidRPr="00C87B6C">
        <w:rPr>
          <w:rFonts w:eastAsia="仿宋_GB2312" w:hint="eastAsia"/>
          <w:sz w:val="32"/>
          <w:szCs w:val="28"/>
        </w:rPr>
        <w:t>根据</w:t>
      </w:r>
      <w:r w:rsidR="001960F9" w:rsidRPr="00C87B6C">
        <w:rPr>
          <w:rFonts w:eastAsia="仿宋_GB2312" w:hint="eastAsia"/>
          <w:sz w:val="32"/>
          <w:szCs w:val="28"/>
        </w:rPr>
        <w:t xml:space="preserve">YY/T 1579-2018 </w:t>
      </w:r>
      <w:r w:rsidR="001960F9" w:rsidRPr="00C87B6C">
        <w:rPr>
          <w:rFonts w:eastAsia="仿宋_GB2312" w:hint="eastAsia"/>
          <w:sz w:val="32"/>
          <w:szCs w:val="28"/>
        </w:rPr>
        <w:t>《体外诊断医疗器械</w:t>
      </w:r>
      <w:r w:rsidR="001960F9" w:rsidRPr="00C87B6C">
        <w:rPr>
          <w:rFonts w:eastAsia="仿宋_GB2312" w:hint="eastAsia"/>
          <w:sz w:val="32"/>
          <w:szCs w:val="28"/>
        </w:rPr>
        <w:t xml:space="preserve"> </w:t>
      </w:r>
      <w:r w:rsidR="001960F9" w:rsidRPr="00C87B6C">
        <w:rPr>
          <w:rFonts w:eastAsia="仿宋_GB2312" w:hint="eastAsia"/>
          <w:sz w:val="32"/>
          <w:szCs w:val="28"/>
        </w:rPr>
        <w:t>体外诊断试剂稳定性评价》要求</w:t>
      </w:r>
      <w:r>
        <w:rPr>
          <w:rFonts w:eastAsia="仿宋_GB2312" w:hint="eastAsia"/>
          <w:sz w:val="32"/>
          <w:szCs w:val="28"/>
        </w:rPr>
        <w:t>进行研究</w:t>
      </w:r>
      <w:r w:rsidR="00005B55">
        <w:rPr>
          <w:rFonts w:eastAsia="仿宋_GB2312" w:hint="eastAsia"/>
          <w:sz w:val="32"/>
          <w:szCs w:val="28"/>
        </w:rPr>
        <w:t>，</w:t>
      </w:r>
      <w:r w:rsidR="00B40FDB" w:rsidRPr="00C87B6C">
        <w:rPr>
          <w:rFonts w:eastAsia="仿宋_GB2312" w:hint="eastAsia"/>
          <w:sz w:val="32"/>
          <w:szCs w:val="28"/>
        </w:rPr>
        <w:t>包括实时稳定性、运输稳定性</w:t>
      </w:r>
      <w:r w:rsidR="001960F9" w:rsidRPr="00C87B6C">
        <w:rPr>
          <w:rFonts w:eastAsia="仿宋_GB2312" w:hint="eastAsia"/>
          <w:sz w:val="32"/>
          <w:szCs w:val="28"/>
        </w:rPr>
        <w:t>和使用稳定性（包含在机稳定性、复溶和开瓶稳定性）</w:t>
      </w:r>
      <w:r w:rsidR="00B40FDB" w:rsidRPr="00C87B6C">
        <w:rPr>
          <w:rFonts w:eastAsia="仿宋_GB2312" w:hint="eastAsia"/>
          <w:sz w:val="32"/>
          <w:szCs w:val="28"/>
        </w:rPr>
        <w:t>等</w:t>
      </w:r>
      <w:r w:rsidR="00B40FDB" w:rsidRPr="00C87B6C">
        <w:rPr>
          <w:rFonts w:eastAsia="仿宋_GB2312"/>
          <w:sz w:val="32"/>
          <w:szCs w:val="28"/>
        </w:rPr>
        <w:t>，申请人应至少提供</w:t>
      </w:r>
      <w:r w:rsidR="00B40FDB" w:rsidRPr="00C87B6C">
        <w:rPr>
          <w:rFonts w:eastAsia="仿宋_GB2312"/>
          <w:sz w:val="32"/>
          <w:szCs w:val="28"/>
        </w:rPr>
        <w:t>3</w:t>
      </w:r>
      <w:r w:rsidR="00B40FDB" w:rsidRPr="00C87B6C">
        <w:rPr>
          <w:rFonts w:eastAsia="仿宋_GB2312"/>
          <w:sz w:val="32"/>
          <w:szCs w:val="28"/>
        </w:rPr>
        <w:t>个生产批次</w:t>
      </w:r>
      <w:r w:rsidR="000073ED" w:rsidRPr="00C87B6C">
        <w:rPr>
          <w:rFonts w:eastAsia="仿宋_GB2312" w:hint="eastAsia"/>
          <w:sz w:val="32"/>
          <w:szCs w:val="28"/>
        </w:rPr>
        <w:t>、多个时间点</w:t>
      </w:r>
      <w:r w:rsidR="00B40FDB" w:rsidRPr="00C87B6C">
        <w:rPr>
          <w:rFonts w:eastAsia="仿宋_GB2312"/>
          <w:sz w:val="32"/>
          <w:szCs w:val="28"/>
        </w:rPr>
        <w:t>的实时稳定性研究资料，包括研究目的、材料和方法、研究结论等，研究应涵盖产品的主要性能指标，申请人应至少能提供在实际储存条件下超过声称有效期的评价资料。试剂的稳定性研究应注意选取代表性包装规格进行研究（例如：校准品稳定性应选取最易受影响的最小装量</w:t>
      </w:r>
      <w:r w:rsidR="004B6E8D" w:rsidRPr="00C87B6C">
        <w:rPr>
          <w:rFonts w:eastAsia="仿宋_GB2312"/>
          <w:sz w:val="32"/>
          <w:szCs w:val="28"/>
        </w:rPr>
        <w:t>）</w:t>
      </w:r>
      <w:r w:rsidR="004B6E8D">
        <w:rPr>
          <w:rFonts w:eastAsia="仿宋_GB2312" w:hint="eastAsia"/>
          <w:sz w:val="32"/>
          <w:szCs w:val="28"/>
        </w:rPr>
        <w:t>。</w:t>
      </w:r>
      <w:r w:rsidR="00B40FDB" w:rsidRPr="00C87B6C">
        <w:rPr>
          <w:rFonts w:eastAsia="仿宋_GB2312"/>
          <w:sz w:val="32"/>
          <w:szCs w:val="28"/>
        </w:rPr>
        <w:t>干粉剂型应提供复溶稳定性研究资料</w:t>
      </w:r>
      <w:r w:rsidR="007A2382" w:rsidRPr="00C87B6C">
        <w:rPr>
          <w:rFonts w:eastAsia="仿宋_GB2312" w:hint="eastAsia"/>
          <w:sz w:val="32"/>
          <w:szCs w:val="28"/>
        </w:rPr>
        <w:t>。</w:t>
      </w:r>
    </w:p>
    <w:p w:rsidR="007A0367" w:rsidRDefault="00F46A6D" w:rsidP="00625391">
      <w:pPr>
        <w:spacing w:line="520" w:lineRule="exact"/>
        <w:ind w:firstLineChars="200" w:firstLine="640"/>
        <w:rPr>
          <w:rFonts w:eastAsia="仿宋_GB2312"/>
          <w:color w:val="000000"/>
          <w:sz w:val="32"/>
          <w:szCs w:val="28"/>
        </w:rPr>
      </w:pPr>
      <w:r w:rsidRPr="00DE636A">
        <w:rPr>
          <w:rFonts w:eastAsia="仿宋_GB2312"/>
          <w:color w:val="000000"/>
          <w:sz w:val="32"/>
          <w:szCs w:val="28"/>
        </w:rPr>
        <w:t>适用样本的稳定性</w:t>
      </w:r>
      <w:r>
        <w:rPr>
          <w:rFonts w:eastAsia="仿宋_GB2312" w:hint="eastAsia"/>
          <w:color w:val="000000"/>
          <w:sz w:val="32"/>
          <w:szCs w:val="28"/>
        </w:rPr>
        <w:t>研究</w:t>
      </w:r>
      <w:r w:rsidRPr="00DE636A">
        <w:rPr>
          <w:rFonts w:eastAsia="仿宋_GB2312"/>
          <w:color w:val="000000"/>
          <w:sz w:val="32"/>
          <w:szCs w:val="28"/>
        </w:rPr>
        <w:t>主要包括室温保存、冷藏和冷冻条件下的有效期验证，可以在合理温度范围内选择温度点（温度范围），每间隔一定的时间段即对储存样本进行分析验证，从而确认不同类型样本</w:t>
      </w:r>
      <w:r w:rsidRPr="007F2B81">
        <w:rPr>
          <w:rFonts w:eastAsia="仿宋_GB2312"/>
          <w:color w:val="000000"/>
          <w:sz w:val="32"/>
          <w:szCs w:val="28"/>
        </w:rPr>
        <w:t>的效期</w:t>
      </w:r>
      <w:r w:rsidRPr="00DE636A">
        <w:rPr>
          <w:rFonts w:eastAsia="仿宋_GB2312"/>
          <w:color w:val="000000"/>
          <w:sz w:val="32"/>
          <w:szCs w:val="28"/>
        </w:rPr>
        <w:t>稳定性。适于冷冻保存的样本还应对冻融次数进行评价。样本在不同储存条件下的稳定性期限若有相关文献中已明确说明，亦可作为依据。</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试剂稳定性和样本稳定性两部分内容的研究结果均应在说明书【储存条件及有效期】和【样本要求】两项中进行详细说明。</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3" w:name="_Toc522283376"/>
      <w:r w:rsidRPr="003E3662">
        <w:rPr>
          <w:rFonts w:eastAsia="楷体_GB2312" w:hint="eastAsia"/>
          <w:color w:val="000000"/>
          <w:sz w:val="32"/>
          <w:szCs w:val="32"/>
        </w:rPr>
        <w:t>（七）</w:t>
      </w:r>
      <w:r w:rsidR="00F826C2" w:rsidRPr="003E3662">
        <w:rPr>
          <w:rFonts w:eastAsia="楷体_GB2312" w:hint="eastAsia"/>
          <w:color w:val="000000"/>
          <w:sz w:val="32"/>
          <w:szCs w:val="32"/>
        </w:rPr>
        <w:t>临床评价研究资料</w:t>
      </w:r>
      <w:bookmarkEnd w:id="13"/>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临床评价资料应符合《关于发布体外诊断试剂临床试验技术指导原则的通告》（国家食品药品监督管理总局通告</w:t>
      </w:r>
      <w:r w:rsidRPr="00C87B6C">
        <w:rPr>
          <w:rFonts w:eastAsia="仿宋_GB2312"/>
          <w:sz w:val="32"/>
          <w:szCs w:val="28"/>
        </w:rPr>
        <w:t>2014</w:t>
      </w:r>
      <w:r w:rsidRPr="00C87B6C">
        <w:rPr>
          <w:rFonts w:eastAsia="仿宋_GB2312"/>
          <w:sz w:val="32"/>
          <w:szCs w:val="28"/>
        </w:rPr>
        <w:t>年第</w:t>
      </w:r>
      <w:r w:rsidRPr="00C87B6C">
        <w:rPr>
          <w:rFonts w:eastAsia="仿宋_GB2312"/>
          <w:sz w:val="32"/>
          <w:szCs w:val="28"/>
        </w:rPr>
        <w:t>16</w:t>
      </w:r>
      <w:r w:rsidRPr="00C87B6C">
        <w:rPr>
          <w:rFonts w:eastAsia="仿宋_GB2312"/>
          <w:sz w:val="32"/>
          <w:szCs w:val="28"/>
        </w:rPr>
        <w:t>号）的要求，同时研究资料的形式应符合《关于公布体外诊</w:t>
      </w:r>
      <w:r w:rsidRPr="00C87B6C">
        <w:rPr>
          <w:rFonts w:eastAsia="仿宋_GB2312"/>
          <w:sz w:val="32"/>
          <w:szCs w:val="28"/>
        </w:rPr>
        <w:lastRenderedPageBreak/>
        <w:t>断试剂注册申报资料要求和批准证明文件格式的公告》（国家食品药品监督管理总局公告</w:t>
      </w:r>
      <w:r w:rsidRPr="00C87B6C">
        <w:rPr>
          <w:rFonts w:eastAsia="仿宋_GB2312"/>
          <w:sz w:val="32"/>
          <w:szCs w:val="28"/>
        </w:rPr>
        <w:t>2014</w:t>
      </w:r>
      <w:r w:rsidRPr="00C87B6C">
        <w:rPr>
          <w:rFonts w:eastAsia="仿宋_GB2312"/>
          <w:sz w:val="32"/>
          <w:szCs w:val="28"/>
        </w:rPr>
        <w:t>年第</w:t>
      </w:r>
      <w:r w:rsidRPr="00C87B6C">
        <w:rPr>
          <w:rFonts w:eastAsia="仿宋_GB2312"/>
          <w:sz w:val="32"/>
          <w:szCs w:val="28"/>
        </w:rPr>
        <w:t>44</w:t>
      </w:r>
      <w:r w:rsidRPr="00C87B6C">
        <w:rPr>
          <w:rFonts w:eastAsia="仿宋_GB2312"/>
          <w:sz w:val="32"/>
          <w:szCs w:val="28"/>
        </w:rPr>
        <w:t>号）临床研究资料有关的规定。</w:t>
      </w:r>
      <w:r w:rsidRPr="00C87B6C">
        <w:rPr>
          <w:rFonts w:eastAsia="仿宋_GB2312" w:hint="eastAsia"/>
          <w:sz w:val="32"/>
          <w:szCs w:val="28"/>
        </w:rPr>
        <w:t>根据《关于发布第三批免于进行临床试验医疗器械目录的通告》（国家食品药品监督管理总局通告</w:t>
      </w:r>
      <w:r w:rsidRPr="00C87B6C">
        <w:rPr>
          <w:rFonts w:eastAsia="仿宋_GB2312" w:hint="eastAsia"/>
          <w:sz w:val="32"/>
          <w:szCs w:val="28"/>
        </w:rPr>
        <w:t>2017</w:t>
      </w:r>
      <w:r w:rsidRPr="00C87B6C">
        <w:rPr>
          <w:rFonts w:eastAsia="仿宋_GB2312" w:hint="eastAsia"/>
          <w:sz w:val="32"/>
          <w:szCs w:val="28"/>
        </w:rPr>
        <w:t>年第</w:t>
      </w:r>
      <w:r w:rsidRPr="00C87B6C">
        <w:rPr>
          <w:rFonts w:eastAsia="仿宋_GB2312" w:hint="eastAsia"/>
          <w:sz w:val="32"/>
          <w:szCs w:val="28"/>
        </w:rPr>
        <w:t>170</w:t>
      </w:r>
      <w:r w:rsidRPr="00C87B6C">
        <w:rPr>
          <w:rFonts w:eastAsia="仿宋_GB2312" w:hint="eastAsia"/>
          <w:sz w:val="32"/>
          <w:szCs w:val="28"/>
        </w:rPr>
        <w:t>号），肌酐检测试剂可免于进行临床试验，申请人可依照《总局关于发布免于进行临床试验的体外诊断试剂临床评价资料基本要求（试行）的通告》（国家食品药品监督管理总局通告</w:t>
      </w:r>
      <w:r w:rsidRPr="00C87B6C">
        <w:rPr>
          <w:rFonts w:eastAsia="仿宋_GB2312" w:hint="eastAsia"/>
          <w:sz w:val="32"/>
          <w:szCs w:val="28"/>
        </w:rPr>
        <w:t>2017</w:t>
      </w:r>
      <w:r w:rsidRPr="00C87B6C">
        <w:rPr>
          <w:rFonts w:eastAsia="仿宋_GB2312" w:hint="eastAsia"/>
          <w:sz w:val="32"/>
          <w:szCs w:val="28"/>
        </w:rPr>
        <w:t>年第</w:t>
      </w:r>
      <w:r w:rsidRPr="00C87B6C">
        <w:rPr>
          <w:rFonts w:eastAsia="仿宋_GB2312" w:hint="eastAsia"/>
          <w:sz w:val="32"/>
          <w:szCs w:val="28"/>
        </w:rPr>
        <w:t>179</w:t>
      </w:r>
      <w:r w:rsidRPr="00C87B6C">
        <w:rPr>
          <w:rFonts w:eastAsia="仿宋_GB2312" w:hint="eastAsia"/>
          <w:sz w:val="32"/>
          <w:szCs w:val="28"/>
        </w:rPr>
        <w:t>号）开展评价。</w:t>
      </w:r>
      <w:r w:rsidR="0026076C" w:rsidRPr="00C87B6C">
        <w:rPr>
          <w:rFonts w:eastAsia="仿宋_GB2312" w:hint="eastAsia"/>
          <w:sz w:val="32"/>
          <w:szCs w:val="28"/>
        </w:rPr>
        <w:t>申请人如无法按要求对产品进行临床评价，应进行临床试验。</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下面仅对临床</w:t>
      </w:r>
      <w:r w:rsidRPr="00C87B6C">
        <w:rPr>
          <w:rFonts w:eastAsia="仿宋_GB2312" w:hint="eastAsia"/>
          <w:sz w:val="32"/>
          <w:szCs w:val="28"/>
        </w:rPr>
        <w:t>试验</w:t>
      </w:r>
      <w:r w:rsidRPr="00C87B6C">
        <w:rPr>
          <w:rFonts w:eastAsia="仿宋_GB2312"/>
          <w:sz w:val="32"/>
          <w:szCs w:val="28"/>
        </w:rPr>
        <w:t>中的基本问题进行阐述。</w:t>
      </w:r>
    </w:p>
    <w:p w:rsidR="00B40FDB" w:rsidRPr="00C87B6C"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1.</w:t>
      </w:r>
      <w:r w:rsidRPr="00C87B6C">
        <w:rPr>
          <w:rFonts w:eastAsia="仿宋_GB2312"/>
          <w:sz w:val="32"/>
          <w:szCs w:val="28"/>
        </w:rPr>
        <w:t>研究方法</w:t>
      </w:r>
    </w:p>
    <w:p w:rsidR="00B40FDB" w:rsidRPr="00C87B6C" w:rsidRDefault="00E21E1B" w:rsidP="00625391">
      <w:pPr>
        <w:spacing w:line="520" w:lineRule="exact"/>
        <w:ind w:firstLineChars="200" w:firstLine="640"/>
        <w:rPr>
          <w:rFonts w:eastAsia="仿宋_GB2312"/>
          <w:sz w:val="32"/>
          <w:szCs w:val="28"/>
        </w:rPr>
      </w:pPr>
      <w:r w:rsidRPr="00C87B6C">
        <w:rPr>
          <w:rFonts w:eastAsia="仿宋_GB2312" w:hint="eastAsia"/>
          <w:sz w:val="32"/>
          <w:szCs w:val="28"/>
        </w:rPr>
        <w:t>选择境内已批准上市的同类产品作为对比试剂，</w:t>
      </w:r>
      <w:r w:rsidR="007A2382" w:rsidRPr="00C87B6C">
        <w:rPr>
          <w:rFonts w:eastAsia="仿宋_GB2312" w:hint="eastAsia"/>
          <w:sz w:val="32"/>
          <w:szCs w:val="28"/>
        </w:rPr>
        <w:t>对比试剂在预期用途、适用人群、样本类型、检测性能等方面应与</w:t>
      </w:r>
      <w:r w:rsidRPr="00C87B6C">
        <w:rPr>
          <w:rFonts w:eastAsia="仿宋_GB2312" w:hint="eastAsia"/>
          <w:sz w:val="32"/>
          <w:szCs w:val="28"/>
        </w:rPr>
        <w:t>试验用体外诊断试剂（以下称</w:t>
      </w:r>
      <w:r w:rsidR="007A2382" w:rsidRPr="00C87B6C">
        <w:rPr>
          <w:rFonts w:eastAsia="仿宋_GB2312" w:hint="eastAsia"/>
          <w:sz w:val="32"/>
          <w:szCs w:val="28"/>
        </w:rPr>
        <w:t>考核</w:t>
      </w:r>
      <w:r w:rsidRPr="00C87B6C">
        <w:rPr>
          <w:rFonts w:eastAsia="仿宋_GB2312" w:hint="eastAsia"/>
          <w:sz w:val="32"/>
          <w:szCs w:val="28"/>
        </w:rPr>
        <w:t>试剂）</w:t>
      </w:r>
      <w:r w:rsidR="007A2382" w:rsidRPr="00C87B6C">
        <w:rPr>
          <w:rFonts w:eastAsia="仿宋_GB2312" w:hint="eastAsia"/>
          <w:sz w:val="32"/>
          <w:szCs w:val="28"/>
        </w:rPr>
        <w:t>具有较好的可比性</w:t>
      </w:r>
      <w:r w:rsidR="00C01032" w:rsidRPr="00C87B6C">
        <w:rPr>
          <w:rFonts w:eastAsia="仿宋_GB2312" w:hint="eastAsia"/>
          <w:sz w:val="32"/>
          <w:szCs w:val="28"/>
        </w:rPr>
        <w:t>，与之进行对比试验研究，</w:t>
      </w:r>
      <w:r w:rsidRPr="00C87B6C">
        <w:rPr>
          <w:rFonts w:eastAsia="仿宋_GB2312" w:hint="eastAsia"/>
          <w:sz w:val="32"/>
          <w:szCs w:val="28"/>
        </w:rPr>
        <w:t>证明</w:t>
      </w:r>
      <w:r w:rsidR="00C01032" w:rsidRPr="00C87B6C">
        <w:rPr>
          <w:rFonts w:eastAsia="仿宋_GB2312" w:hint="eastAsia"/>
          <w:sz w:val="32"/>
          <w:szCs w:val="28"/>
        </w:rPr>
        <w:t>考核试剂</w:t>
      </w:r>
      <w:r w:rsidRPr="00C87B6C">
        <w:rPr>
          <w:rFonts w:eastAsia="仿宋_GB2312" w:hint="eastAsia"/>
          <w:sz w:val="32"/>
          <w:szCs w:val="28"/>
        </w:rPr>
        <w:t>与已上市产品等效。</w:t>
      </w:r>
    </w:p>
    <w:p w:rsidR="00B40FDB" w:rsidRPr="00C87B6C"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2.</w:t>
      </w:r>
      <w:r w:rsidRPr="00C87B6C">
        <w:rPr>
          <w:rFonts w:eastAsia="仿宋_GB2312"/>
          <w:sz w:val="32"/>
          <w:szCs w:val="28"/>
        </w:rPr>
        <w:t>临床</w:t>
      </w:r>
      <w:r w:rsidR="00C01032" w:rsidRPr="00C87B6C">
        <w:rPr>
          <w:rFonts w:eastAsia="仿宋_GB2312" w:hint="eastAsia"/>
          <w:sz w:val="32"/>
          <w:szCs w:val="28"/>
        </w:rPr>
        <w:t>试验机构</w:t>
      </w:r>
      <w:r w:rsidRPr="00C87B6C">
        <w:rPr>
          <w:rFonts w:eastAsia="仿宋_GB2312"/>
          <w:sz w:val="32"/>
          <w:szCs w:val="28"/>
        </w:rPr>
        <w:t>的选择</w:t>
      </w:r>
    </w:p>
    <w:p w:rsidR="00B40FDB" w:rsidRPr="00C87B6C" w:rsidRDefault="003473AD" w:rsidP="00625391">
      <w:pPr>
        <w:spacing w:line="520" w:lineRule="exact"/>
        <w:ind w:firstLineChars="200" w:firstLine="640"/>
        <w:rPr>
          <w:rFonts w:eastAsia="仿宋_GB2312"/>
          <w:sz w:val="32"/>
          <w:szCs w:val="28"/>
        </w:rPr>
      </w:pPr>
      <w:r w:rsidRPr="00C87B6C">
        <w:rPr>
          <w:rFonts w:eastAsia="仿宋_GB2312" w:hint="eastAsia"/>
          <w:sz w:val="32"/>
          <w:szCs w:val="28"/>
        </w:rPr>
        <w:t>应在至少两家于医疗器械临床试验机构备案管理系统中备案的临床试验机构开展临床试验。</w:t>
      </w:r>
      <w:r w:rsidR="00B40FDB" w:rsidRPr="00C87B6C">
        <w:rPr>
          <w:rFonts w:eastAsia="仿宋_GB2312"/>
          <w:sz w:val="32"/>
          <w:szCs w:val="28"/>
        </w:rPr>
        <w:t>临床试验机构</w:t>
      </w:r>
      <w:r w:rsidR="00FC42BF" w:rsidRPr="00C87B6C">
        <w:rPr>
          <w:rFonts w:eastAsia="仿宋_GB2312" w:hint="eastAsia"/>
          <w:sz w:val="32"/>
          <w:szCs w:val="28"/>
        </w:rPr>
        <w:t>试</w:t>
      </w:r>
      <w:r w:rsidR="00FC42BF" w:rsidRPr="00C87B6C">
        <w:rPr>
          <w:rFonts w:eastAsia="仿宋_GB2312"/>
          <w:sz w:val="32"/>
          <w:szCs w:val="28"/>
        </w:rPr>
        <w:t>验</w:t>
      </w:r>
      <w:r w:rsidR="00B40FDB" w:rsidRPr="00C87B6C">
        <w:rPr>
          <w:rFonts w:eastAsia="仿宋_GB2312"/>
          <w:sz w:val="32"/>
          <w:szCs w:val="28"/>
        </w:rPr>
        <w:t>操作人员应有足够的时间熟悉检测系统的各环节（试剂、质控及操作程序等），熟悉评价方案。在整个</w:t>
      </w:r>
      <w:r w:rsidR="00FC42BF" w:rsidRPr="00C87B6C">
        <w:rPr>
          <w:rFonts w:eastAsia="仿宋_GB2312" w:hint="eastAsia"/>
          <w:sz w:val="32"/>
          <w:szCs w:val="28"/>
        </w:rPr>
        <w:t>试</w:t>
      </w:r>
      <w:r w:rsidR="00B40FDB" w:rsidRPr="00C87B6C">
        <w:rPr>
          <w:rFonts w:eastAsia="仿宋_GB2312"/>
          <w:sz w:val="32"/>
          <w:szCs w:val="28"/>
        </w:rPr>
        <w:t>验中，</w:t>
      </w:r>
      <w:r w:rsidR="00C01032" w:rsidRPr="00C87B6C">
        <w:rPr>
          <w:rFonts w:eastAsia="仿宋_GB2312" w:hint="eastAsia"/>
          <w:sz w:val="32"/>
          <w:szCs w:val="28"/>
        </w:rPr>
        <w:t>考核</w:t>
      </w:r>
      <w:r w:rsidR="00B40FDB" w:rsidRPr="00C87B6C">
        <w:rPr>
          <w:rFonts w:eastAsia="仿宋_GB2312"/>
          <w:sz w:val="32"/>
          <w:szCs w:val="28"/>
        </w:rPr>
        <w:t>试剂和</w:t>
      </w:r>
      <w:r w:rsidR="00E12911" w:rsidRPr="00C87B6C">
        <w:rPr>
          <w:rFonts w:eastAsia="仿宋_GB2312" w:hint="eastAsia"/>
          <w:sz w:val="32"/>
          <w:szCs w:val="28"/>
        </w:rPr>
        <w:t>对比</w:t>
      </w:r>
      <w:r w:rsidR="00B40FDB" w:rsidRPr="00C87B6C">
        <w:rPr>
          <w:rFonts w:eastAsia="仿宋_GB2312"/>
          <w:sz w:val="32"/>
          <w:szCs w:val="28"/>
        </w:rPr>
        <w:t>试剂都应处于有效的质量控制下，最大限度保证试验数据的准确性及可重复性。</w:t>
      </w:r>
    </w:p>
    <w:p w:rsidR="00B40FDB" w:rsidRPr="00C87B6C"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3.</w:t>
      </w:r>
      <w:r w:rsidRPr="00C87B6C">
        <w:rPr>
          <w:rFonts w:eastAsia="仿宋_GB2312"/>
          <w:sz w:val="32"/>
          <w:szCs w:val="28"/>
        </w:rPr>
        <w:t>临床试验方案</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临床试验实施前，研究人员应从流行病学、统计学、临床医学、检验医学等多方面考虑，设计科学合理的临床</w:t>
      </w:r>
      <w:r w:rsidR="00174A47" w:rsidRPr="00C87B6C">
        <w:rPr>
          <w:rFonts w:eastAsia="仿宋_GB2312" w:hint="eastAsia"/>
          <w:sz w:val="32"/>
          <w:szCs w:val="28"/>
        </w:rPr>
        <w:t>试验</w:t>
      </w:r>
      <w:r w:rsidRPr="00C87B6C">
        <w:rPr>
          <w:rFonts w:eastAsia="仿宋_GB2312"/>
          <w:sz w:val="32"/>
          <w:szCs w:val="28"/>
        </w:rPr>
        <w:t>方案。建议临床前开展预试验工作，最大限度地控制试验误差。各临床试</w:t>
      </w:r>
      <w:r w:rsidRPr="00C87B6C">
        <w:rPr>
          <w:rFonts w:eastAsia="仿宋_GB2312"/>
          <w:sz w:val="32"/>
          <w:szCs w:val="28"/>
        </w:rPr>
        <w:lastRenderedPageBreak/>
        <w:t>验机构的方案设置应保持一致，且保证在整个临床试验过程中遵循预定的方案实施，不可随意改动。整个试验过程应在临床试验机构的实验室内并由本实验室承担本</w:t>
      </w:r>
      <w:r w:rsidR="00FC42BF" w:rsidRPr="00C87B6C">
        <w:rPr>
          <w:rFonts w:eastAsia="仿宋_GB2312" w:hint="eastAsia"/>
          <w:sz w:val="32"/>
          <w:szCs w:val="28"/>
        </w:rPr>
        <w:t>试</w:t>
      </w:r>
      <w:r w:rsidRPr="00C87B6C">
        <w:rPr>
          <w:rFonts w:eastAsia="仿宋_GB2312"/>
          <w:sz w:val="32"/>
          <w:szCs w:val="28"/>
        </w:rPr>
        <w:t>验的技术人员操作完成，申报单位的技术人员除进行必要的技术指导外，不得随意干涉</w:t>
      </w:r>
      <w:r w:rsidR="00FC42BF" w:rsidRPr="00C87B6C">
        <w:rPr>
          <w:rFonts w:eastAsia="仿宋_GB2312" w:hint="eastAsia"/>
          <w:sz w:val="32"/>
          <w:szCs w:val="28"/>
        </w:rPr>
        <w:t>试</w:t>
      </w:r>
      <w:r w:rsidRPr="00C87B6C">
        <w:rPr>
          <w:rFonts w:eastAsia="仿宋_GB2312"/>
          <w:sz w:val="32"/>
          <w:szCs w:val="28"/>
        </w:rPr>
        <w:t>验进程，尤其是数据收集过程。</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试验方案中应确定严格的病例纳入</w:t>
      </w:r>
      <w:r w:rsidRPr="00C87B6C">
        <w:rPr>
          <w:rFonts w:eastAsia="仿宋_GB2312"/>
          <w:sz w:val="32"/>
          <w:szCs w:val="28"/>
        </w:rPr>
        <w:t>/</w:t>
      </w:r>
      <w:r w:rsidRPr="00C87B6C">
        <w:rPr>
          <w:rFonts w:eastAsia="仿宋_GB2312"/>
          <w:sz w:val="32"/>
          <w:szCs w:val="28"/>
        </w:rPr>
        <w:t>排除标准，任何已经入选的病例再被排除出临床研究都应记录在案并明确说明原因。在试验操作过程中和判定试验结果时应采用盲法以保证试验结果的客观性。各临床试验机构选用的</w:t>
      </w:r>
      <w:r w:rsidR="009F4EB8" w:rsidRPr="00C87B6C">
        <w:rPr>
          <w:rFonts w:eastAsia="仿宋_GB2312"/>
          <w:sz w:val="32"/>
          <w:szCs w:val="28"/>
        </w:rPr>
        <w:t>对比试剂</w:t>
      </w:r>
      <w:r w:rsidRPr="00C87B6C">
        <w:rPr>
          <w:rFonts w:eastAsia="仿宋_GB2312"/>
          <w:sz w:val="32"/>
          <w:szCs w:val="28"/>
        </w:rPr>
        <w:t>应保持一致，以便进行合理的统计学分析。另外，</w:t>
      </w:r>
      <w:r w:rsidR="00FC42BF" w:rsidRPr="00C87B6C">
        <w:rPr>
          <w:rFonts w:eastAsia="仿宋_GB2312" w:hint="eastAsia"/>
          <w:sz w:val="32"/>
          <w:szCs w:val="28"/>
        </w:rPr>
        <w:t>考核</w:t>
      </w:r>
      <w:r w:rsidRPr="00C87B6C">
        <w:rPr>
          <w:rFonts w:eastAsia="仿宋_GB2312"/>
          <w:sz w:val="32"/>
          <w:szCs w:val="28"/>
        </w:rPr>
        <w:t>试剂的样本类型应不超越</w:t>
      </w:r>
      <w:r w:rsidR="009F4EB8" w:rsidRPr="00C87B6C">
        <w:rPr>
          <w:rFonts w:eastAsia="仿宋_GB2312"/>
          <w:sz w:val="32"/>
          <w:szCs w:val="28"/>
        </w:rPr>
        <w:t>对比试剂</w:t>
      </w:r>
      <w:r w:rsidRPr="00C87B6C">
        <w:rPr>
          <w:rFonts w:eastAsia="仿宋_GB2312"/>
          <w:sz w:val="32"/>
          <w:szCs w:val="28"/>
        </w:rPr>
        <w:t>的样本类型。</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临床试验方案必须获得临床试验机构伦理委员会的同意。</w:t>
      </w:r>
    </w:p>
    <w:p w:rsidR="00B40FDB" w:rsidRPr="00C87B6C"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4.</w:t>
      </w:r>
      <w:r w:rsidR="00FC42BF" w:rsidRPr="00C87B6C">
        <w:rPr>
          <w:rFonts w:eastAsia="仿宋_GB2312" w:hint="eastAsia"/>
          <w:sz w:val="32"/>
          <w:szCs w:val="28"/>
        </w:rPr>
        <w:t>受试者</w:t>
      </w:r>
      <w:r w:rsidR="00E21E1B" w:rsidRPr="00C87B6C">
        <w:rPr>
          <w:rFonts w:eastAsia="仿宋_GB2312" w:hint="eastAsia"/>
          <w:sz w:val="32"/>
          <w:szCs w:val="28"/>
        </w:rPr>
        <w:t>选择</w:t>
      </w:r>
    </w:p>
    <w:p w:rsidR="00B40FDB" w:rsidRPr="00C87B6C" w:rsidRDefault="00FC42BF" w:rsidP="00625391">
      <w:pPr>
        <w:spacing w:line="520" w:lineRule="exact"/>
        <w:ind w:firstLineChars="200" w:firstLine="640"/>
        <w:rPr>
          <w:rFonts w:eastAsia="仿宋_GB2312"/>
          <w:sz w:val="32"/>
          <w:szCs w:val="28"/>
        </w:rPr>
      </w:pPr>
      <w:r w:rsidRPr="00C87B6C">
        <w:rPr>
          <w:rFonts w:eastAsia="仿宋_GB2312" w:hint="eastAsia"/>
          <w:sz w:val="32"/>
        </w:rPr>
        <w:t>临床试验受试者应来自产品预期用途所声称的适用人群。</w:t>
      </w:r>
      <w:r w:rsidRPr="00C87B6C">
        <w:rPr>
          <w:rFonts w:eastAsia="仿宋_GB2312"/>
          <w:sz w:val="32"/>
          <w:szCs w:val="28"/>
        </w:rPr>
        <w:t>样本中待测物浓度应覆盖</w:t>
      </w:r>
      <w:r w:rsidRPr="00C87B6C">
        <w:rPr>
          <w:rFonts w:eastAsia="仿宋_GB2312" w:hint="eastAsia"/>
          <w:sz w:val="32"/>
          <w:szCs w:val="28"/>
        </w:rPr>
        <w:t>考核</w:t>
      </w:r>
      <w:r w:rsidRPr="00C87B6C">
        <w:rPr>
          <w:rFonts w:eastAsia="仿宋_GB2312"/>
          <w:sz w:val="32"/>
          <w:szCs w:val="28"/>
        </w:rPr>
        <w:t>试剂线性区间，且尽可能均匀分布。总体样本数不少于</w:t>
      </w:r>
      <w:r w:rsidRPr="00C87B6C">
        <w:rPr>
          <w:rFonts w:eastAsia="仿宋_GB2312"/>
          <w:sz w:val="32"/>
          <w:szCs w:val="28"/>
        </w:rPr>
        <w:t>200</w:t>
      </w:r>
      <w:r w:rsidRPr="00C87B6C">
        <w:rPr>
          <w:rFonts w:eastAsia="仿宋_GB2312"/>
          <w:sz w:val="32"/>
          <w:szCs w:val="28"/>
        </w:rPr>
        <w:t>例，异常值样本比例应不低于试验总量的</w:t>
      </w:r>
      <w:r w:rsidRPr="00C87B6C">
        <w:rPr>
          <w:rFonts w:eastAsia="仿宋_GB2312"/>
          <w:sz w:val="32"/>
          <w:szCs w:val="28"/>
        </w:rPr>
        <w:t>30%</w:t>
      </w:r>
      <w:r w:rsidRPr="00C87B6C">
        <w:rPr>
          <w:rFonts w:eastAsia="仿宋_GB2312" w:hint="eastAsia"/>
          <w:sz w:val="32"/>
          <w:szCs w:val="28"/>
        </w:rPr>
        <w:t>，同时符合统计要求。</w:t>
      </w:r>
      <w:r w:rsidR="00B40FDB" w:rsidRPr="00C87B6C">
        <w:rPr>
          <w:rFonts w:eastAsia="仿宋_GB2312"/>
          <w:sz w:val="32"/>
          <w:szCs w:val="28"/>
        </w:rPr>
        <w:t>应明确样本存贮条件、可否冻融等要求及避免使用的样本，血浆应明确抗凝剂的要求。</w:t>
      </w:r>
      <w:r w:rsidR="003F77E9">
        <w:rPr>
          <w:rFonts w:eastAsia="仿宋_GB2312" w:hint="eastAsia"/>
          <w:sz w:val="32"/>
          <w:szCs w:val="28"/>
        </w:rPr>
        <w:t>试</w:t>
      </w:r>
      <w:r w:rsidR="003F77E9" w:rsidRPr="00C87B6C">
        <w:rPr>
          <w:rFonts w:eastAsia="仿宋_GB2312"/>
          <w:sz w:val="32"/>
          <w:szCs w:val="28"/>
        </w:rPr>
        <w:t>验</w:t>
      </w:r>
      <w:r w:rsidR="00B40FDB" w:rsidRPr="00C87B6C">
        <w:rPr>
          <w:rFonts w:eastAsia="仿宋_GB2312"/>
          <w:sz w:val="32"/>
          <w:szCs w:val="28"/>
        </w:rPr>
        <w:t>中，尽可能使用新鲜样本，避免贮存。如无法避免使用贮存</w:t>
      </w:r>
      <w:r w:rsidRPr="00C87B6C">
        <w:rPr>
          <w:rFonts w:eastAsia="仿宋_GB2312"/>
          <w:sz w:val="32"/>
          <w:szCs w:val="28"/>
        </w:rPr>
        <w:t>样</w:t>
      </w:r>
      <w:r w:rsidRPr="00C87B6C">
        <w:rPr>
          <w:rFonts w:eastAsia="仿宋_GB2312" w:hint="eastAsia"/>
          <w:sz w:val="32"/>
          <w:szCs w:val="28"/>
        </w:rPr>
        <w:t>本</w:t>
      </w:r>
      <w:r w:rsidR="00B40FDB" w:rsidRPr="00C87B6C">
        <w:rPr>
          <w:rFonts w:eastAsia="仿宋_GB2312"/>
          <w:sz w:val="32"/>
          <w:szCs w:val="28"/>
        </w:rPr>
        <w:t>时，注明贮存条件及时间，在数据分析时应考虑其影响。</w:t>
      </w:r>
    </w:p>
    <w:p w:rsidR="00A21121"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如果</w:t>
      </w:r>
      <w:r w:rsidR="00FC42BF" w:rsidRPr="00C87B6C">
        <w:rPr>
          <w:rFonts w:eastAsia="仿宋_GB2312" w:hint="eastAsia"/>
          <w:sz w:val="32"/>
          <w:szCs w:val="28"/>
        </w:rPr>
        <w:t>考核</w:t>
      </w:r>
      <w:r w:rsidRPr="00C87B6C">
        <w:rPr>
          <w:rFonts w:eastAsia="仿宋_GB2312"/>
          <w:sz w:val="32"/>
          <w:szCs w:val="28"/>
        </w:rPr>
        <w:t>试剂同时适用于</w:t>
      </w:r>
      <w:r w:rsidR="00A17D4F">
        <w:rPr>
          <w:rFonts w:eastAsia="仿宋_GB2312" w:hint="eastAsia"/>
          <w:sz w:val="32"/>
          <w:szCs w:val="28"/>
        </w:rPr>
        <w:t>多个</w:t>
      </w:r>
      <w:r w:rsidRPr="00C87B6C">
        <w:rPr>
          <w:rFonts w:eastAsia="仿宋_GB2312"/>
          <w:sz w:val="32"/>
          <w:szCs w:val="28"/>
        </w:rPr>
        <w:t>样本类型，</w:t>
      </w:r>
      <w:r w:rsidR="00A17D4F" w:rsidRPr="00C87B6C">
        <w:rPr>
          <w:rFonts w:eastAsia="仿宋_GB2312" w:hint="eastAsia"/>
          <w:sz w:val="32"/>
          <w:szCs w:val="28"/>
        </w:rPr>
        <w:t>具有可比性样本如血清、血浆，可进行同源性比对。</w:t>
      </w:r>
      <w:r w:rsidR="00FC42BF" w:rsidRPr="00C87B6C">
        <w:rPr>
          <w:rFonts w:eastAsia="仿宋_GB2312" w:hint="eastAsia"/>
          <w:sz w:val="32"/>
          <w:szCs w:val="28"/>
        </w:rPr>
        <w:t>不同样本类型如血清、尿液样本，建议分别</w:t>
      </w:r>
      <w:r w:rsidR="00A17D4F">
        <w:rPr>
          <w:rFonts w:eastAsia="仿宋_GB2312" w:hint="eastAsia"/>
          <w:sz w:val="32"/>
          <w:szCs w:val="28"/>
        </w:rPr>
        <w:t>进行</w:t>
      </w:r>
      <w:r w:rsidR="00FC42BF" w:rsidRPr="00C87B6C">
        <w:rPr>
          <w:rFonts w:eastAsia="仿宋_GB2312" w:hint="eastAsia"/>
          <w:sz w:val="32"/>
          <w:szCs w:val="28"/>
        </w:rPr>
        <w:t>临床试验。</w:t>
      </w:r>
    </w:p>
    <w:p w:rsidR="00B40FDB" w:rsidRPr="00C87B6C"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5.</w:t>
      </w:r>
      <w:r w:rsidRPr="00C87B6C">
        <w:rPr>
          <w:rFonts w:eastAsia="仿宋_GB2312"/>
          <w:sz w:val="32"/>
          <w:szCs w:val="28"/>
        </w:rPr>
        <w:t>统计学分析</w:t>
      </w:r>
    </w:p>
    <w:p w:rsidR="002273A1" w:rsidRPr="00DE636A" w:rsidRDefault="002273A1" w:rsidP="00625391">
      <w:pPr>
        <w:spacing w:line="520" w:lineRule="exact"/>
        <w:ind w:firstLineChars="200" w:firstLine="640"/>
        <w:rPr>
          <w:rFonts w:eastAsia="仿宋_GB2312"/>
          <w:sz w:val="32"/>
          <w:szCs w:val="28"/>
        </w:rPr>
      </w:pPr>
      <w:r w:rsidRPr="00DE636A">
        <w:rPr>
          <w:rFonts w:eastAsia="仿宋_GB2312"/>
          <w:sz w:val="32"/>
          <w:szCs w:val="28"/>
        </w:rPr>
        <w:t>对临床试验结果的统计应选择合适的统计方法，结合临床试</w:t>
      </w:r>
      <w:r w:rsidRPr="00DE636A">
        <w:rPr>
          <w:rFonts w:eastAsia="仿宋_GB2312"/>
          <w:sz w:val="32"/>
          <w:szCs w:val="28"/>
        </w:rPr>
        <w:lastRenderedPageBreak/>
        <w:t>验数据的正</w:t>
      </w:r>
      <w:r w:rsidRPr="00DE636A">
        <w:rPr>
          <w:rFonts w:eastAsia="仿宋_GB2312"/>
          <w:sz w:val="32"/>
          <w:szCs w:val="28"/>
        </w:rPr>
        <w:t>/</w:t>
      </w:r>
      <w:r w:rsidRPr="00DE636A">
        <w:rPr>
          <w:rFonts w:eastAsia="仿宋_GB2312"/>
          <w:sz w:val="32"/>
          <w:szCs w:val="28"/>
        </w:rPr>
        <w:t>偏态分布等情况，建议统计学负责人选择合理的统计学方法进行分析，统计分析应可以证明两种方法的检测结果无明显统计学差异。如相关分析、线性回归、绝对偏倚</w:t>
      </w:r>
      <w:r w:rsidRPr="00DE636A">
        <w:rPr>
          <w:rFonts w:eastAsia="仿宋_GB2312"/>
          <w:sz w:val="32"/>
          <w:szCs w:val="28"/>
        </w:rPr>
        <w:t>/</w:t>
      </w:r>
      <w:r w:rsidRPr="00DE636A">
        <w:rPr>
          <w:rFonts w:eastAsia="仿宋_GB2312"/>
          <w:sz w:val="32"/>
          <w:szCs w:val="28"/>
        </w:rPr>
        <w:t>偏差及相对偏倚</w:t>
      </w:r>
      <w:r w:rsidRPr="00DE636A">
        <w:rPr>
          <w:rFonts w:eastAsia="仿宋_GB2312"/>
          <w:sz w:val="32"/>
          <w:szCs w:val="28"/>
        </w:rPr>
        <w:t>/</w:t>
      </w:r>
      <w:r w:rsidRPr="00DE636A">
        <w:rPr>
          <w:rFonts w:eastAsia="仿宋_GB2312"/>
          <w:sz w:val="32"/>
          <w:szCs w:val="28"/>
        </w:rPr>
        <w:t>偏差分析、</w:t>
      </w:r>
      <w:r w:rsidRPr="00DE636A">
        <w:rPr>
          <w:rFonts w:eastAsia="仿宋_GB2312"/>
          <w:color w:val="000000"/>
          <w:sz w:val="32"/>
          <w:szCs w:val="28"/>
        </w:rPr>
        <w:t>配对</w:t>
      </w:r>
      <w:r w:rsidRPr="00DE636A">
        <w:rPr>
          <w:rFonts w:eastAsia="仿宋_GB2312"/>
          <w:color w:val="000000"/>
          <w:sz w:val="32"/>
          <w:szCs w:val="28"/>
        </w:rPr>
        <w:t>t</w:t>
      </w:r>
      <w:r w:rsidRPr="00DE636A">
        <w:rPr>
          <w:rFonts w:eastAsia="仿宋_GB2312"/>
          <w:color w:val="000000"/>
          <w:sz w:val="32"/>
          <w:szCs w:val="28"/>
        </w:rPr>
        <w:t>检验</w:t>
      </w:r>
      <w:r w:rsidRPr="00DE636A">
        <w:rPr>
          <w:rFonts w:eastAsia="仿宋_GB2312"/>
          <w:sz w:val="32"/>
          <w:szCs w:val="28"/>
        </w:rPr>
        <w:t>等。考核试剂和对比试剂两组检测结果的相关及线性回归分析，应重点观察相关系数（</w:t>
      </w:r>
      <w:r w:rsidRPr="00DE636A">
        <w:rPr>
          <w:rFonts w:eastAsia="仿宋_GB2312"/>
          <w:sz w:val="32"/>
          <w:szCs w:val="28"/>
        </w:rPr>
        <w:t>r</w:t>
      </w:r>
      <w:r w:rsidRPr="00DE636A">
        <w:rPr>
          <w:rFonts w:eastAsia="仿宋_GB2312"/>
          <w:sz w:val="32"/>
          <w:szCs w:val="28"/>
        </w:rPr>
        <w:t>值）或判定系数（</w:t>
      </w:r>
      <w:r w:rsidRPr="00DE636A">
        <w:rPr>
          <w:rFonts w:eastAsia="仿宋_GB2312"/>
          <w:sz w:val="32"/>
          <w:szCs w:val="28"/>
        </w:rPr>
        <w:t>R</w:t>
      </w:r>
      <w:r w:rsidRPr="00DE636A">
        <w:rPr>
          <w:rFonts w:eastAsia="仿宋_GB2312"/>
          <w:sz w:val="32"/>
          <w:szCs w:val="28"/>
          <w:vertAlign w:val="superscript"/>
        </w:rPr>
        <w:t>2</w:t>
      </w:r>
      <w:r w:rsidRPr="00DE636A">
        <w:rPr>
          <w:rFonts w:eastAsia="仿宋_GB2312"/>
          <w:sz w:val="32"/>
          <w:szCs w:val="28"/>
        </w:rPr>
        <w:t>）、回归拟合方程（斜率和</w:t>
      </w:r>
      <w:r w:rsidRPr="00DE636A">
        <w:rPr>
          <w:rFonts w:eastAsia="仿宋_GB2312"/>
          <w:sz w:val="32"/>
          <w:szCs w:val="28"/>
        </w:rPr>
        <w:t>y</w:t>
      </w:r>
      <w:r w:rsidRPr="00DE636A">
        <w:rPr>
          <w:rFonts w:eastAsia="仿宋_GB2312"/>
          <w:sz w:val="32"/>
          <w:szCs w:val="28"/>
        </w:rPr>
        <w:t>轴截距）等指标。在临床研究方案中应明确统计的检验水准及检验的假设，即评价考核试剂与对比试剂是否等效的标准。</w:t>
      </w:r>
    </w:p>
    <w:p w:rsidR="00B40FDB" w:rsidRPr="00C87B6C" w:rsidRDefault="00B40FDB" w:rsidP="00625391">
      <w:pPr>
        <w:spacing w:line="520" w:lineRule="exact"/>
        <w:ind w:firstLineChars="200" w:firstLine="640"/>
        <w:outlineLvl w:val="2"/>
        <w:rPr>
          <w:rFonts w:eastAsia="仿宋_GB2312"/>
          <w:sz w:val="32"/>
          <w:szCs w:val="28"/>
        </w:rPr>
      </w:pPr>
      <w:r w:rsidRPr="00C87B6C">
        <w:rPr>
          <w:rFonts w:eastAsia="仿宋_GB2312"/>
          <w:sz w:val="32"/>
          <w:szCs w:val="28"/>
        </w:rPr>
        <w:t>6.</w:t>
      </w:r>
      <w:r w:rsidRPr="00C87B6C">
        <w:rPr>
          <w:rFonts w:eastAsia="仿宋_GB2312"/>
          <w:sz w:val="32"/>
          <w:szCs w:val="28"/>
        </w:rPr>
        <w:t>临床试验总结报告撰写</w:t>
      </w:r>
    </w:p>
    <w:p w:rsidR="006704D2" w:rsidRPr="00C87B6C" w:rsidRDefault="006704D2" w:rsidP="00625391">
      <w:pPr>
        <w:overflowPunct w:val="0"/>
        <w:spacing w:line="520" w:lineRule="exact"/>
        <w:ind w:firstLineChars="200" w:firstLine="640"/>
        <w:rPr>
          <w:rFonts w:eastAsia="仿宋_GB2312"/>
          <w:kern w:val="0"/>
          <w:sz w:val="32"/>
        </w:rPr>
      </w:pPr>
      <w:r w:rsidRPr="00C87B6C">
        <w:rPr>
          <w:rFonts w:eastAsia="仿宋_GB2312"/>
          <w:kern w:val="0"/>
          <w:sz w:val="32"/>
        </w:rPr>
        <w:t>临床试验</w:t>
      </w:r>
      <w:r w:rsidRPr="00C87B6C">
        <w:rPr>
          <w:rFonts w:eastAsia="仿宋_GB2312" w:hint="eastAsia"/>
          <w:kern w:val="0"/>
          <w:sz w:val="32"/>
        </w:rPr>
        <w:t>总结</w:t>
      </w:r>
      <w:r w:rsidRPr="00C87B6C">
        <w:rPr>
          <w:rFonts w:eastAsia="仿宋_GB2312"/>
          <w:kern w:val="0"/>
          <w:sz w:val="32"/>
        </w:rPr>
        <w:t>报告应对试验的整体设计及各个关键点给予清晰、完整的阐述，对整个临床试验实施过程、结果分析、结论等进行条理分明的描述，并包括必要的基础数据和统计分析方法。</w:t>
      </w:r>
      <w:r w:rsidRPr="00C87B6C">
        <w:rPr>
          <w:rFonts w:eastAsia="仿宋_GB2312" w:hint="eastAsia"/>
          <w:kern w:val="0"/>
          <w:sz w:val="32"/>
        </w:rPr>
        <w:t>具体撰写内容应符合</w:t>
      </w:r>
      <w:r w:rsidRPr="00C87B6C">
        <w:rPr>
          <w:rFonts w:eastAsia="仿宋_GB2312"/>
          <w:kern w:val="0"/>
          <w:sz w:val="32"/>
        </w:rPr>
        <w:t>《</w:t>
      </w:r>
      <w:r w:rsidRPr="00C87B6C">
        <w:rPr>
          <w:rFonts w:eastAsia="仿宋_GB2312" w:hint="eastAsia"/>
          <w:kern w:val="0"/>
          <w:sz w:val="32"/>
        </w:rPr>
        <w:t>关于发布体外诊断试剂临床试验技术指导原则的通告》（国家食品药品监督管理总局通告</w:t>
      </w:r>
      <w:r w:rsidRPr="00C87B6C">
        <w:rPr>
          <w:rFonts w:eastAsia="仿宋_GB2312" w:hint="eastAsia"/>
          <w:kern w:val="0"/>
          <w:sz w:val="32"/>
        </w:rPr>
        <w:t>2014</w:t>
      </w:r>
      <w:r w:rsidRPr="00C87B6C">
        <w:rPr>
          <w:rFonts w:eastAsia="仿宋_GB2312" w:hint="eastAsia"/>
          <w:kern w:val="0"/>
          <w:sz w:val="32"/>
        </w:rPr>
        <w:t>年第</w:t>
      </w:r>
      <w:r w:rsidRPr="00C87B6C">
        <w:rPr>
          <w:rFonts w:eastAsia="仿宋_GB2312" w:hint="eastAsia"/>
          <w:kern w:val="0"/>
          <w:sz w:val="32"/>
        </w:rPr>
        <w:t>16</w:t>
      </w:r>
      <w:r w:rsidRPr="00C87B6C">
        <w:rPr>
          <w:rFonts w:eastAsia="仿宋_GB2312" w:hint="eastAsia"/>
          <w:kern w:val="0"/>
          <w:sz w:val="32"/>
        </w:rPr>
        <w:t>号）</w:t>
      </w:r>
      <w:r w:rsidRPr="00C87B6C">
        <w:rPr>
          <w:rFonts w:eastAsia="仿宋_GB2312"/>
          <w:kern w:val="0"/>
          <w:sz w:val="32"/>
        </w:rPr>
        <w:t>的要求</w:t>
      </w:r>
      <w:r w:rsidRPr="00C87B6C">
        <w:rPr>
          <w:rFonts w:eastAsia="仿宋_GB2312" w:hint="eastAsia"/>
          <w:kern w:val="0"/>
          <w:sz w:val="32"/>
        </w:rPr>
        <w:t>。</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4" w:name="_Toc522283378"/>
      <w:r w:rsidRPr="003E3662">
        <w:rPr>
          <w:rFonts w:eastAsia="楷体_GB2312" w:hint="eastAsia"/>
          <w:color w:val="000000"/>
          <w:sz w:val="32"/>
          <w:szCs w:val="32"/>
        </w:rPr>
        <w:t>（</w:t>
      </w:r>
      <w:r w:rsidR="00F826C2" w:rsidRPr="003E3662">
        <w:rPr>
          <w:rFonts w:eastAsia="楷体_GB2312" w:hint="eastAsia"/>
          <w:color w:val="000000"/>
          <w:sz w:val="32"/>
          <w:szCs w:val="32"/>
        </w:rPr>
        <w:t>八</w:t>
      </w:r>
      <w:r w:rsidRPr="003E3662">
        <w:rPr>
          <w:rFonts w:eastAsia="楷体_GB2312" w:hint="eastAsia"/>
          <w:color w:val="000000"/>
          <w:sz w:val="32"/>
          <w:szCs w:val="32"/>
        </w:rPr>
        <w:t>）产品风险分析资料</w:t>
      </w:r>
      <w:bookmarkEnd w:id="14"/>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对体外诊断试剂产品寿命周期的各个环节</w:t>
      </w:r>
      <w:r w:rsidRPr="00C87B6C">
        <w:rPr>
          <w:rFonts w:eastAsia="仿宋_GB2312" w:hint="eastAsia"/>
          <w:sz w:val="32"/>
          <w:szCs w:val="28"/>
        </w:rPr>
        <w:t>，</w:t>
      </w:r>
      <w:r w:rsidRPr="00C87B6C">
        <w:rPr>
          <w:rFonts w:eastAsia="仿宋_GB2312"/>
          <w:sz w:val="32"/>
          <w:szCs w:val="28"/>
        </w:rPr>
        <w:t>从产品设计开发、原材料的采购控制、生产、预期用途、可能的使用错误、与安全性有关的特征、已知和可预见的危害等方面的判定以及对患者风险的估计进行风险分析、风险评价和相应的风险控制基础上，形成风险管理报告。应当符合相关行业标准的要求。</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风险分析应包含但不仅限于以下方面的内容：</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预期用途错误包括：设计开始时未设定预期分析物、未作适用机型验证、未针对特定的样本类型验证。性能特征失效包括：精密度失效、准确度失效、非特异性</w:t>
      </w:r>
      <w:r w:rsidR="00174A47" w:rsidRPr="00C87B6C">
        <w:rPr>
          <w:rFonts w:eastAsia="仿宋_GB2312" w:hint="eastAsia"/>
          <w:sz w:val="32"/>
          <w:szCs w:val="28"/>
        </w:rPr>
        <w:t>失效</w:t>
      </w:r>
      <w:r w:rsidRPr="00C87B6C">
        <w:rPr>
          <w:rFonts w:eastAsia="仿宋_GB2312"/>
          <w:sz w:val="32"/>
          <w:szCs w:val="28"/>
        </w:rPr>
        <w:t>、稳定性失效、测量范</w:t>
      </w:r>
      <w:r w:rsidRPr="00C87B6C">
        <w:rPr>
          <w:rFonts w:eastAsia="仿宋_GB2312"/>
          <w:sz w:val="32"/>
          <w:szCs w:val="28"/>
        </w:rPr>
        <w:lastRenderedPageBreak/>
        <w:t>围失效、定性</w:t>
      </w:r>
      <w:r w:rsidRPr="00C87B6C">
        <w:rPr>
          <w:rFonts w:eastAsia="仿宋_GB2312"/>
          <w:sz w:val="32"/>
          <w:szCs w:val="28"/>
        </w:rPr>
        <w:t>/</w:t>
      </w:r>
      <w:r w:rsidRPr="00C87B6C">
        <w:rPr>
          <w:rFonts w:eastAsia="仿宋_GB2312"/>
          <w:sz w:val="32"/>
          <w:szCs w:val="28"/>
        </w:rPr>
        <w:t>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w:t>
      </w:r>
      <w:r w:rsidRPr="00C87B6C">
        <w:rPr>
          <w:rFonts w:eastAsia="仿宋_GB2312" w:hint="eastAsia"/>
          <w:sz w:val="32"/>
          <w:szCs w:val="28"/>
        </w:rPr>
        <w:t>分</w:t>
      </w:r>
      <w:r w:rsidRPr="00C87B6C">
        <w:rPr>
          <w:rFonts w:eastAsia="仿宋_GB2312"/>
          <w:sz w:val="32"/>
          <w:szCs w:val="28"/>
        </w:rPr>
        <w:t>、标签、说明书等漏装或误装，成品储存或运输不当，客户未参照产品说明书设置参数或使用。与安全性有关的特征包括：有毒化学试剂的化学污染、样本的潜在生物污染、不可回收包装或塑料的环境污染。</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5" w:name="_Toc522283379"/>
      <w:r w:rsidRPr="003E3662">
        <w:rPr>
          <w:rFonts w:eastAsia="楷体_GB2312" w:hint="eastAsia"/>
          <w:color w:val="000000"/>
          <w:sz w:val="32"/>
          <w:szCs w:val="32"/>
        </w:rPr>
        <w:t>（</w:t>
      </w:r>
      <w:r w:rsidR="00F826C2" w:rsidRPr="003E3662">
        <w:rPr>
          <w:rFonts w:eastAsia="楷体_GB2312" w:hint="eastAsia"/>
          <w:color w:val="000000"/>
          <w:sz w:val="32"/>
          <w:szCs w:val="32"/>
        </w:rPr>
        <w:t>九</w:t>
      </w:r>
      <w:r w:rsidRPr="003E3662">
        <w:rPr>
          <w:rFonts w:eastAsia="楷体_GB2312" w:hint="eastAsia"/>
          <w:color w:val="000000"/>
          <w:sz w:val="32"/>
          <w:szCs w:val="32"/>
        </w:rPr>
        <w:t>）产品技术要求</w:t>
      </w:r>
      <w:bookmarkEnd w:id="15"/>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申请人应当在原材料质量和生产工艺稳定的前提下</w:t>
      </w:r>
      <w:r w:rsidRPr="00C87B6C">
        <w:rPr>
          <w:rFonts w:eastAsia="仿宋_GB2312" w:hint="eastAsia"/>
          <w:sz w:val="32"/>
          <w:szCs w:val="28"/>
        </w:rPr>
        <w:t>，</w:t>
      </w:r>
      <w:r w:rsidRPr="00C87B6C">
        <w:rPr>
          <w:rFonts w:eastAsia="仿宋_GB2312"/>
          <w:sz w:val="32"/>
          <w:szCs w:val="28"/>
        </w:rPr>
        <w:t>根据</w:t>
      </w:r>
      <w:r w:rsidRPr="00C87B6C">
        <w:rPr>
          <w:rFonts w:eastAsia="仿宋_GB2312" w:hint="eastAsia"/>
          <w:sz w:val="32"/>
          <w:szCs w:val="28"/>
        </w:rPr>
        <w:t>注册</w:t>
      </w:r>
      <w:r w:rsidRPr="00C87B6C">
        <w:rPr>
          <w:rFonts w:eastAsia="仿宋_GB2312"/>
          <w:sz w:val="32"/>
          <w:szCs w:val="28"/>
        </w:rPr>
        <w:t>申请人产品研制、前期临床评价等结果</w:t>
      </w:r>
      <w:r w:rsidRPr="00C87B6C">
        <w:rPr>
          <w:rFonts w:eastAsia="仿宋_GB2312" w:hint="eastAsia"/>
          <w:sz w:val="32"/>
          <w:szCs w:val="28"/>
        </w:rPr>
        <w:t>，</w:t>
      </w:r>
      <w:r w:rsidRPr="00C87B6C">
        <w:rPr>
          <w:rFonts w:eastAsia="仿宋_GB2312"/>
          <w:sz w:val="32"/>
          <w:szCs w:val="28"/>
        </w:rPr>
        <w:t>依据国家标准、行业标准及有关文献，按照</w:t>
      </w:r>
      <w:r w:rsidRPr="00C87B6C">
        <w:rPr>
          <w:rFonts w:eastAsia="仿宋_GB2312" w:hAnsi="仿宋_GB2312"/>
          <w:sz w:val="32"/>
          <w:szCs w:val="28"/>
        </w:rPr>
        <w:t>《关于发布医疗器械产品技术要求编写指导原则的通告》（国家食品药品监督管理总局通告</w:t>
      </w:r>
      <w:r w:rsidRPr="00C87B6C">
        <w:rPr>
          <w:rFonts w:eastAsia="仿宋_GB2312"/>
          <w:sz w:val="32"/>
          <w:szCs w:val="28"/>
        </w:rPr>
        <w:t>2014</w:t>
      </w:r>
      <w:r w:rsidRPr="00C87B6C">
        <w:rPr>
          <w:rFonts w:eastAsia="仿宋_GB2312" w:hAnsi="仿宋_GB2312"/>
          <w:sz w:val="32"/>
          <w:szCs w:val="28"/>
        </w:rPr>
        <w:t>年第</w:t>
      </w:r>
      <w:r w:rsidRPr="00C87B6C">
        <w:rPr>
          <w:rFonts w:eastAsia="仿宋_GB2312"/>
          <w:sz w:val="32"/>
          <w:szCs w:val="28"/>
        </w:rPr>
        <w:t>9</w:t>
      </w:r>
      <w:r w:rsidRPr="00C87B6C">
        <w:rPr>
          <w:rFonts w:eastAsia="仿宋_GB2312" w:hAnsi="仿宋_GB2312"/>
          <w:sz w:val="32"/>
          <w:szCs w:val="28"/>
        </w:rPr>
        <w:t>号）</w:t>
      </w:r>
      <w:r w:rsidRPr="00C87B6C">
        <w:rPr>
          <w:rFonts w:eastAsia="仿宋_GB2312"/>
          <w:sz w:val="32"/>
          <w:szCs w:val="28"/>
        </w:rPr>
        <w:t>的有关要求，编写产品技术要求，内容主要包含产品性能指标和检验方法。</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下面就产品技术要求中涉及的产品适用的相关标准和主要性能指标等相关内容作简要叙述。</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hint="eastAsia"/>
          <w:sz w:val="32"/>
          <w:szCs w:val="28"/>
        </w:rPr>
        <w:t>1.</w:t>
      </w:r>
      <w:r w:rsidRPr="00C87B6C">
        <w:rPr>
          <w:rFonts w:eastAsia="仿宋_GB2312"/>
          <w:sz w:val="32"/>
          <w:szCs w:val="28"/>
        </w:rPr>
        <w:t>产品适用的相关标准</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w:t>
      </w:r>
      <w:r w:rsidRPr="00C87B6C">
        <w:rPr>
          <w:rFonts w:eastAsia="仿宋_GB2312"/>
          <w:sz w:val="32"/>
          <w:szCs w:val="28"/>
        </w:rPr>
        <w:t>1</w:t>
      </w:r>
      <w:r w:rsidRPr="00C87B6C">
        <w:rPr>
          <w:rFonts w:eastAsia="仿宋_GB2312"/>
          <w:sz w:val="32"/>
          <w:szCs w:val="28"/>
        </w:rPr>
        <w:t>）</w:t>
      </w:r>
      <w:r w:rsidRPr="00C87B6C">
        <w:rPr>
          <w:rFonts w:eastAsia="仿宋_GB2312"/>
          <w:sz w:val="32"/>
          <w:szCs w:val="28"/>
        </w:rPr>
        <w:t>GB/T 21415</w:t>
      </w:r>
      <w:r w:rsidRPr="00C87B6C">
        <w:rPr>
          <w:rFonts w:eastAsia="仿宋_GB2312" w:hint="eastAsia"/>
          <w:sz w:val="32"/>
          <w:szCs w:val="28"/>
        </w:rPr>
        <w:t>—</w:t>
      </w:r>
      <w:r w:rsidRPr="00C87B6C">
        <w:rPr>
          <w:rFonts w:eastAsia="仿宋_GB2312"/>
          <w:sz w:val="32"/>
          <w:szCs w:val="28"/>
        </w:rPr>
        <w:t>2008</w:t>
      </w:r>
      <w:r w:rsidRPr="00C87B6C">
        <w:rPr>
          <w:rFonts w:eastAsia="仿宋_GB2312" w:hint="eastAsia"/>
          <w:sz w:val="32"/>
          <w:szCs w:val="28"/>
        </w:rPr>
        <w:t>《</w:t>
      </w:r>
      <w:r w:rsidRPr="00C87B6C">
        <w:rPr>
          <w:rFonts w:eastAsia="仿宋_GB2312"/>
          <w:sz w:val="32"/>
          <w:szCs w:val="28"/>
        </w:rPr>
        <w:t>体外诊断医疗器械</w:t>
      </w:r>
      <w:r w:rsidRPr="00C87B6C">
        <w:rPr>
          <w:rFonts w:eastAsia="仿宋_GB2312"/>
          <w:sz w:val="32"/>
          <w:szCs w:val="28"/>
        </w:rPr>
        <w:t xml:space="preserve"> </w:t>
      </w:r>
      <w:r w:rsidRPr="00C87B6C">
        <w:rPr>
          <w:rFonts w:eastAsia="仿宋_GB2312"/>
          <w:sz w:val="32"/>
          <w:szCs w:val="28"/>
        </w:rPr>
        <w:t>生物样品中量的测量</w:t>
      </w:r>
      <w:r w:rsidRPr="00C87B6C">
        <w:rPr>
          <w:rFonts w:eastAsia="仿宋_GB2312"/>
          <w:sz w:val="32"/>
          <w:szCs w:val="28"/>
        </w:rPr>
        <w:t xml:space="preserve"> </w:t>
      </w:r>
      <w:r w:rsidRPr="00C87B6C">
        <w:rPr>
          <w:rFonts w:eastAsia="仿宋_GB2312"/>
          <w:sz w:val="32"/>
          <w:szCs w:val="28"/>
        </w:rPr>
        <w:t>校准品和控制物质赋值的计量学溯源性</w:t>
      </w:r>
      <w:r w:rsidRPr="00C87B6C">
        <w:rPr>
          <w:rFonts w:eastAsia="仿宋_GB2312" w:hint="eastAsia"/>
          <w:sz w:val="32"/>
          <w:szCs w:val="28"/>
        </w:rPr>
        <w:t>》</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w:t>
      </w:r>
      <w:r w:rsidRPr="00C87B6C">
        <w:rPr>
          <w:rFonts w:eastAsia="仿宋_GB2312"/>
          <w:sz w:val="32"/>
          <w:szCs w:val="28"/>
        </w:rPr>
        <w:t>2</w:t>
      </w:r>
      <w:r w:rsidRPr="00C87B6C">
        <w:rPr>
          <w:rFonts w:eastAsia="仿宋_GB2312"/>
          <w:sz w:val="32"/>
          <w:szCs w:val="28"/>
        </w:rPr>
        <w:t>）</w:t>
      </w:r>
      <w:r w:rsidRPr="00C87B6C">
        <w:rPr>
          <w:rFonts w:eastAsia="仿宋_GB2312"/>
          <w:sz w:val="32"/>
          <w:szCs w:val="28"/>
        </w:rPr>
        <w:t>GB/T 29791.1</w:t>
      </w:r>
      <w:r w:rsidRPr="00C87B6C">
        <w:rPr>
          <w:rFonts w:eastAsia="仿宋_GB2312" w:hint="eastAsia"/>
          <w:sz w:val="32"/>
          <w:szCs w:val="28"/>
        </w:rPr>
        <w:t>—</w:t>
      </w:r>
      <w:r w:rsidRPr="00C87B6C">
        <w:rPr>
          <w:rFonts w:eastAsia="仿宋_GB2312"/>
          <w:sz w:val="32"/>
          <w:szCs w:val="28"/>
        </w:rPr>
        <w:t>2013</w:t>
      </w:r>
      <w:r w:rsidRPr="00C87B6C">
        <w:rPr>
          <w:rFonts w:eastAsia="仿宋_GB2312" w:hint="eastAsia"/>
          <w:sz w:val="32"/>
          <w:szCs w:val="28"/>
        </w:rPr>
        <w:t>《</w:t>
      </w:r>
      <w:r w:rsidRPr="00C87B6C">
        <w:rPr>
          <w:rFonts w:eastAsia="仿宋_GB2312"/>
          <w:sz w:val="32"/>
          <w:szCs w:val="28"/>
        </w:rPr>
        <w:t>体外诊断医疗器械</w:t>
      </w:r>
      <w:r w:rsidRPr="00C87B6C">
        <w:rPr>
          <w:rFonts w:eastAsia="仿宋_GB2312"/>
          <w:sz w:val="32"/>
          <w:szCs w:val="28"/>
        </w:rPr>
        <w:t xml:space="preserve"> </w:t>
      </w:r>
      <w:r w:rsidRPr="00C87B6C">
        <w:rPr>
          <w:rFonts w:eastAsia="仿宋_GB2312"/>
          <w:sz w:val="32"/>
          <w:szCs w:val="28"/>
        </w:rPr>
        <w:t>制造商提供的信息</w:t>
      </w:r>
      <w:r w:rsidRPr="00C87B6C">
        <w:rPr>
          <w:rFonts w:eastAsia="仿宋_GB2312"/>
          <w:sz w:val="32"/>
          <w:szCs w:val="28"/>
        </w:rPr>
        <w:t xml:space="preserve"> </w:t>
      </w:r>
      <w:r w:rsidRPr="00C87B6C">
        <w:rPr>
          <w:rFonts w:eastAsia="仿宋_GB2312"/>
          <w:sz w:val="32"/>
          <w:szCs w:val="28"/>
        </w:rPr>
        <w:t>标示</w:t>
      </w:r>
      <w:r w:rsidRPr="00C87B6C">
        <w:rPr>
          <w:rFonts w:eastAsia="仿宋_GB2312"/>
          <w:sz w:val="32"/>
          <w:szCs w:val="28"/>
        </w:rPr>
        <w:t xml:space="preserve"> </w:t>
      </w:r>
      <w:r w:rsidRPr="00C87B6C">
        <w:rPr>
          <w:rFonts w:eastAsia="仿宋_GB2312"/>
          <w:sz w:val="32"/>
          <w:szCs w:val="28"/>
        </w:rPr>
        <w:t>第</w:t>
      </w:r>
      <w:r w:rsidRPr="00C87B6C">
        <w:rPr>
          <w:rFonts w:eastAsia="仿宋_GB2312"/>
          <w:sz w:val="32"/>
          <w:szCs w:val="28"/>
        </w:rPr>
        <w:t>1</w:t>
      </w:r>
      <w:r w:rsidRPr="00C87B6C">
        <w:rPr>
          <w:rFonts w:eastAsia="仿宋_GB2312"/>
          <w:sz w:val="32"/>
          <w:szCs w:val="28"/>
        </w:rPr>
        <w:t>部分：术语定义和通用要求</w:t>
      </w:r>
      <w:r w:rsidRPr="00C87B6C">
        <w:rPr>
          <w:rFonts w:eastAsia="仿宋_GB2312" w:hint="eastAsia"/>
          <w:sz w:val="32"/>
          <w:szCs w:val="28"/>
        </w:rPr>
        <w:t>》</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w:t>
      </w:r>
      <w:r w:rsidRPr="00C87B6C">
        <w:rPr>
          <w:rFonts w:eastAsia="仿宋_GB2312"/>
          <w:sz w:val="32"/>
          <w:szCs w:val="28"/>
        </w:rPr>
        <w:t>3</w:t>
      </w:r>
      <w:r w:rsidRPr="00C87B6C">
        <w:rPr>
          <w:rFonts w:eastAsia="仿宋_GB2312"/>
          <w:sz w:val="32"/>
          <w:szCs w:val="28"/>
        </w:rPr>
        <w:t>）</w:t>
      </w:r>
      <w:r w:rsidRPr="00C87B6C">
        <w:rPr>
          <w:rFonts w:eastAsia="仿宋_GB2312"/>
          <w:sz w:val="32"/>
          <w:szCs w:val="28"/>
        </w:rPr>
        <w:t>GB/T 29791.2</w:t>
      </w:r>
      <w:r w:rsidRPr="00C87B6C">
        <w:rPr>
          <w:rFonts w:eastAsia="仿宋_GB2312" w:hint="eastAsia"/>
          <w:sz w:val="32"/>
          <w:szCs w:val="28"/>
        </w:rPr>
        <w:t>—</w:t>
      </w:r>
      <w:r w:rsidRPr="00C87B6C">
        <w:rPr>
          <w:rFonts w:eastAsia="仿宋_GB2312"/>
          <w:sz w:val="32"/>
          <w:szCs w:val="28"/>
        </w:rPr>
        <w:t>2013</w:t>
      </w:r>
      <w:r w:rsidRPr="00C87B6C">
        <w:rPr>
          <w:rFonts w:eastAsia="仿宋_GB2312" w:hint="eastAsia"/>
          <w:sz w:val="32"/>
          <w:szCs w:val="28"/>
        </w:rPr>
        <w:t>《</w:t>
      </w:r>
      <w:r w:rsidRPr="00C87B6C">
        <w:rPr>
          <w:rFonts w:eastAsia="仿宋_GB2312"/>
          <w:sz w:val="32"/>
          <w:szCs w:val="28"/>
        </w:rPr>
        <w:t>体外诊断医疗器械</w:t>
      </w:r>
      <w:r w:rsidRPr="00C87B6C">
        <w:rPr>
          <w:rFonts w:eastAsia="仿宋_GB2312"/>
          <w:sz w:val="32"/>
          <w:szCs w:val="28"/>
        </w:rPr>
        <w:t xml:space="preserve"> </w:t>
      </w:r>
      <w:r w:rsidRPr="00C87B6C">
        <w:rPr>
          <w:rFonts w:eastAsia="仿宋_GB2312"/>
          <w:sz w:val="32"/>
          <w:szCs w:val="28"/>
        </w:rPr>
        <w:t>制造商提供的信息</w:t>
      </w:r>
      <w:r w:rsidRPr="00C87B6C">
        <w:rPr>
          <w:rFonts w:eastAsia="仿宋_GB2312"/>
          <w:sz w:val="32"/>
          <w:szCs w:val="28"/>
        </w:rPr>
        <w:t xml:space="preserve"> </w:t>
      </w:r>
      <w:r w:rsidRPr="00C87B6C">
        <w:rPr>
          <w:rFonts w:eastAsia="仿宋_GB2312"/>
          <w:sz w:val="32"/>
          <w:szCs w:val="28"/>
        </w:rPr>
        <w:t>标示</w:t>
      </w:r>
      <w:r w:rsidRPr="00C87B6C">
        <w:rPr>
          <w:rFonts w:eastAsia="仿宋_GB2312"/>
          <w:sz w:val="32"/>
          <w:szCs w:val="28"/>
        </w:rPr>
        <w:t xml:space="preserve"> </w:t>
      </w:r>
      <w:r w:rsidRPr="00C87B6C">
        <w:rPr>
          <w:rFonts w:eastAsia="仿宋_GB2312"/>
          <w:sz w:val="32"/>
          <w:szCs w:val="28"/>
        </w:rPr>
        <w:t>第</w:t>
      </w:r>
      <w:r w:rsidRPr="00C87B6C">
        <w:rPr>
          <w:rFonts w:eastAsia="仿宋_GB2312"/>
          <w:sz w:val="32"/>
          <w:szCs w:val="28"/>
        </w:rPr>
        <w:t>2</w:t>
      </w:r>
      <w:r w:rsidRPr="00C87B6C">
        <w:rPr>
          <w:rFonts w:eastAsia="仿宋_GB2312"/>
          <w:sz w:val="32"/>
          <w:szCs w:val="28"/>
        </w:rPr>
        <w:t>部分：专业用体外诊断试剂</w:t>
      </w:r>
      <w:r w:rsidRPr="00C87B6C">
        <w:rPr>
          <w:rFonts w:eastAsia="仿宋_GB2312" w:hint="eastAsia"/>
          <w:sz w:val="32"/>
          <w:szCs w:val="28"/>
        </w:rPr>
        <w:t>》</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lastRenderedPageBreak/>
        <w:t>（</w:t>
      </w:r>
      <w:r w:rsidRPr="00C87B6C">
        <w:rPr>
          <w:rFonts w:eastAsia="仿宋_GB2312"/>
          <w:sz w:val="32"/>
          <w:szCs w:val="28"/>
        </w:rPr>
        <w:t>4</w:t>
      </w:r>
      <w:r w:rsidRPr="00C87B6C">
        <w:rPr>
          <w:rFonts w:eastAsia="仿宋_GB2312"/>
          <w:sz w:val="32"/>
          <w:szCs w:val="28"/>
        </w:rPr>
        <w:t>）</w:t>
      </w:r>
      <w:r w:rsidRPr="00C87B6C">
        <w:rPr>
          <w:rFonts w:eastAsia="仿宋_GB2312"/>
          <w:sz w:val="32"/>
          <w:szCs w:val="28"/>
        </w:rPr>
        <w:t>GB/T 26124</w:t>
      </w:r>
      <w:r w:rsidRPr="00C87B6C">
        <w:rPr>
          <w:rFonts w:eastAsia="仿宋_GB2312" w:hint="eastAsia"/>
          <w:sz w:val="32"/>
          <w:szCs w:val="28"/>
        </w:rPr>
        <w:t>—</w:t>
      </w:r>
      <w:r w:rsidRPr="00C87B6C">
        <w:rPr>
          <w:rFonts w:eastAsia="仿宋_GB2312"/>
          <w:sz w:val="32"/>
          <w:szCs w:val="28"/>
        </w:rPr>
        <w:t>2011</w:t>
      </w:r>
      <w:r w:rsidRPr="00C87B6C">
        <w:rPr>
          <w:rFonts w:eastAsia="仿宋_GB2312" w:hint="eastAsia"/>
          <w:sz w:val="32"/>
          <w:szCs w:val="28"/>
        </w:rPr>
        <w:t>《</w:t>
      </w:r>
      <w:r w:rsidRPr="00C87B6C">
        <w:rPr>
          <w:rFonts w:eastAsia="仿宋_GB2312"/>
          <w:sz w:val="32"/>
          <w:szCs w:val="28"/>
        </w:rPr>
        <w:t>临床化学体外诊断试剂（盒）</w:t>
      </w:r>
      <w:r w:rsidRPr="00C87B6C">
        <w:rPr>
          <w:rFonts w:eastAsia="仿宋_GB2312" w:hint="eastAsia"/>
          <w:sz w:val="32"/>
          <w:szCs w:val="28"/>
        </w:rPr>
        <w:t>》</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w:t>
      </w:r>
      <w:r w:rsidRPr="00C87B6C">
        <w:rPr>
          <w:rFonts w:eastAsia="仿宋_GB2312"/>
          <w:sz w:val="32"/>
          <w:szCs w:val="28"/>
        </w:rPr>
        <w:t>5</w:t>
      </w:r>
      <w:r w:rsidRPr="00C87B6C">
        <w:rPr>
          <w:rFonts w:eastAsia="仿宋_GB2312"/>
          <w:sz w:val="32"/>
          <w:szCs w:val="28"/>
        </w:rPr>
        <w:t>）</w:t>
      </w:r>
      <w:r w:rsidRPr="00C87B6C">
        <w:rPr>
          <w:rFonts w:eastAsia="仿宋_GB2312"/>
          <w:sz w:val="32"/>
          <w:szCs w:val="28"/>
        </w:rPr>
        <w:t>YY/T 0638</w:t>
      </w:r>
      <w:r w:rsidRPr="00C87B6C">
        <w:rPr>
          <w:rFonts w:eastAsia="仿宋_GB2312" w:hint="eastAsia"/>
          <w:sz w:val="32"/>
          <w:szCs w:val="28"/>
        </w:rPr>
        <w:t>—</w:t>
      </w:r>
      <w:r w:rsidRPr="00C87B6C">
        <w:rPr>
          <w:rFonts w:eastAsia="仿宋_GB2312"/>
          <w:sz w:val="32"/>
          <w:szCs w:val="28"/>
        </w:rPr>
        <w:t>2008</w:t>
      </w:r>
      <w:r w:rsidRPr="00C87B6C">
        <w:rPr>
          <w:rFonts w:eastAsia="仿宋_GB2312" w:hint="eastAsia"/>
          <w:sz w:val="32"/>
          <w:szCs w:val="28"/>
        </w:rPr>
        <w:t>《</w:t>
      </w:r>
      <w:r w:rsidRPr="00C87B6C">
        <w:rPr>
          <w:rFonts w:eastAsia="仿宋_GB2312"/>
          <w:sz w:val="32"/>
          <w:szCs w:val="28"/>
        </w:rPr>
        <w:t>体外诊断医疗器械</w:t>
      </w:r>
      <w:r w:rsidRPr="00C87B6C">
        <w:rPr>
          <w:rFonts w:eastAsia="仿宋_GB2312"/>
          <w:sz w:val="32"/>
          <w:szCs w:val="28"/>
        </w:rPr>
        <w:t xml:space="preserve"> </w:t>
      </w:r>
      <w:r w:rsidRPr="00C87B6C">
        <w:rPr>
          <w:rFonts w:eastAsia="仿宋_GB2312"/>
          <w:sz w:val="32"/>
          <w:szCs w:val="28"/>
        </w:rPr>
        <w:t>生物样品中量的测量</w:t>
      </w:r>
      <w:r w:rsidRPr="00C87B6C">
        <w:rPr>
          <w:rFonts w:eastAsia="仿宋_GB2312"/>
          <w:sz w:val="32"/>
          <w:szCs w:val="28"/>
        </w:rPr>
        <w:t xml:space="preserve"> </w:t>
      </w:r>
      <w:r w:rsidRPr="00C87B6C">
        <w:rPr>
          <w:rFonts w:eastAsia="仿宋_GB2312"/>
          <w:sz w:val="32"/>
          <w:szCs w:val="28"/>
        </w:rPr>
        <w:t>校准品和控制物质物中酶催化浓度赋值的计量学溯源性</w:t>
      </w:r>
      <w:r w:rsidRPr="00C87B6C">
        <w:rPr>
          <w:rFonts w:eastAsia="仿宋_GB2312" w:hint="eastAsia"/>
          <w:sz w:val="32"/>
          <w:szCs w:val="28"/>
        </w:rPr>
        <w:t>》</w:t>
      </w:r>
    </w:p>
    <w:p w:rsidR="00B40FDB" w:rsidRPr="00C87B6C" w:rsidRDefault="00B40FDB" w:rsidP="00625391">
      <w:pPr>
        <w:spacing w:line="520" w:lineRule="exact"/>
        <w:ind w:firstLineChars="200" w:firstLine="640"/>
        <w:rPr>
          <w:rFonts w:eastAsia="仿宋_GB2312"/>
          <w:sz w:val="32"/>
          <w:szCs w:val="28"/>
        </w:rPr>
      </w:pPr>
      <w:r w:rsidRPr="00C87B6C">
        <w:rPr>
          <w:rFonts w:eastAsia="仿宋_GB2312"/>
          <w:sz w:val="32"/>
          <w:szCs w:val="28"/>
        </w:rPr>
        <w:t>（</w:t>
      </w:r>
      <w:r w:rsidRPr="00C87B6C">
        <w:rPr>
          <w:rFonts w:eastAsia="仿宋_GB2312"/>
          <w:sz w:val="32"/>
          <w:szCs w:val="28"/>
        </w:rPr>
        <w:t>6</w:t>
      </w:r>
      <w:r w:rsidRPr="00C87B6C">
        <w:rPr>
          <w:rFonts w:eastAsia="仿宋_GB2312"/>
          <w:sz w:val="32"/>
          <w:szCs w:val="28"/>
        </w:rPr>
        <w:t>）</w:t>
      </w:r>
      <w:r w:rsidRPr="00C87B6C">
        <w:rPr>
          <w:rFonts w:eastAsia="仿宋_GB2312" w:hint="eastAsia"/>
          <w:sz w:val="32"/>
          <w:szCs w:val="28"/>
        </w:rPr>
        <w:t>YY/T 1231</w:t>
      </w:r>
      <w:r w:rsidRPr="00C87B6C">
        <w:rPr>
          <w:rFonts w:eastAsia="仿宋_GB2312" w:hint="eastAsia"/>
          <w:sz w:val="32"/>
          <w:szCs w:val="28"/>
        </w:rPr>
        <w:t>—</w:t>
      </w:r>
      <w:r w:rsidRPr="00C87B6C">
        <w:rPr>
          <w:rFonts w:eastAsia="仿宋_GB2312" w:hint="eastAsia"/>
          <w:sz w:val="32"/>
          <w:szCs w:val="28"/>
        </w:rPr>
        <w:t>2014</w:t>
      </w:r>
      <w:r w:rsidRPr="00C87B6C">
        <w:rPr>
          <w:rFonts w:eastAsia="仿宋_GB2312" w:hint="eastAsia"/>
          <w:sz w:val="32"/>
          <w:szCs w:val="28"/>
        </w:rPr>
        <w:t>《肌酐测定试剂</w:t>
      </w:r>
      <w:r w:rsidRPr="00C87B6C">
        <w:rPr>
          <w:rFonts w:eastAsia="仿宋_GB2312" w:hint="eastAsia"/>
          <w:sz w:val="32"/>
          <w:szCs w:val="28"/>
        </w:rPr>
        <w:t>(</w:t>
      </w:r>
      <w:r w:rsidRPr="00C87B6C">
        <w:rPr>
          <w:rFonts w:eastAsia="仿宋_GB2312" w:hint="eastAsia"/>
          <w:sz w:val="32"/>
          <w:szCs w:val="28"/>
        </w:rPr>
        <w:t>盒</w:t>
      </w:r>
      <w:r w:rsidRPr="00C87B6C">
        <w:rPr>
          <w:rFonts w:eastAsia="仿宋_GB2312" w:hint="eastAsia"/>
          <w:sz w:val="32"/>
          <w:szCs w:val="28"/>
        </w:rPr>
        <w:t>)(</w:t>
      </w:r>
      <w:r w:rsidRPr="00C87B6C">
        <w:rPr>
          <w:rFonts w:eastAsia="仿宋_GB2312" w:hint="eastAsia"/>
          <w:sz w:val="32"/>
          <w:szCs w:val="28"/>
        </w:rPr>
        <w:t>肌氨酸氧化酶法</w:t>
      </w:r>
      <w:r w:rsidRPr="00C87B6C">
        <w:rPr>
          <w:rFonts w:eastAsia="仿宋_GB2312" w:hint="eastAsia"/>
          <w:sz w:val="32"/>
          <w:szCs w:val="28"/>
        </w:rPr>
        <w:t>)</w:t>
      </w:r>
      <w:r w:rsidRPr="00C87B6C">
        <w:rPr>
          <w:rFonts w:eastAsia="仿宋_GB2312" w:hint="eastAsia"/>
          <w:sz w:val="32"/>
          <w:szCs w:val="28"/>
        </w:rPr>
        <w:t>》</w:t>
      </w:r>
    </w:p>
    <w:p w:rsidR="00F13C03" w:rsidRPr="00C87B6C" w:rsidRDefault="00F13C03" w:rsidP="00625391">
      <w:pPr>
        <w:spacing w:line="520" w:lineRule="exact"/>
        <w:ind w:firstLineChars="200" w:firstLine="640"/>
        <w:rPr>
          <w:rFonts w:eastAsia="仿宋_GB2312"/>
          <w:sz w:val="32"/>
          <w:szCs w:val="28"/>
        </w:rPr>
      </w:pPr>
      <w:r w:rsidRPr="00C87B6C">
        <w:rPr>
          <w:rFonts w:eastAsia="仿宋_GB2312" w:hint="eastAsia"/>
          <w:sz w:val="32"/>
          <w:szCs w:val="28"/>
        </w:rPr>
        <w:t>（</w:t>
      </w:r>
      <w:r w:rsidRPr="00C87B6C">
        <w:rPr>
          <w:rFonts w:eastAsia="仿宋_GB2312" w:hint="eastAsia"/>
          <w:sz w:val="32"/>
          <w:szCs w:val="28"/>
        </w:rPr>
        <w:t>7</w:t>
      </w:r>
      <w:r w:rsidRPr="00C87B6C">
        <w:rPr>
          <w:rFonts w:eastAsia="仿宋_GB2312" w:hint="eastAsia"/>
          <w:sz w:val="32"/>
          <w:szCs w:val="28"/>
        </w:rPr>
        <w:t>）</w:t>
      </w:r>
      <w:r w:rsidRPr="00C87B6C">
        <w:rPr>
          <w:rFonts w:eastAsia="仿宋_GB2312" w:hint="eastAsia"/>
          <w:sz w:val="32"/>
          <w:szCs w:val="28"/>
        </w:rPr>
        <w:t xml:space="preserve">YY/T 1549-2017 </w:t>
      </w:r>
      <w:r w:rsidRPr="00C87B6C">
        <w:rPr>
          <w:rFonts w:eastAsia="仿宋_GB2312" w:hint="eastAsia"/>
          <w:sz w:val="32"/>
          <w:szCs w:val="28"/>
        </w:rPr>
        <w:t>《生化分析仪用校准物》</w:t>
      </w:r>
    </w:p>
    <w:p w:rsidR="001960F9" w:rsidRDefault="001960F9" w:rsidP="00625391">
      <w:pPr>
        <w:spacing w:line="520" w:lineRule="exact"/>
        <w:ind w:firstLineChars="200" w:firstLine="640"/>
        <w:rPr>
          <w:rFonts w:eastAsia="仿宋_GB2312"/>
          <w:sz w:val="32"/>
          <w:szCs w:val="28"/>
        </w:rPr>
      </w:pPr>
      <w:r w:rsidRPr="00C87B6C">
        <w:rPr>
          <w:rFonts w:eastAsia="仿宋_GB2312" w:hint="eastAsia"/>
          <w:sz w:val="32"/>
          <w:szCs w:val="28"/>
        </w:rPr>
        <w:t>（</w:t>
      </w:r>
      <w:r w:rsidRPr="00C87B6C">
        <w:rPr>
          <w:rFonts w:eastAsia="仿宋_GB2312" w:hint="eastAsia"/>
          <w:sz w:val="32"/>
          <w:szCs w:val="28"/>
        </w:rPr>
        <w:t>8</w:t>
      </w:r>
      <w:r w:rsidRPr="00C87B6C">
        <w:rPr>
          <w:rFonts w:eastAsia="仿宋_GB2312" w:hint="eastAsia"/>
          <w:sz w:val="32"/>
          <w:szCs w:val="28"/>
        </w:rPr>
        <w:t>）</w:t>
      </w:r>
      <w:r w:rsidRPr="00C87B6C">
        <w:rPr>
          <w:rFonts w:eastAsia="仿宋_GB2312" w:hint="eastAsia"/>
          <w:sz w:val="32"/>
          <w:szCs w:val="28"/>
        </w:rPr>
        <w:t xml:space="preserve">YY/T 1579-2018 </w:t>
      </w:r>
      <w:r w:rsidRPr="00C87B6C">
        <w:rPr>
          <w:rFonts w:eastAsia="仿宋_GB2312" w:hint="eastAsia"/>
          <w:sz w:val="32"/>
          <w:szCs w:val="28"/>
        </w:rPr>
        <w:t>《体外诊断医疗器械</w:t>
      </w:r>
      <w:r w:rsidRPr="00C87B6C">
        <w:rPr>
          <w:rFonts w:eastAsia="仿宋_GB2312" w:hint="eastAsia"/>
          <w:sz w:val="32"/>
          <w:szCs w:val="28"/>
        </w:rPr>
        <w:t xml:space="preserve"> </w:t>
      </w:r>
      <w:r w:rsidRPr="00C87B6C">
        <w:rPr>
          <w:rFonts w:eastAsia="仿宋_GB2312" w:hint="eastAsia"/>
          <w:sz w:val="32"/>
          <w:szCs w:val="28"/>
        </w:rPr>
        <w:t>体外诊断试剂稳定性评价》</w:t>
      </w:r>
    </w:p>
    <w:p w:rsidR="004E29C6" w:rsidRDefault="004E29C6" w:rsidP="00625391">
      <w:pPr>
        <w:spacing w:line="520" w:lineRule="exact"/>
        <w:ind w:firstLineChars="200" w:firstLine="640"/>
        <w:rPr>
          <w:rFonts w:eastAsia="仿宋_GB2312"/>
          <w:sz w:val="32"/>
          <w:szCs w:val="28"/>
        </w:rPr>
      </w:pPr>
      <w:r>
        <w:rPr>
          <w:rFonts w:eastAsia="仿宋_GB2312" w:hint="eastAsia"/>
          <w:sz w:val="32"/>
          <w:szCs w:val="28"/>
        </w:rPr>
        <w:t>（</w:t>
      </w:r>
      <w:r>
        <w:rPr>
          <w:rFonts w:eastAsia="仿宋_GB2312" w:hint="eastAsia"/>
          <w:sz w:val="32"/>
          <w:szCs w:val="28"/>
        </w:rPr>
        <w:t>9</w:t>
      </w:r>
      <w:r>
        <w:rPr>
          <w:rFonts w:eastAsia="仿宋_GB2312" w:hint="eastAsia"/>
          <w:sz w:val="32"/>
          <w:szCs w:val="28"/>
        </w:rPr>
        <w:t>）</w:t>
      </w:r>
      <w:r w:rsidR="00DC7596" w:rsidRPr="00DC7596">
        <w:rPr>
          <w:rFonts w:eastAsia="仿宋_GB2312"/>
          <w:sz w:val="32"/>
          <w:szCs w:val="28"/>
        </w:rPr>
        <w:t>YY/T 0466.1</w:t>
      </w:r>
      <w:r w:rsidR="00DC7596" w:rsidRPr="00DC7596">
        <w:rPr>
          <w:rFonts w:eastAsia="仿宋_GB2312" w:hint="eastAsia"/>
          <w:sz w:val="32"/>
          <w:szCs w:val="28"/>
        </w:rPr>
        <w:t>—</w:t>
      </w:r>
      <w:r w:rsidR="00DC7596" w:rsidRPr="00DC7596">
        <w:rPr>
          <w:rFonts w:eastAsia="仿宋_GB2312"/>
          <w:sz w:val="32"/>
          <w:szCs w:val="28"/>
        </w:rPr>
        <w:t>2</w:t>
      </w:r>
      <w:r w:rsidR="00DC7596" w:rsidRPr="008A05DC">
        <w:rPr>
          <w:rFonts w:eastAsia="仿宋_GB2312"/>
          <w:sz w:val="32"/>
          <w:szCs w:val="28"/>
        </w:rPr>
        <w:t>0</w:t>
      </w:r>
      <w:r w:rsidR="008A05DC" w:rsidRPr="008A05DC">
        <w:rPr>
          <w:rFonts w:eastAsia="仿宋_GB2312" w:hint="eastAsia"/>
          <w:sz w:val="32"/>
          <w:szCs w:val="28"/>
        </w:rPr>
        <w:t>16</w:t>
      </w:r>
      <w:r w:rsidR="00DC7596" w:rsidRPr="00DC7596">
        <w:rPr>
          <w:rFonts w:eastAsia="仿宋_GB2312" w:hint="eastAsia"/>
          <w:sz w:val="32"/>
          <w:szCs w:val="28"/>
        </w:rPr>
        <w:t>《医疗器械</w:t>
      </w:r>
      <w:r w:rsidR="00DC7596" w:rsidRPr="00DC7596">
        <w:rPr>
          <w:rFonts w:eastAsia="仿宋_GB2312"/>
          <w:sz w:val="32"/>
          <w:szCs w:val="28"/>
        </w:rPr>
        <w:t xml:space="preserve"> </w:t>
      </w:r>
      <w:r w:rsidR="00DC7596" w:rsidRPr="00DC7596">
        <w:rPr>
          <w:rFonts w:eastAsia="仿宋_GB2312" w:hint="eastAsia"/>
          <w:sz w:val="32"/>
          <w:szCs w:val="28"/>
        </w:rPr>
        <w:t>用于医疗器械标签、标记和提供信息的符号</w:t>
      </w:r>
      <w:r w:rsidR="00DC7596" w:rsidRPr="00DC7596">
        <w:rPr>
          <w:rFonts w:eastAsia="仿宋_GB2312"/>
          <w:sz w:val="32"/>
          <w:szCs w:val="28"/>
        </w:rPr>
        <w:t xml:space="preserve"> </w:t>
      </w:r>
      <w:r w:rsidR="00DC7596" w:rsidRPr="00DC7596">
        <w:rPr>
          <w:rFonts w:eastAsia="仿宋_GB2312" w:hint="eastAsia"/>
          <w:sz w:val="32"/>
          <w:szCs w:val="28"/>
        </w:rPr>
        <w:t>第</w:t>
      </w:r>
      <w:r w:rsidR="00DC7596" w:rsidRPr="00DC7596">
        <w:rPr>
          <w:rFonts w:eastAsia="仿宋_GB2312"/>
          <w:sz w:val="32"/>
          <w:szCs w:val="28"/>
        </w:rPr>
        <w:t>1</w:t>
      </w:r>
      <w:r w:rsidR="00DC7596" w:rsidRPr="00DC7596">
        <w:rPr>
          <w:rFonts w:eastAsia="仿宋_GB2312" w:hint="eastAsia"/>
          <w:sz w:val="32"/>
          <w:szCs w:val="28"/>
        </w:rPr>
        <w:t>部分：通用要求》</w:t>
      </w:r>
    </w:p>
    <w:p w:rsidR="0081516D" w:rsidRPr="00C87B6C" w:rsidRDefault="0081516D" w:rsidP="00625391">
      <w:pPr>
        <w:spacing w:line="520" w:lineRule="exact"/>
        <w:ind w:firstLineChars="200" w:firstLine="640"/>
        <w:rPr>
          <w:rFonts w:eastAsia="仿宋_GB2312"/>
          <w:sz w:val="32"/>
          <w:szCs w:val="28"/>
        </w:rPr>
      </w:pPr>
      <w:r>
        <w:rPr>
          <w:rFonts w:eastAsia="仿宋_GB2312" w:hint="eastAsia"/>
          <w:sz w:val="32"/>
          <w:szCs w:val="28"/>
        </w:rPr>
        <w:t>（</w:t>
      </w:r>
      <w:r>
        <w:rPr>
          <w:rFonts w:eastAsia="仿宋_GB2312" w:hint="eastAsia"/>
          <w:sz w:val="32"/>
          <w:szCs w:val="28"/>
        </w:rPr>
        <w:t>10</w:t>
      </w:r>
      <w:r>
        <w:rPr>
          <w:rFonts w:eastAsia="仿宋_GB2312" w:hint="eastAsia"/>
          <w:sz w:val="32"/>
          <w:szCs w:val="28"/>
        </w:rPr>
        <w:t>）</w:t>
      </w:r>
      <w:r w:rsidR="00DC7596" w:rsidRPr="00DC7596">
        <w:rPr>
          <w:rFonts w:eastAsia="仿宋_GB2312"/>
          <w:sz w:val="32"/>
          <w:szCs w:val="28"/>
        </w:rPr>
        <w:t>YY/T 0316</w:t>
      </w:r>
      <w:r w:rsidR="00DC7596" w:rsidRPr="00DC7596">
        <w:rPr>
          <w:rFonts w:eastAsia="仿宋_GB2312" w:hint="eastAsia"/>
          <w:sz w:val="32"/>
          <w:szCs w:val="28"/>
        </w:rPr>
        <w:t>—</w:t>
      </w:r>
      <w:r w:rsidR="00DC7596" w:rsidRPr="00DC7596">
        <w:rPr>
          <w:rFonts w:eastAsia="仿宋_GB2312"/>
          <w:sz w:val="32"/>
          <w:szCs w:val="28"/>
        </w:rPr>
        <w:t>2016</w:t>
      </w:r>
      <w:r w:rsidR="00DC7596" w:rsidRPr="00DC7596">
        <w:rPr>
          <w:rFonts w:eastAsia="仿宋_GB2312" w:hint="eastAsia"/>
          <w:sz w:val="32"/>
          <w:szCs w:val="28"/>
        </w:rPr>
        <w:t>《医疗器械</w:t>
      </w:r>
      <w:r w:rsidR="00DC7596" w:rsidRPr="00DC7596">
        <w:rPr>
          <w:rFonts w:eastAsia="仿宋_GB2312"/>
          <w:sz w:val="32"/>
          <w:szCs w:val="28"/>
        </w:rPr>
        <w:t xml:space="preserve"> </w:t>
      </w:r>
      <w:r w:rsidR="00DC7596" w:rsidRPr="00DC7596">
        <w:rPr>
          <w:rFonts w:eastAsia="仿宋_GB2312" w:hint="eastAsia"/>
          <w:sz w:val="32"/>
          <w:szCs w:val="28"/>
        </w:rPr>
        <w:t>风险管理对医疗器械的应用》</w:t>
      </w:r>
    </w:p>
    <w:p w:rsidR="00F13C03" w:rsidRPr="00C87B6C" w:rsidRDefault="00EA67B8" w:rsidP="00625391">
      <w:pPr>
        <w:spacing w:line="520" w:lineRule="exact"/>
        <w:ind w:left="568"/>
        <w:rPr>
          <w:rFonts w:eastAsia="仿宋_GB2312"/>
          <w:sz w:val="32"/>
        </w:rPr>
      </w:pPr>
      <w:r w:rsidRPr="00C87B6C">
        <w:rPr>
          <w:rFonts w:eastAsia="仿宋_GB2312" w:hint="eastAsia"/>
          <w:sz w:val="32"/>
        </w:rPr>
        <w:t>2</w:t>
      </w:r>
      <w:r w:rsidR="00F13C03" w:rsidRPr="00C87B6C">
        <w:rPr>
          <w:rFonts w:eastAsia="仿宋_GB2312" w:hint="eastAsia"/>
          <w:sz w:val="32"/>
        </w:rPr>
        <w:t>性能指标</w:t>
      </w:r>
    </w:p>
    <w:p w:rsidR="004876B3" w:rsidRPr="00C87B6C" w:rsidRDefault="00F13C03" w:rsidP="00625391">
      <w:pPr>
        <w:spacing w:line="520" w:lineRule="exact"/>
        <w:ind w:firstLineChars="200" w:firstLine="640"/>
        <w:rPr>
          <w:rFonts w:eastAsia="仿宋_GB2312"/>
          <w:sz w:val="32"/>
          <w:szCs w:val="28"/>
        </w:rPr>
      </w:pPr>
      <w:r w:rsidRPr="00C87B6C">
        <w:rPr>
          <w:rFonts w:eastAsia="仿宋_GB2312" w:hint="eastAsia"/>
          <w:sz w:val="32"/>
        </w:rPr>
        <w:t>产品性能指标应至少包括外观、装量、空白吸光度、分析灵敏度、线性</w:t>
      </w:r>
      <w:r w:rsidR="00B809C5">
        <w:rPr>
          <w:rFonts w:eastAsia="仿宋_GB2312" w:hint="eastAsia"/>
          <w:sz w:val="32"/>
        </w:rPr>
        <w:t>区间</w:t>
      </w:r>
      <w:r w:rsidRPr="00C87B6C">
        <w:rPr>
          <w:rFonts w:eastAsia="仿宋_GB2312" w:hint="eastAsia"/>
          <w:sz w:val="32"/>
        </w:rPr>
        <w:t>、重复性、批间差、准确度、稳定性等，以上指标应至少符合</w:t>
      </w:r>
      <w:r w:rsidRPr="00C87B6C">
        <w:rPr>
          <w:rFonts w:eastAsia="仿宋_GB2312"/>
          <w:sz w:val="32"/>
        </w:rPr>
        <w:t>YY/T 12</w:t>
      </w:r>
      <w:r w:rsidRPr="00C87B6C">
        <w:rPr>
          <w:rFonts w:eastAsia="仿宋_GB2312" w:hint="eastAsia"/>
          <w:sz w:val="32"/>
        </w:rPr>
        <w:t>31</w:t>
      </w:r>
      <w:r w:rsidRPr="00C87B6C">
        <w:rPr>
          <w:rFonts w:eastAsia="仿宋_GB2312" w:hint="eastAsia"/>
          <w:sz w:val="32"/>
          <w:szCs w:val="28"/>
        </w:rPr>
        <w:t>—</w:t>
      </w:r>
      <w:r w:rsidRPr="00C87B6C">
        <w:rPr>
          <w:rFonts w:eastAsia="仿宋_GB2312" w:hint="eastAsia"/>
          <w:sz w:val="32"/>
          <w:szCs w:val="28"/>
        </w:rPr>
        <w:t>2014</w:t>
      </w:r>
      <w:r w:rsidRPr="00C87B6C">
        <w:rPr>
          <w:rFonts w:eastAsia="仿宋_GB2312" w:hint="eastAsia"/>
          <w:sz w:val="32"/>
          <w:szCs w:val="28"/>
        </w:rPr>
        <w:t>《肌酐测定试剂</w:t>
      </w:r>
      <w:r w:rsidRPr="00C87B6C">
        <w:rPr>
          <w:rFonts w:eastAsia="仿宋_GB2312" w:hint="eastAsia"/>
          <w:sz w:val="32"/>
          <w:szCs w:val="28"/>
        </w:rPr>
        <w:t>(</w:t>
      </w:r>
      <w:r w:rsidRPr="00C87B6C">
        <w:rPr>
          <w:rFonts w:eastAsia="仿宋_GB2312" w:hint="eastAsia"/>
          <w:sz w:val="32"/>
          <w:szCs w:val="28"/>
        </w:rPr>
        <w:t>盒</w:t>
      </w:r>
      <w:r w:rsidRPr="00C87B6C">
        <w:rPr>
          <w:rFonts w:eastAsia="仿宋_GB2312" w:hint="eastAsia"/>
          <w:sz w:val="32"/>
          <w:szCs w:val="28"/>
        </w:rPr>
        <w:t>)(</w:t>
      </w:r>
      <w:r w:rsidRPr="00C87B6C">
        <w:rPr>
          <w:rFonts w:eastAsia="仿宋_GB2312" w:hint="eastAsia"/>
          <w:sz w:val="32"/>
          <w:szCs w:val="28"/>
        </w:rPr>
        <w:t>肌氨酸氧化酶法</w:t>
      </w:r>
      <w:r w:rsidRPr="00C87B6C">
        <w:rPr>
          <w:rFonts w:eastAsia="仿宋_GB2312" w:hint="eastAsia"/>
          <w:sz w:val="32"/>
          <w:szCs w:val="28"/>
        </w:rPr>
        <w:t>)</w:t>
      </w:r>
      <w:r w:rsidRPr="00C87B6C">
        <w:rPr>
          <w:rFonts w:eastAsia="仿宋_GB2312" w:hint="eastAsia"/>
          <w:sz w:val="32"/>
          <w:szCs w:val="28"/>
        </w:rPr>
        <w:t>》</w:t>
      </w:r>
      <w:r w:rsidRPr="00C87B6C">
        <w:rPr>
          <w:rFonts w:eastAsia="仿宋_GB2312" w:hint="eastAsia"/>
          <w:sz w:val="32"/>
        </w:rPr>
        <w:t>的要求。</w:t>
      </w:r>
      <w:r w:rsidR="004876B3" w:rsidRPr="00C87B6C">
        <w:rPr>
          <w:rFonts w:eastAsia="仿宋_GB2312" w:hint="eastAsia"/>
          <w:sz w:val="32"/>
          <w:szCs w:val="28"/>
        </w:rPr>
        <w:t>校准品性能应符合</w:t>
      </w:r>
      <w:r w:rsidR="004876B3" w:rsidRPr="00C87B6C">
        <w:rPr>
          <w:rFonts w:eastAsia="仿宋_GB2312" w:hint="eastAsia"/>
          <w:sz w:val="32"/>
          <w:szCs w:val="28"/>
        </w:rPr>
        <w:t xml:space="preserve">YY/T 1549-2017 </w:t>
      </w:r>
      <w:r w:rsidR="004876B3" w:rsidRPr="00C87B6C">
        <w:rPr>
          <w:rFonts w:eastAsia="仿宋_GB2312" w:hint="eastAsia"/>
          <w:sz w:val="32"/>
          <w:szCs w:val="28"/>
        </w:rPr>
        <w:t>《生化分析仪用校准物》的规定；质控品性能指标至少应包含外观、装量、</w:t>
      </w:r>
      <w:r w:rsidR="006953C8" w:rsidRPr="00C87B6C">
        <w:rPr>
          <w:rFonts w:eastAsia="仿宋_GB2312" w:hint="eastAsia"/>
          <w:sz w:val="32"/>
          <w:szCs w:val="28"/>
        </w:rPr>
        <w:t>质控品赋值准确性</w:t>
      </w:r>
      <w:r w:rsidR="006953C8">
        <w:rPr>
          <w:rFonts w:eastAsia="仿宋_GB2312" w:hint="eastAsia"/>
          <w:sz w:val="32"/>
          <w:szCs w:val="28"/>
        </w:rPr>
        <w:t>、</w:t>
      </w:r>
      <w:r w:rsidR="004876B3" w:rsidRPr="00C87B6C">
        <w:rPr>
          <w:rFonts w:eastAsia="仿宋_GB2312" w:hint="eastAsia"/>
          <w:sz w:val="32"/>
          <w:szCs w:val="28"/>
        </w:rPr>
        <w:t>均匀性、稳定性</w:t>
      </w:r>
      <w:r w:rsidR="0063153E" w:rsidRPr="00C87B6C">
        <w:rPr>
          <w:rFonts w:eastAsia="仿宋_GB2312" w:hint="eastAsia"/>
          <w:sz w:val="32"/>
          <w:szCs w:val="28"/>
        </w:rPr>
        <w:t>等</w:t>
      </w:r>
      <w:r w:rsidR="004876B3" w:rsidRPr="00C87B6C">
        <w:rPr>
          <w:rFonts w:eastAsia="仿宋_GB2312"/>
          <w:sz w:val="32"/>
          <w:szCs w:val="28"/>
        </w:rPr>
        <w:t>。</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6" w:name="_Toc522283380"/>
      <w:r w:rsidRPr="003E3662">
        <w:rPr>
          <w:rFonts w:eastAsia="楷体_GB2312" w:hint="eastAsia"/>
          <w:color w:val="000000"/>
          <w:sz w:val="32"/>
          <w:szCs w:val="32"/>
        </w:rPr>
        <w:t>（</w:t>
      </w:r>
      <w:r w:rsidR="0094157D" w:rsidRPr="003E3662">
        <w:rPr>
          <w:rFonts w:eastAsia="楷体_GB2312" w:hint="eastAsia"/>
          <w:color w:val="000000"/>
          <w:sz w:val="32"/>
          <w:szCs w:val="32"/>
        </w:rPr>
        <w:t>十</w:t>
      </w:r>
      <w:r w:rsidRPr="003E3662">
        <w:rPr>
          <w:rFonts w:eastAsia="楷体_GB2312" w:hint="eastAsia"/>
          <w:color w:val="000000"/>
          <w:sz w:val="32"/>
          <w:szCs w:val="32"/>
        </w:rPr>
        <w:t>）</w:t>
      </w:r>
      <w:r w:rsidR="00F826C2" w:rsidRPr="003E3662">
        <w:rPr>
          <w:rFonts w:eastAsia="楷体_GB2312" w:hint="eastAsia"/>
          <w:color w:val="000000"/>
          <w:sz w:val="32"/>
          <w:szCs w:val="32"/>
        </w:rPr>
        <w:t>产品</w:t>
      </w:r>
      <w:r w:rsidRPr="003E3662">
        <w:rPr>
          <w:rFonts w:eastAsia="楷体_GB2312" w:hint="eastAsia"/>
          <w:color w:val="000000"/>
          <w:sz w:val="32"/>
          <w:szCs w:val="32"/>
        </w:rPr>
        <w:t>注册检验报告</w:t>
      </w:r>
      <w:bookmarkEnd w:id="16"/>
    </w:p>
    <w:p w:rsidR="00B40FDB" w:rsidRPr="00C87B6C" w:rsidRDefault="00554EC3" w:rsidP="00625391">
      <w:pPr>
        <w:spacing w:line="520" w:lineRule="exact"/>
        <w:ind w:firstLineChars="200" w:firstLine="640"/>
        <w:rPr>
          <w:rFonts w:eastAsia="仿宋_GB2312"/>
          <w:sz w:val="32"/>
          <w:szCs w:val="28"/>
        </w:rPr>
      </w:pPr>
      <w:r>
        <w:rPr>
          <w:rFonts w:eastAsia="仿宋_GB2312" w:hint="eastAsia"/>
          <w:sz w:val="32"/>
          <w:szCs w:val="28"/>
        </w:rPr>
        <w:t>申请人应</w:t>
      </w:r>
      <w:r w:rsidR="00E44A2D">
        <w:rPr>
          <w:rFonts w:eastAsia="仿宋_GB2312" w:hint="eastAsia"/>
          <w:sz w:val="32"/>
          <w:szCs w:val="28"/>
        </w:rPr>
        <w:t>提交</w:t>
      </w:r>
      <w:r w:rsidR="00B40FDB" w:rsidRPr="00C87B6C">
        <w:rPr>
          <w:rFonts w:eastAsia="仿宋_GB2312"/>
          <w:sz w:val="32"/>
          <w:szCs w:val="28"/>
        </w:rPr>
        <w:t>具有相应医疗器械检验资质的医疗器械检验机构出具的注册检验报告和产品技术要求预评价意见。</w:t>
      </w:r>
      <w:r w:rsidR="00B40FDB" w:rsidRPr="00C87B6C">
        <w:rPr>
          <w:rFonts w:eastAsia="仿宋_GB2312" w:hint="eastAsia"/>
          <w:sz w:val="32"/>
          <w:szCs w:val="28"/>
        </w:rPr>
        <w:t>肌酐</w:t>
      </w:r>
      <w:r w:rsidR="00B40FDB" w:rsidRPr="00C87B6C">
        <w:rPr>
          <w:rFonts w:eastAsia="仿宋_GB2312"/>
          <w:sz w:val="32"/>
          <w:szCs w:val="28"/>
        </w:rPr>
        <w:t>项目</w:t>
      </w:r>
      <w:r w:rsidR="00E44108">
        <w:rPr>
          <w:rFonts w:eastAsia="仿宋_GB2312" w:hint="eastAsia"/>
          <w:sz w:val="32"/>
          <w:szCs w:val="28"/>
        </w:rPr>
        <w:t>若</w:t>
      </w:r>
      <w:r w:rsidR="00B40FDB" w:rsidRPr="00C87B6C">
        <w:rPr>
          <w:rFonts w:eastAsia="仿宋_GB2312"/>
          <w:sz w:val="32"/>
          <w:szCs w:val="28"/>
        </w:rPr>
        <w:t>有相应的国家标准品、参考品，应提供产品能够符合国家标准品、参考品要求的检验报告。</w:t>
      </w:r>
    </w:p>
    <w:p w:rsidR="00AC3597" w:rsidRPr="003E3662" w:rsidRDefault="00AC3597" w:rsidP="003B5B43">
      <w:pPr>
        <w:tabs>
          <w:tab w:val="left" w:pos="7140"/>
        </w:tabs>
        <w:autoSpaceDE w:val="0"/>
        <w:autoSpaceDN w:val="0"/>
        <w:spacing w:line="520" w:lineRule="exact"/>
        <w:ind w:firstLineChars="221" w:firstLine="707"/>
        <w:outlineLvl w:val="0"/>
        <w:rPr>
          <w:rFonts w:eastAsia="楷体_GB2312"/>
          <w:color w:val="000000"/>
          <w:sz w:val="32"/>
          <w:szCs w:val="32"/>
        </w:rPr>
      </w:pPr>
      <w:bookmarkStart w:id="17" w:name="_Toc522283381"/>
      <w:r w:rsidRPr="003E3662">
        <w:rPr>
          <w:rFonts w:eastAsia="楷体_GB2312" w:hint="eastAsia"/>
          <w:color w:val="000000"/>
          <w:sz w:val="32"/>
          <w:szCs w:val="32"/>
        </w:rPr>
        <w:t>（</w:t>
      </w:r>
      <w:r w:rsidR="0094157D" w:rsidRPr="003E3662">
        <w:rPr>
          <w:rFonts w:eastAsia="楷体_GB2312" w:hint="eastAsia"/>
          <w:color w:val="000000"/>
          <w:sz w:val="32"/>
          <w:szCs w:val="32"/>
        </w:rPr>
        <w:t>十</w:t>
      </w:r>
      <w:r w:rsidR="00F826C2" w:rsidRPr="003E3662">
        <w:rPr>
          <w:rFonts w:eastAsia="楷体_GB2312" w:hint="eastAsia"/>
          <w:color w:val="000000"/>
          <w:sz w:val="32"/>
          <w:szCs w:val="32"/>
        </w:rPr>
        <w:t>一</w:t>
      </w:r>
      <w:r w:rsidRPr="003E3662">
        <w:rPr>
          <w:rFonts w:eastAsia="楷体_GB2312" w:hint="eastAsia"/>
          <w:color w:val="000000"/>
          <w:sz w:val="32"/>
          <w:szCs w:val="32"/>
        </w:rPr>
        <w:t>）产品说明书</w:t>
      </w:r>
      <w:bookmarkEnd w:id="17"/>
      <w:r w:rsidR="00F826C2" w:rsidRPr="003E3662">
        <w:rPr>
          <w:rFonts w:eastAsia="楷体_GB2312" w:hint="eastAsia"/>
          <w:color w:val="000000"/>
          <w:sz w:val="32"/>
          <w:szCs w:val="32"/>
        </w:rPr>
        <w:t>和标签</w:t>
      </w:r>
    </w:p>
    <w:p w:rsidR="00F826C2" w:rsidRPr="006C0127" w:rsidRDefault="00F826C2" w:rsidP="006C0127">
      <w:pPr>
        <w:spacing w:line="520" w:lineRule="exact"/>
        <w:ind w:firstLineChars="200" w:firstLine="640"/>
        <w:rPr>
          <w:rFonts w:eastAsia="仿宋_GB2312"/>
          <w:sz w:val="32"/>
          <w:szCs w:val="32"/>
        </w:rPr>
      </w:pPr>
      <w:r w:rsidRPr="006C0127">
        <w:rPr>
          <w:rFonts w:eastAsia="仿宋_GB2312"/>
          <w:sz w:val="32"/>
          <w:szCs w:val="32"/>
        </w:rPr>
        <w:t>1</w:t>
      </w:r>
      <w:r w:rsidR="00B71FF5">
        <w:rPr>
          <w:rFonts w:eastAsia="仿宋_GB2312" w:hint="eastAsia"/>
          <w:sz w:val="32"/>
          <w:szCs w:val="32"/>
        </w:rPr>
        <w:t>.</w:t>
      </w:r>
      <w:r w:rsidRPr="006C0127">
        <w:rPr>
          <w:rFonts w:eastAsia="仿宋_GB2312" w:hint="eastAsia"/>
          <w:sz w:val="32"/>
          <w:szCs w:val="32"/>
        </w:rPr>
        <w:t>说明书</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lastRenderedPageBreak/>
        <w:t>说明书承载了产品预期用途、检验原理、检测结果解释以及注意事项等重要信息，是指导实验室工作人员正确操作、临床医生针对检验结果给出合理医学解释的重要依据，因此，产品说明书是体外诊断试剂注册申报最重要的文件之一。</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结合《关于发布体外诊断试剂说明书编写指导原则的通告》（国家食品药品监督管理总局通告</w:t>
      </w:r>
      <w:r w:rsidRPr="00C87B6C">
        <w:rPr>
          <w:rFonts w:eastAsia="仿宋_GB2312"/>
          <w:sz w:val="32"/>
          <w:szCs w:val="32"/>
        </w:rPr>
        <w:t>2014</w:t>
      </w:r>
      <w:r w:rsidRPr="00C87B6C">
        <w:rPr>
          <w:rFonts w:eastAsia="仿宋_GB2312"/>
          <w:sz w:val="32"/>
          <w:szCs w:val="32"/>
        </w:rPr>
        <w:t>年第</w:t>
      </w:r>
      <w:r w:rsidRPr="00C87B6C">
        <w:rPr>
          <w:rFonts w:eastAsia="仿宋_GB2312"/>
          <w:sz w:val="32"/>
          <w:szCs w:val="32"/>
        </w:rPr>
        <w:t>17</w:t>
      </w:r>
      <w:r w:rsidRPr="00C87B6C">
        <w:rPr>
          <w:rFonts w:eastAsia="仿宋_GB2312"/>
          <w:sz w:val="32"/>
          <w:szCs w:val="32"/>
        </w:rPr>
        <w:t>号）的要求，下面对</w:t>
      </w:r>
      <w:r w:rsidRPr="00C87B6C">
        <w:rPr>
          <w:rFonts w:eastAsia="仿宋_GB2312" w:hint="eastAsia"/>
          <w:sz w:val="32"/>
          <w:szCs w:val="32"/>
        </w:rPr>
        <w:t>肌酐</w:t>
      </w:r>
      <w:r w:rsidRPr="00C87B6C">
        <w:rPr>
          <w:rFonts w:eastAsia="仿宋_GB2312"/>
          <w:sz w:val="32"/>
          <w:szCs w:val="32"/>
        </w:rPr>
        <w:t>测定试剂盒说明书的重点内容进行详细说明。</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w:t>
      </w:r>
      <w:r w:rsidR="00B40FDB" w:rsidRPr="00C87B6C">
        <w:rPr>
          <w:rFonts w:eastAsia="仿宋_GB2312"/>
          <w:sz w:val="32"/>
          <w:szCs w:val="32"/>
        </w:rPr>
        <w:t>【产品名称】</w:t>
      </w:r>
    </w:p>
    <w:p w:rsidR="00B40FDB" w:rsidRPr="00C87B6C" w:rsidRDefault="00835894" w:rsidP="00625391">
      <w:pPr>
        <w:spacing w:line="520" w:lineRule="exact"/>
        <w:ind w:firstLineChars="200" w:firstLine="640"/>
        <w:rPr>
          <w:rFonts w:eastAsia="仿宋_GB2312"/>
          <w:sz w:val="32"/>
          <w:szCs w:val="32"/>
        </w:rPr>
      </w:pPr>
      <w:r w:rsidRPr="00C87B6C">
        <w:rPr>
          <w:rFonts w:eastAsia="仿宋_GB2312" w:hint="eastAsia"/>
          <w:sz w:val="32"/>
          <w:szCs w:val="32"/>
        </w:rPr>
        <w:t>根据《体外诊断试剂注册管理办法》中的命名原则，产品名称通常由被测物质的名称、用途、方法或原理三部分组成，方法或原理部分应能体现具体反应原理，建议参考分类目录或行业标准。</w:t>
      </w:r>
      <w:r w:rsidR="00B40FDB" w:rsidRPr="00C87B6C">
        <w:rPr>
          <w:rFonts w:eastAsia="仿宋_GB2312"/>
          <w:sz w:val="32"/>
          <w:szCs w:val="32"/>
        </w:rPr>
        <w:t>例如：</w:t>
      </w:r>
      <w:r w:rsidR="00B40FDB" w:rsidRPr="00C87B6C">
        <w:rPr>
          <w:rFonts w:eastAsia="仿宋_GB2312" w:hint="eastAsia"/>
          <w:sz w:val="32"/>
          <w:szCs w:val="32"/>
        </w:rPr>
        <w:t>肌酐</w:t>
      </w:r>
      <w:r w:rsidR="00B40FDB" w:rsidRPr="00C87B6C">
        <w:rPr>
          <w:rFonts w:eastAsia="仿宋_GB2312"/>
          <w:sz w:val="32"/>
          <w:szCs w:val="32"/>
        </w:rPr>
        <w:t>测定试剂盒（</w:t>
      </w:r>
      <w:r w:rsidR="00B40FDB" w:rsidRPr="00C87B6C">
        <w:rPr>
          <w:rFonts w:eastAsia="仿宋_GB2312" w:hint="eastAsia"/>
          <w:sz w:val="32"/>
          <w:szCs w:val="32"/>
        </w:rPr>
        <w:t>肌氨酸氧化酶</w:t>
      </w:r>
      <w:r w:rsidR="00B40FDB" w:rsidRPr="00C87B6C">
        <w:rPr>
          <w:rFonts w:eastAsia="仿宋_GB2312"/>
          <w:sz w:val="32"/>
          <w:szCs w:val="32"/>
        </w:rPr>
        <w:t>法）。</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2</w:t>
      </w:r>
      <w:r w:rsidR="00B40FDB" w:rsidRPr="00C87B6C">
        <w:rPr>
          <w:rFonts w:eastAsia="仿宋_GB2312"/>
          <w:sz w:val="32"/>
          <w:szCs w:val="32"/>
        </w:rPr>
        <w:t>【包装规格】</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注明可测试的样本数或装量，如</w:t>
      </w:r>
      <w:r w:rsidRPr="00C87B6C">
        <w:rPr>
          <w:rFonts w:eastAsia="仿宋_GB2312"/>
          <w:sz w:val="32"/>
          <w:szCs w:val="32"/>
        </w:rPr>
        <w:t>××</w:t>
      </w:r>
      <w:r w:rsidRPr="00C87B6C">
        <w:rPr>
          <w:rFonts w:eastAsia="仿宋_GB2312"/>
          <w:sz w:val="32"/>
          <w:szCs w:val="32"/>
        </w:rPr>
        <w:t>测试</w:t>
      </w:r>
      <w:r w:rsidRPr="00C87B6C">
        <w:rPr>
          <w:rFonts w:eastAsia="仿宋_GB2312"/>
          <w:sz w:val="32"/>
          <w:szCs w:val="32"/>
        </w:rPr>
        <w:t>/</w:t>
      </w:r>
      <w:r w:rsidRPr="00C87B6C">
        <w:rPr>
          <w:rFonts w:eastAsia="仿宋_GB2312"/>
          <w:sz w:val="32"/>
          <w:szCs w:val="32"/>
        </w:rPr>
        <w:t>盒、</w:t>
      </w:r>
      <w:r w:rsidRPr="00C87B6C">
        <w:rPr>
          <w:rFonts w:eastAsia="仿宋_GB2312"/>
          <w:sz w:val="32"/>
          <w:szCs w:val="32"/>
        </w:rPr>
        <w:t>××</w:t>
      </w:r>
      <w:r w:rsidRPr="00C87B6C">
        <w:rPr>
          <w:rFonts w:eastAsia="仿宋_GB2312"/>
          <w:sz w:val="32"/>
          <w:szCs w:val="32"/>
        </w:rPr>
        <w:t>人份</w:t>
      </w:r>
      <w:r w:rsidRPr="00C87B6C">
        <w:rPr>
          <w:rFonts w:eastAsia="仿宋_GB2312"/>
          <w:sz w:val="32"/>
          <w:szCs w:val="32"/>
        </w:rPr>
        <w:t>/</w:t>
      </w:r>
      <w:r w:rsidRPr="00C87B6C">
        <w:rPr>
          <w:rFonts w:eastAsia="仿宋_GB2312"/>
          <w:sz w:val="32"/>
          <w:szCs w:val="32"/>
        </w:rPr>
        <w:t>盒、</w:t>
      </w:r>
      <w:r w:rsidRPr="00C87B6C">
        <w:rPr>
          <w:rFonts w:eastAsia="仿宋_GB2312"/>
          <w:sz w:val="32"/>
          <w:szCs w:val="32"/>
        </w:rPr>
        <w:t>××mL</w:t>
      </w:r>
      <w:r w:rsidRPr="00C87B6C">
        <w:rPr>
          <w:rFonts w:eastAsia="仿宋_GB2312"/>
          <w:sz w:val="32"/>
          <w:szCs w:val="32"/>
        </w:rPr>
        <w:t>，除国际通用计量单位外，其余内容均应采用中文进行表述。包装规格应明确单、双或其他多试剂类型。</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3</w:t>
      </w:r>
      <w:r w:rsidR="00B40FDB" w:rsidRPr="00C87B6C">
        <w:rPr>
          <w:rFonts w:eastAsia="仿宋_GB2312"/>
          <w:sz w:val="32"/>
          <w:szCs w:val="32"/>
        </w:rPr>
        <w:t>【预期用途】</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应至少包括以下几部分内容：</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1.3.1</w:t>
      </w:r>
      <w:r w:rsidR="00B40FDB" w:rsidRPr="00C87B6C">
        <w:rPr>
          <w:rFonts w:eastAsia="仿宋_GB2312" w:hint="eastAsia"/>
          <w:sz w:val="32"/>
          <w:szCs w:val="32"/>
        </w:rPr>
        <w:t>说明试剂盒用于体外定量测定血清</w:t>
      </w:r>
      <w:r w:rsidR="00835894" w:rsidRPr="00C87B6C">
        <w:rPr>
          <w:rFonts w:eastAsia="仿宋_GB2312" w:hint="eastAsia"/>
          <w:sz w:val="32"/>
          <w:szCs w:val="32"/>
        </w:rPr>
        <w:t>、</w:t>
      </w:r>
      <w:r w:rsidR="00B40FDB" w:rsidRPr="00C87B6C">
        <w:rPr>
          <w:rFonts w:eastAsia="仿宋_GB2312" w:hint="eastAsia"/>
          <w:sz w:val="32"/>
          <w:szCs w:val="32"/>
        </w:rPr>
        <w:t>血浆</w:t>
      </w:r>
      <w:r w:rsidR="00835894" w:rsidRPr="00C87B6C">
        <w:rPr>
          <w:rFonts w:eastAsia="仿宋_GB2312" w:hint="eastAsia"/>
          <w:sz w:val="32"/>
          <w:szCs w:val="32"/>
        </w:rPr>
        <w:t>或尿液</w:t>
      </w:r>
      <w:r w:rsidR="00B40FDB" w:rsidRPr="00C87B6C">
        <w:rPr>
          <w:rFonts w:eastAsia="仿宋_GB2312" w:hint="eastAsia"/>
          <w:sz w:val="32"/>
          <w:szCs w:val="32"/>
        </w:rPr>
        <w:t>中肌酐的含量</w:t>
      </w:r>
      <w:r w:rsidR="004B189D">
        <w:rPr>
          <w:rFonts w:eastAsia="仿宋_GB2312" w:hint="eastAsia"/>
          <w:sz w:val="32"/>
          <w:szCs w:val="32"/>
        </w:rPr>
        <w:t>。</w:t>
      </w:r>
      <w:r w:rsidR="004B189D" w:rsidRPr="00C87B6C">
        <w:rPr>
          <w:rFonts w:eastAsia="仿宋_GB2312"/>
          <w:sz w:val="32"/>
          <w:szCs w:val="32"/>
        </w:rPr>
        <w:t xml:space="preserve"> </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1.3.2</w:t>
      </w:r>
      <w:r w:rsidR="004B189D" w:rsidRPr="00C87B6C">
        <w:rPr>
          <w:rFonts w:eastAsia="仿宋_GB2312" w:hint="eastAsia"/>
          <w:sz w:val="32"/>
          <w:szCs w:val="32"/>
        </w:rPr>
        <w:t>肌酐异常情况常见于哪些疾病，同时应明确与目的检测物相关的临床适应症背景情况，其升高或降低可能有哪些医学解释，说明相关的临床或实验室诊断方法等。</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4</w:t>
      </w:r>
      <w:r w:rsidR="00B40FDB" w:rsidRPr="00C87B6C">
        <w:rPr>
          <w:rFonts w:eastAsia="仿宋_GB2312"/>
          <w:sz w:val="32"/>
          <w:szCs w:val="32"/>
        </w:rPr>
        <w:t>【检验原理】</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应结合产品主要成分简要说明检验的原理、方法，必要时可</w:t>
      </w:r>
      <w:r w:rsidRPr="00C87B6C">
        <w:rPr>
          <w:rFonts w:eastAsia="仿宋_GB2312"/>
          <w:sz w:val="32"/>
          <w:szCs w:val="32"/>
        </w:rPr>
        <w:lastRenderedPageBreak/>
        <w:t>采取图示方法表示，检测原理的描述应结合产品主要组成成分、被测物和产物的关系进行描述：</w:t>
      </w:r>
    </w:p>
    <w:p w:rsidR="00A535D7" w:rsidRPr="00C87B6C" w:rsidRDefault="00B40FDB" w:rsidP="00625391">
      <w:pPr>
        <w:spacing w:line="520" w:lineRule="exact"/>
        <w:ind w:firstLineChars="200" w:firstLine="640"/>
        <w:rPr>
          <w:rFonts w:eastAsia="仿宋_GB2312"/>
          <w:sz w:val="32"/>
          <w:szCs w:val="28"/>
        </w:rPr>
      </w:pPr>
      <w:r w:rsidRPr="00C87B6C">
        <w:rPr>
          <w:rFonts w:eastAsia="仿宋_GB2312"/>
          <w:sz w:val="32"/>
          <w:szCs w:val="32"/>
        </w:rPr>
        <w:t>如：</w:t>
      </w:r>
      <w:r w:rsidR="00593F03">
        <w:rPr>
          <w:rFonts w:eastAsia="仿宋_GB2312" w:hint="eastAsia"/>
          <w:sz w:val="32"/>
          <w:szCs w:val="32"/>
        </w:rPr>
        <w:t>样</w:t>
      </w:r>
      <w:r w:rsidR="002338F9">
        <w:rPr>
          <w:rFonts w:eastAsia="仿宋_GB2312" w:hint="eastAsia"/>
          <w:sz w:val="32"/>
          <w:szCs w:val="32"/>
        </w:rPr>
        <w:t>本</w:t>
      </w:r>
      <w:r w:rsidR="00593F03">
        <w:rPr>
          <w:rFonts w:eastAsia="仿宋_GB2312" w:hint="eastAsia"/>
          <w:sz w:val="32"/>
          <w:szCs w:val="32"/>
        </w:rPr>
        <w:t>中的</w:t>
      </w:r>
      <w:r w:rsidR="00593F03">
        <w:rPr>
          <w:rFonts w:eastAsia="仿宋_GB2312" w:hint="eastAsia"/>
          <w:sz w:val="32"/>
          <w:szCs w:val="32"/>
        </w:rPr>
        <w:t>Cr</w:t>
      </w:r>
      <w:r w:rsidR="00593F03">
        <w:rPr>
          <w:rFonts w:eastAsia="仿宋_GB2312" w:hint="eastAsia"/>
          <w:sz w:val="32"/>
          <w:szCs w:val="32"/>
        </w:rPr>
        <w:t>在肌酐酶的催化下水解生成肌酸。在肌酸酶的催化下肌酸水解生成肌氨酸和尿素。肌氨酸在肌氨酸氧化酶的催化下氧化成甘氨酸、甲醛和</w:t>
      </w:r>
      <w:r w:rsidR="00593F03" w:rsidRPr="00C87B6C">
        <w:rPr>
          <w:rFonts w:eastAsia="仿宋_GB2312" w:hint="eastAsia"/>
          <w:sz w:val="32"/>
          <w:szCs w:val="32"/>
        </w:rPr>
        <w:t>H</w:t>
      </w:r>
      <w:r w:rsidR="00593F03" w:rsidRPr="00C87B6C">
        <w:rPr>
          <w:rFonts w:eastAsia="仿宋_GB2312" w:hint="eastAsia"/>
          <w:sz w:val="32"/>
          <w:szCs w:val="32"/>
          <w:vertAlign w:val="subscript"/>
        </w:rPr>
        <w:t>2</w:t>
      </w:r>
      <w:r w:rsidR="00593F03" w:rsidRPr="00C87B6C">
        <w:rPr>
          <w:rFonts w:eastAsia="仿宋_GB2312" w:hint="eastAsia"/>
          <w:sz w:val="32"/>
          <w:szCs w:val="32"/>
        </w:rPr>
        <w:t>O</w:t>
      </w:r>
      <w:r w:rsidR="00593F03" w:rsidRPr="00C87B6C">
        <w:rPr>
          <w:rFonts w:eastAsia="仿宋_GB2312" w:hint="eastAsia"/>
          <w:sz w:val="32"/>
          <w:szCs w:val="32"/>
          <w:vertAlign w:val="subscript"/>
        </w:rPr>
        <w:t>2</w:t>
      </w:r>
      <w:r w:rsidR="002338F9">
        <w:rPr>
          <w:rFonts w:eastAsia="仿宋_GB2312" w:hint="eastAsia"/>
          <w:sz w:val="32"/>
          <w:szCs w:val="32"/>
          <w:vertAlign w:val="subscript"/>
        </w:rPr>
        <w:t>，</w:t>
      </w:r>
      <w:r w:rsidR="002338F9">
        <w:rPr>
          <w:rFonts w:eastAsia="仿宋_GB2312" w:hint="eastAsia"/>
          <w:sz w:val="32"/>
          <w:szCs w:val="32"/>
        </w:rPr>
        <w:t>最后偶联</w:t>
      </w:r>
      <w:r w:rsidR="002338F9">
        <w:rPr>
          <w:rFonts w:eastAsia="仿宋_GB2312" w:hint="eastAsia"/>
          <w:sz w:val="32"/>
          <w:szCs w:val="32"/>
        </w:rPr>
        <w:t>Trinder</w:t>
      </w:r>
      <w:r w:rsidR="002338F9">
        <w:rPr>
          <w:rFonts w:eastAsia="仿宋_GB2312" w:hint="eastAsia"/>
          <w:sz w:val="32"/>
          <w:szCs w:val="32"/>
        </w:rPr>
        <w:t>反应，比色法测定，反应形成的色素与肌酐的浓度成正比。</w:t>
      </w:r>
      <w:r w:rsidR="00A535D7" w:rsidRPr="00C87B6C">
        <w:rPr>
          <w:rFonts w:eastAsia="仿宋_GB2312" w:hint="eastAsia"/>
          <w:sz w:val="32"/>
          <w:szCs w:val="28"/>
        </w:rPr>
        <w:t>反应式如下</w:t>
      </w:r>
      <w:r w:rsidR="00A535D7" w:rsidRPr="00C87B6C">
        <w:rPr>
          <w:rFonts w:eastAsia="仿宋_GB2312" w:hint="eastAsia"/>
          <w:sz w:val="32"/>
          <w:szCs w:val="28"/>
        </w:rPr>
        <w:t>:</w:t>
      </w:r>
    </w:p>
    <w:p w:rsidR="00A535D7" w:rsidRPr="00C87B6C" w:rsidRDefault="00A535D7" w:rsidP="00625391">
      <w:pPr>
        <w:spacing w:line="520" w:lineRule="exact"/>
        <w:ind w:firstLineChars="200" w:firstLine="640"/>
        <w:rPr>
          <w:rFonts w:eastAsia="仿宋_GB2312"/>
          <w:sz w:val="32"/>
          <w:szCs w:val="28"/>
        </w:rPr>
      </w:pPr>
      <w:r w:rsidRPr="00C87B6C">
        <w:rPr>
          <w:rFonts w:eastAsia="仿宋_GB2312" w:hint="eastAsia"/>
          <w:sz w:val="32"/>
          <w:szCs w:val="28"/>
        </w:rPr>
        <w:t>第一反应</w:t>
      </w:r>
      <w:r w:rsidRPr="00C87B6C">
        <w:rPr>
          <w:rFonts w:eastAsia="仿宋_GB2312" w:hint="eastAsia"/>
          <w:sz w:val="32"/>
          <w:szCs w:val="28"/>
        </w:rPr>
        <w:t>:</w:t>
      </w:r>
      <w:r w:rsidRPr="00C87B6C">
        <w:rPr>
          <w:rFonts w:eastAsia="仿宋_GB2312" w:hint="eastAsia"/>
          <w:sz w:val="32"/>
          <w:szCs w:val="28"/>
        </w:rPr>
        <w:t>消除内源性物质干扰反应</w:t>
      </w:r>
    </w:p>
    <w:p w:rsidR="00A535D7" w:rsidRPr="00C87B6C" w:rsidRDefault="00A535D7" w:rsidP="00625391">
      <w:pPr>
        <w:spacing w:line="520" w:lineRule="exact"/>
        <w:ind w:firstLineChars="200" w:firstLine="640"/>
        <w:rPr>
          <w:rFonts w:eastAsia="仿宋_GB2312"/>
          <w:sz w:val="32"/>
          <w:szCs w:val="32"/>
        </w:rPr>
      </w:pPr>
      <w:r w:rsidRPr="00C87B6C">
        <w:rPr>
          <w:rFonts w:eastAsia="仿宋_GB2312" w:hint="eastAsia"/>
          <w:sz w:val="32"/>
          <w:szCs w:val="32"/>
        </w:rPr>
        <w:t>肌酸</w:t>
      </w:r>
      <w:r w:rsidRPr="00C87B6C">
        <w:rPr>
          <w:rFonts w:eastAsia="仿宋_GB2312"/>
          <w:sz w:val="32"/>
          <w:szCs w:val="32"/>
        </w:rPr>
        <w:t>+</w:t>
      </w:r>
      <w:r w:rsidRPr="00C87B6C">
        <w:rPr>
          <w:rFonts w:eastAsia="仿宋_GB2312" w:hint="eastAsia"/>
          <w:sz w:val="32"/>
          <w:szCs w:val="32"/>
        </w:rPr>
        <w:t xml:space="preserve"> H</w:t>
      </w:r>
      <w:r w:rsidRPr="00C87B6C">
        <w:rPr>
          <w:rFonts w:eastAsia="仿宋_GB2312" w:hint="eastAsia"/>
          <w:sz w:val="32"/>
          <w:szCs w:val="32"/>
          <w:vertAlign w:val="subscript"/>
        </w:rPr>
        <w:t>2</w:t>
      </w:r>
      <w:r w:rsidRPr="00C87B6C">
        <w:rPr>
          <w:rFonts w:eastAsia="仿宋_GB2312" w:hint="eastAsia"/>
          <w:sz w:val="32"/>
          <w:szCs w:val="32"/>
        </w:rPr>
        <w:t xml:space="preserve">O </w:t>
      </w:r>
      <w:r w:rsidRPr="00C87B6C">
        <w:rPr>
          <w:rFonts w:eastAsia="仿宋_GB2312"/>
          <w:sz w:val="32"/>
          <w:szCs w:val="32"/>
        </w:rPr>
        <w:object w:dxaOrig="999" w:dyaOrig="339">
          <v:shape id="_x0000_i1025" type="#_x0000_t75" style="width:72.75pt;height:21.75pt;mso-position-horizontal-relative:page;mso-position-vertical-relative:page" o:ole="">
            <v:fill o:detectmouseclick="t"/>
            <v:imagedata r:id="rId19" o:title=""/>
          </v:shape>
          <o:OLEObject Type="Embed" ProgID="Equation.3" ShapeID="_x0000_i1025" DrawAspect="Content" ObjectID="_1599804841" r:id="rId20"/>
        </w:object>
      </w:r>
      <w:r w:rsidRPr="00C87B6C">
        <w:rPr>
          <w:rFonts w:eastAsia="仿宋_GB2312" w:hint="eastAsia"/>
          <w:sz w:val="32"/>
          <w:szCs w:val="32"/>
        </w:rPr>
        <w:t>肌氨酸</w:t>
      </w:r>
      <w:r w:rsidRPr="00C87B6C">
        <w:rPr>
          <w:rFonts w:eastAsia="仿宋_GB2312"/>
          <w:sz w:val="32"/>
          <w:szCs w:val="32"/>
        </w:rPr>
        <w:t>+</w:t>
      </w:r>
      <w:r w:rsidRPr="00C87B6C">
        <w:rPr>
          <w:rFonts w:eastAsia="仿宋_GB2312" w:hint="eastAsia"/>
          <w:sz w:val="32"/>
          <w:szCs w:val="32"/>
        </w:rPr>
        <w:t>尿素</w:t>
      </w:r>
      <w:r w:rsidRPr="00C87B6C">
        <w:rPr>
          <w:rFonts w:eastAsia="仿宋_GB2312"/>
          <w:sz w:val="32"/>
          <w:szCs w:val="32"/>
        </w:rPr>
        <w:t xml:space="preserve">  </w:t>
      </w:r>
    </w:p>
    <w:p w:rsidR="00A535D7" w:rsidRPr="00C87B6C" w:rsidRDefault="00A535D7" w:rsidP="00625391">
      <w:pPr>
        <w:spacing w:line="520" w:lineRule="exact"/>
        <w:ind w:firstLineChars="200" w:firstLine="640"/>
        <w:rPr>
          <w:rFonts w:eastAsia="仿宋_GB2312"/>
          <w:sz w:val="32"/>
          <w:szCs w:val="32"/>
        </w:rPr>
      </w:pPr>
      <w:r w:rsidRPr="00C87B6C">
        <w:rPr>
          <w:rFonts w:eastAsia="仿宋_GB2312" w:hint="eastAsia"/>
          <w:sz w:val="32"/>
          <w:szCs w:val="32"/>
        </w:rPr>
        <w:t>肌氨酸</w:t>
      </w:r>
      <w:r w:rsidRPr="00C87B6C">
        <w:rPr>
          <w:rFonts w:eastAsia="仿宋_GB2312"/>
          <w:sz w:val="32"/>
          <w:szCs w:val="32"/>
        </w:rPr>
        <w:t>+</w:t>
      </w:r>
      <w:r w:rsidRPr="00C87B6C">
        <w:rPr>
          <w:rFonts w:eastAsia="仿宋_GB2312" w:hint="eastAsia"/>
          <w:sz w:val="32"/>
          <w:szCs w:val="32"/>
        </w:rPr>
        <w:t>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sz w:val="32"/>
          <w:szCs w:val="32"/>
        </w:rPr>
        <w:t xml:space="preserve"> +</w:t>
      </w:r>
      <w:r w:rsidRPr="00C87B6C">
        <w:rPr>
          <w:rFonts w:eastAsia="仿宋_GB2312" w:hint="eastAsia"/>
          <w:sz w:val="32"/>
          <w:szCs w:val="32"/>
        </w:rPr>
        <w:t>O</w:t>
      </w:r>
      <w:r w:rsidRPr="00C87B6C">
        <w:rPr>
          <w:rFonts w:eastAsia="仿宋_GB2312" w:hint="eastAsia"/>
          <w:sz w:val="32"/>
          <w:szCs w:val="32"/>
          <w:vertAlign w:val="subscript"/>
        </w:rPr>
        <w:t>2</w:t>
      </w:r>
      <w:r w:rsidRPr="00C87B6C">
        <w:rPr>
          <w:rFonts w:eastAsia="仿宋_GB2312"/>
          <w:sz w:val="32"/>
          <w:szCs w:val="32"/>
        </w:rPr>
        <w:t xml:space="preserve"> </w:t>
      </w:r>
      <w:r w:rsidRPr="00C87B6C">
        <w:rPr>
          <w:rFonts w:eastAsia="仿宋_GB2312"/>
          <w:sz w:val="32"/>
          <w:szCs w:val="32"/>
        </w:rPr>
        <w:object w:dxaOrig="1419" w:dyaOrig="339">
          <v:shape id="_x0000_i1026" type="#_x0000_t75" style="width:81.75pt;height:21.75pt;mso-position-horizontal-relative:page;mso-position-vertical-relative:page" o:ole="">
            <v:fill o:detectmouseclick="t"/>
            <v:imagedata r:id="rId21" o:title=""/>
          </v:shape>
          <o:OLEObject Type="Embed" ProgID="Equation.3" ShapeID="_x0000_i1026" DrawAspect="Content" ObjectID="_1599804842" r:id="rId22"/>
        </w:object>
      </w:r>
      <w:r w:rsidRPr="00C87B6C">
        <w:rPr>
          <w:rFonts w:eastAsia="仿宋_GB2312"/>
          <w:sz w:val="32"/>
          <w:szCs w:val="32"/>
        </w:rPr>
        <w:t xml:space="preserve"> </w:t>
      </w:r>
      <w:r w:rsidRPr="00C87B6C">
        <w:rPr>
          <w:rFonts w:eastAsia="仿宋_GB2312" w:hint="eastAsia"/>
          <w:sz w:val="32"/>
          <w:szCs w:val="32"/>
        </w:rPr>
        <w:t>甘氨酸</w:t>
      </w:r>
      <w:r w:rsidRPr="00C87B6C">
        <w:rPr>
          <w:rFonts w:eastAsia="仿宋_GB2312" w:hint="eastAsia"/>
          <w:sz w:val="32"/>
          <w:szCs w:val="32"/>
        </w:rPr>
        <w:t>+</w:t>
      </w:r>
      <w:r w:rsidRPr="00C87B6C">
        <w:rPr>
          <w:rFonts w:eastAsia="仿宋_GB2312" w:hint="eastAsia"/>
          <w:sz w:val="32"/>
          <w:szCs w:val="32"/>
        </w:rPr>
        <w:t>甲醛</w:t>
      </w:r>
      <w:r w:rsidRPr="00C87B6C">
        <w:rPr>
          <w:rFonts w:eastAsia="仿宋_GB2312" w:hint="eastAsia"/>
          <w:sz w:val="32"/>
          <w:szCs w:val="32"/>
        </w:rPr>
        <w:t>+H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hint="eastAsia"/>
          <w:sz w:val="32"/>
          <w:szCs w:val="32"/>
          <w:vertAlign w:val="subscript"/>
        </w:rPr>
        <w:t>2</w:t>
      </w:r>
    </w:p>
    <w:p w:rsidR="00A535D7" w:rsidRPr="00C87B6C" w:rsidRDefault="00A535D7" w:rsidP="00625391">
      <w:pPr>
        <w:spacing w:line="520" w:lineRule="exact"/>
        <w:ind w:firstLineChars="200" w:firstLine="640"/>
        <w:rPr>
          <w:rFonts w:eastAsia="仿宋_GB2312"/>
          <w:sz w:val="32"/>
          <w:szCs w:val="28"/>
        </w:rPr>
      </w:pPr>
      <w:r w:rsidRPr="00C87B6C">
        <w:rPr>
          <w:rFonts w:eastAsia="仿宋_GB2312" w:hint="eastAsia"/>
          <w:sz w:val="32"/>
          <w:szCs w:val="28"/>
        </w:rPr>
        <w:t>第二反应</w:t>
      </w:r>
      <w:r w:rsidRPr="00C87B6C">
        <w:rPr>
          <w:rFonts w:eastAsia="仿宋_GB2312" w:hint="eastAsia"/>
          <w:sz w:val="32"/>
          <w:szCs w:val="28"/>
        </w:rPr>
        <w:t>:</w:t>
      </w:r>
      <w:r w:rsidRPr="00C87B6C">
        <w:rPr>
          <w:rFonts w:eastAsia="仿宋_GB2312" w:hint="eastAsia"/>
          <w:sz w:val="32"/>
          <w:szCs w:val="28"/>
        </w:rPr>
        <w:t>正式启动反应</w:t>
      </w:r>
    </w:p>
    <w:p w:rsidR="00A535D7" w:rsidRPr="00C87B6C" w:rsidRDefault="00A535D7" w:rsidP="00625391">
      <w:pPr>
        <w:spacing w:line="520" w:lineRule="exact"/>
        <w:ind w:firstLineChars="200" w:firstLine="640"/>
        <w:rPr>
          <w:rFonts w:eastAsia="仿宋_GB2312"/>
          <w:sz w:val="32"/>
          <w:szCs w:val="32"/>
        </w:rPr>
      </w:pPr>
      <w:r w:rsidRPr="00C87B6C">
        <w:rPr>
          <w:rFonts w:eastAsia="仿宋_GB2312" w:hint="eastAsia"/>
          <w:sz w:val="32"/>
          <w:szCs w:val="32"/>
        </w:rPr>
        <w:t>肌酐</w:t>
      </w:r>
      <w:r w:rsidRPr="00C87B6C">
        <w:rPr>
          <w:rFonts w:eastAsia="仿宋_GB2312"/>
          <w:sz w:val="32"/>
          <w:szCs w:val="32"/>
        </w:rPr>
        <w:t>+</w:t>
      </w:r>
      <w:r w:rsidRPr="00C87B6C">
        <w:rPr>
          <w:rFonts w:eastAsia="仿宋_GB2312" w:hint="eastAsia"/>
          <w:sz w:val="32"/>
          <w:szCs w:val="32"/>
        </w:rPr>
        <w:t>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sz w:val="32"/>
          <w:szCs w:val="32"/>
        </w:rPr>
        <w:t xml:space="preserve">  </w:t>
      </w:r>
      <w:r w:rsidRPr="00C87B6C">
        <w:rPr>
          <w:rFonts w:eastAsia="仿宋_GB2312"/>
          <w:sz w:val="32"/>
          <w:szCs w:val="32"/>
        </w:rPr>
        <w:object w:dxaOrig="999" w:dyaOrig="339">
          <v:shape id="_x0000_i1027" type="#_x0000_t75" style="width:71.25pt;height:23.25pt;mso-position-horizontal-relative:page;mso-position-vertical-relative:page" o:ole="">
            <v:fill o:detectmouseclick="t"/>
            <v:imagedata r:id="rId23" o:title=""/>
          </v:shape>
          <o:OLEObject Type="Embed" ProgID="Equation.3" ShapeID="_x0000_i1027" DrawAspect="Content" ObjectID="_1599804843" r:id="rId24"/>
        </w:object>
      </w:r>
      <w:r w:rsidRPr="00C87B6C">
        <w:rPr>
          <w:rFonts w:eastAsia="仿宋_GB2312"/>
          <w:sz w:val="32"/>
          <w:szCs w:val="32"/>
        </w:rPr>
        <w:t xml:space="preserve"> </w:t>
      </w:r>
      <w:r w:rsidRPr="00C87B6C">
        <w:rPr>
          <w:rFonts w:eastAsia="仿宋_GB2312" w:hint="eastAsia"/>
          <w:sz w:val="32"/>
          <w:szCs w:val="32"/>
        </w:rPr>
        <w:t>肌酸</w:t>
      </w:r>
    </w:p>
    <w:p w:rsidR="00A535D7" w:rsidRPr="00C87B6C" w:rsidRDefault="00A535D7" w:rsidP="00625391">
      <w:pPr>
        <w:spacing w:line="520" w:lineRule="exact"/>
        <w:ind w:firstLineChars="200" w:firstLine="640"/>
        <w:rPr>
          <w:rFonts w:eastAsia="仿宋_GB2312"/>
          <w:sz w:val="32"/>
          <w:szCs w:val="32"/>
        </w:rPr>
      </w:pPr>
      <w:r w:rsidRPr="00C87B6C">
        <w:rPr>
          <w:rFonts w:eastAsia="仿宋_GB2312" w:hint="eastAsia"/>
          <w:sz w:val="32"/>
          <w:szCs w:val="32"/>
        </w:rPr>
        <w:t>肌酸</w:t>
      </w:r>
      <w:r w:rsidRPr="00C87B6C">
        <w:rPr>
          <w:rFonts w:eastAsia="仿宋_GB2312"/>
          <w:sz w:val="32"/>
          <w:szCs w:val="32"/>
        </w:rPr>
        <w:t>+</w:t>
      </w:r>
      <w:r w:rsidRPr="00C87B6C">
        <w:rPr>
          <w:rFonts w:eastAsia="仿宋_GB2312" w:hint="eastAsia"/>
          <w:sz w:val="32"/>
          <w:szCs w:val="32"/>
        </w:rPr>
        <w:t xml:space="preserve"> 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sz w:val="32"/>
          <w:szCs w:val="32"/>
        </w:rPr>
        <w:t xml:space="preserve"> +</w:t>
      </w:r>
      <w:r w:rsidRPr="00C87B6C">
        <w:rPr>
          <w:rFonts w:eastAsia="仿宋_GB2312" w:hint="eastAsia"/>
          <w:sz w:val="32"/>
          <w:szCs w:val="32"/>
        </w:rPr>
        <w:t>O</w:t>
      </w:r>
      <w:r w:rsidRPr="00C87B6C">
        <w:rPr>
          <w:rFonts w:eastAsia="仿宋_GB2312" w:hint="eastAsia"/>
          <w:sz w:val="32"/>
          <w:szCs w:val="32"/>
          <w:vertAlign w:val="subscript"/>
        </w:rPr>
        <w:t>2</w:t>
      </w:r>
      <w:r w:rsidRPr="00C87B6C">
        <w:rPr>
          <w:rFonts w:eastAsia="仿宋_GB2312"/>
          <w:sz w:val="32"/>
          <w:szCs w:val="32"/>
        </w:rPr>
        <w:t xml:space="preserve"> </w:t>
      </w:r>
      <w:r w:rsidRPr="00C87B6C">
        <w:rPr>
          <w:rFonts w:eastAsia="仿宋_GB2312"/>
          <w:sz w:val="32"/>
          <w:szCs w:val="32"/>
        </w:rPr>
        <w:object w:dxaOrig="999" w:dyaOrig="339">
          <v:shape id="_x0000_i1028" type="#_x0000_t75" style="width:72.75pt;height:21.75pt;mso-position-horizontal-relative:page;mso-position-vertical-relative:page" o:ole="">
            <v:fill o:detectmouseclick="t"/>
            <v:imagedata r:id="rId19" o:title=""/>
          </v:shape>
          <o:OLEObject Type="Embed" ProgID="Equation.3" ShapeID="_x0000_i1028" DrawAspect="Content" ObjectID="_1599804844" r:id="rId25"/>
        </w:object>
      </w:r>
      <w:r w:rsidRPr="00C87B6C">
        <w:rPr>
          <w:rFonts w:eastAsia="仿宋_GB2312" w:hint="eastAsia"/>
          <w:sz w:val="32"/>
          <w:szCs w:val="32"/>
        </w:rPr>
        <w:t>肌氨酸</w:t>
      </w:r>
      <w:r w:rsidRPr="00C87B6C">
        <w:rPr>
          <w:rFonts w:eastAsia="仿宋_GB2312"/>
          <w:sz w:val="32"/>
          <w:szCs w:val="32"/>
        </w:rPr>
        <w:t>+</w:t>
      </w:r>
      <w:r w:rsidRPr="00C87B6C">
        <w:rPr>
          <w:rFonts w:eastAsia="仿宋_GB2312" w:hint="eastAsia"/>
          <w:sz w:val="32"/>
          <w:szCs w:val="32"/>
        </w:rPr>
        <w:t>尿素</w:t>
      </w:r>
      <w:r w:rsidRPr="00C87B6C">
        <w:rPr>
          <w:rFonts w:eastAsia="仿宋_GB2312"/>
          <w:sz w:val="32"/>
          <w:szCs w:val="32"/>
        </w:rPr>
        <w:t xml:space="preserve">  </w:t>
      </w:r>
    </w:p>
    <w:p w:rsidR="00A535D7" w:rsidRPr="00C87B6C" w:rsidRDefault="00A535D7" w:rsidP="00625391">
      <w:pPr>
        <w:spacing w:line="520" w:lineRule="exact"/>
        <w:ind w:firstLineChars="200" w:firstLine="640"/>
        <w:rPr>
          <w:rFonts w:eastAsia="仿宋_GB2312"/>
          <w:sz w:val="32"/>
          <w:szCs w:val="32"/>
        </w:rPr>
      </w:pPr>
      <w:r w:rsidRPr="00C87B6C">
        <w:rPr>
          <w:rFonts w:eastAsia="仿宋_GB2312" w:hint="eastAsia"/>
          <w:sz w:val="32"/>
          <w:szCs w:val="32"/>
        </w:rPr>
        <w:t>肌氨酸</w:t>
      </w:r>
      <w:r w:rsidRPr="00C87B6C">
        <w:rPr>
          <w:rFonts w:eastAsia="仿宋_GB2312"/>
          <w:sz w:val="32"/>
          <w:szCs w:val="32"/>
        </w:rPr>
        <w:t>+</w:t>
      </w:r>
      <w:r w:rsidRPr="00C87B6C">
        <w:rPr>
          <w:rFonts w:eastAsia="仿宋_GB2312" w:hint="eastAsia"/>
          <w:sz w:val="32"/>
          <w:szCs w:val="32"/>
        </w:rPr>
        <w:t>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sz w:val="32"/>
          <w:szCs w:val="32"/>
        </w:rPr>
        <w:t xml:space="preserve"> +</w:t>
      </w:r>
      <w:r w:rsidRPr="00C87B6C">
        <w:rPr>
          <w:rFonts w:eastAsia="仿宋_GB2312" w:hint="eastAsia"/>
          <w:sz w:val="32"/>
          <w:szCs w:val="32"/>
        </w:rPr>
        <w:t>O</w:t>
      </w:r>
      <w:r w:rsidRPr="00C87B6C">
        <w:rPr>
          <w:rFonts w:eastAsia="仿宋_GB2312" w:hint="eastAsia"/>
          <w:sz w:val="32"/>
          <w:szCs w:val="32"/>
          <w:vertAlign w:val="subscript"/>
        </w:rPr>
        <w:t>2</w:t>
      </w:r>
      <w:r w:rsidRPr="00C87B6C">
        <w:rPr>
          <w:rFonts w:eastAsia="仿宋_GB2312"/>
          <w:sz w:val="32"/>
          <w:szCs w:val="32"/>
        </w:rPr>
        <w:t xml:space="preserve"> </w:t>
      </w:r>
      <w:r w:rsidRPr="00C87B6C">
        <w:rPr>
          <w:rFonts w:eastAsia="仿宋_GB2312"/>
          <w:sz w:val="32"/>
          <w:szCs w:val="32"/>
        </w:rPr>
        <w:object w:dxaOrig="1419" w:dyaOrig="339">
          <v:shape id="_x0000_i1029" type="#_x0000_t75" style="width:81.75pt;height:21.75pt;mso-position-horizontal-relative:page;mso-position-vertical-relative:page" o:ole="">
            <v:fill o:detectmouseclick="t"/>
            <v:imagedata r:id="rId21" o:title=""/>
          </v:shape>
          <o:OLEObject Type="Embed" ProgID="Equation.3" ShapeID="_x0000_i1029" DrawAspect="Content" ObjectID="_1599804845" r:id="rId26"/>
        </w:object>
      </w:r>
      <w:r w:rsidRPr="00C87B6C">
        <w:rPr>
          <w:rFonts w:eastAsia="仿宋_GB2312"/>
          <w:sz w:val="32"/>
          <w:szCs w:val="32"/>
        </w:rPr>
        <w:t xml:space="preserve"> </w:t>
      </w:r>
      <w:r w:rsidRPr="00C87B6C">
        <w:rPr>
          <w:rFonts w:eastAsia="仿宋_GB2312" w:hint="eastAsia"/>
          <w:sz w:val="32"/>
          <w:szCs w:val="32"/>
        </w:rPr>
        <w:t>甘氨酸</w:t>
      </w:r>
      <w:r w:rsidRPr="00C87B6C">
        <w:rPr>
          <w:rFonts w:eastAsia="仿宋_GB2312" w:hint="eastAsia"/>
          <w:sz w:val="32"/>
          <w:szCs w:val="32"/>
        </w:rPr>
        <w:t>+</w:t>
      </w:r>
      <w:r w:rsidRPr="00C87B6C">
        <w:rPr>
          <w:rFonts w:eastAsia="仿宋_GB2312" w:hint="eastAsia"/>
          <w:sz w:val="32"/>
          <w:szCs w:val="32"/>
        </w:rPr>
        <w:t>甲醛</w:t>
      </w:r>
      <w:r w:rsidRPr="00C87B6C">
        <w:rPr>
          <w:rFonts w:eastAsia="仿宋_GB2312" w:hint="eastAsia"/>
          <w:sz w:val="32"/>
          <w:szCs w:val="32"/>
        </w:rPr>
        <w:t>+H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hint="eastAsia"/>
          <w:sz w:val="32"/>
          <w:szCs w:val="32"/>
          <w:vertAlign w:val="subscript"/>
        </w:rPr>
        <w:t>2</w:t>
      </w:r>
    </w:p>
    <w:p w:rsidR="00A535D7" w:rsidRPr="00C87B6C" w:rsidRDefault="00A535D7" w:rsidP="00625391">
      <w:pPr>
        <w:spacing w:line="520" w:lineRule="exact"/>
        <w:ind w:firstLineChars="200" w:firstLine="640"/>
        <w:rPr>
          <w:rFonts w:eastAsia="仿宋_GB2312"/>
          <w:sz w:val="32"/>
          <w:szCs w:val="32"/>
        </w:rPr>
      </w:pPr>
      <w:r w:rsidRPr="00C87B6C">
        <w:rPr>
          <w:rFonts w:eastAsia="仿宋_GB2312" w:hint="eastAsia"/>
          <w:sz w:val="32"/>
          <w:szCs w:val="32"/>
        </w:rPr>
        <w:t>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hint="eastAsia"/>
          <w:sz w:val="32"/>
          <w:szCs w:val="32"/>
          <w:vertAlign w:val="subscript"/>
        </w:rPr>
        <w:t>2</w:t>
      </w:r>
      <w:r w:rsidRPr="00C87B6C">
        <w:rPr>
          <w:rFonts w:eastAsia="仿宋_GB2312"/>
          <w:sz w:val="32"/>
          <w:szCs w:val="32"/>
        </w:rPr>
        <w:t>+</w:t>
      </w:r>
      <w:r w:rsidRPr="00C87B6C">
        <w:rPr>
          <w:rFonts w:hint="eastAsia"/>
        </w:rPr>
        <w:t xml:space="preserve"> </w:t>
      </w:r>
      <w:r w:rsidRPr="00C87B6C">
        <w:rPr>
          <w:rFonts w:eastAsia="仿宋_GB2312" w:hint="eastAsia"/>
          <w:sz w:val="32"/>
          <w:szCs w:val="32"/>
        </w:rPr>
        <w:t>4-</w:t>
      </w:r>
      <w:r w:rsidRPr="00C87B6C">
        <w:rPr>
          <w:rFonts w:eastAsia="仿宋_GB2312" w:hint="eastAsia"/>
          <w:sz w:val="32"/>
          <w:szCs w:val="32"/>
        </w:rPr>
        <w:t>氨基氨替比林</w:t>
      </w:r>
      <w:r w:rsidRPr="00C87B6C">
        <w:rPr>
          <w:rFonts w:eastAsia="仿宋_GB2312" w:hint="eastAsia"/>
          <w:sz w:val="32"/>
          <w:szCs w:val="32"/>
        </w:rPr>
        <w:t>+</w:t>
      </w:r>
      <w:r w:rsidRPr="00C87B6C">
        <w:rPr>
          <w:rFonts w:hint="eastAsia"/>
        </w:rPr>
        <w:t xml:space="preserve"> </w:t>
      </w:r>
      <w:r w:rsidRPr="00C87B6C">
        <w:rPr>
          <w:rFonts w:eastAsia="仿宋_GB2312" w:hint="eastAsia"/>
          <w:sz w:val="32"/>
          <w:szCs w:val="32"/>
        </w:rPr>
        <w:t>N-</w:t>
      </w:r>
      <w:r w:rsidRPr="00C87B6C">
        <w:rPr>
          <w:rFonts w:eastAsia="仿宋_GB2312" w:hint="eastAsia"/>
          <w:sz w:val="32"/>
          <w:szCs w:val="32"/>
        </w:rPr>
        <w:t>乙基</w:t>
      </w:r>
      <w:r w:rsidRPr="00C87B6C">
        <w:rPr>
          <w:rFonts w:eastAsia="仿宋_GB2312" w:hint="eastAsia"/>
          <w:sz w:val="32"/>
          <w:szCs w:val="32"/>
        </w:rPr>
        <w:t>-N-(2-</w:t>
      </w:r>
      <w:r w:rsidRPr="00C87B6C">
        <w:rPr>
          <w:rFonts w:eastAsia="仿宋_GB2312" w:hint="eastAsia"/>
          <w:sz w:val="32"/>
          <w:szCs w:val="32"/>
        </w:rPr>
        <w:t>羟基</w:t>
      </w:r>
      <w:r w:rsidRPr="00C87B6C">
        <w:rPr>
          <w:rFonts w:eastAsia="仿宋_GB2312" w:hint="eastAsia"/>
          <w:sz w:val="32"/>
          <w:szCs w:val="32"/>
        </w:rPr>
        <w:t>-</w:t>
      </w:r>
      <w:r w:rsidRPr="00C87B6C">
        <w:rPr>
          <w:rFonts w:hint="eastAsia"/>
        </w:rPr>
        <w:t xml:space="preserve"> </w:t>
      </w:r>
      <w:r w:rsidRPr="00C87B6C">
        <w:rPr>
          <w:rFonts w:eastAsia="仿宋_GB2312" w:hint="eastAsia"/>
          <w:sz w:val="32"/>
          <w:szCs w:val="32"/>
        </w:rPr>
        <w:t>3-</w:t>
      </w:r>
      <w:r w:rsidRPr="00C87B6C">
        <w:rPr>
          <w:rFonts w:eastAsia="仿宋_GB2312" w:hint="eastAsia"/>
          <w:sz w:val="32"/>
          <w:szCs w:val="32"/>
        </w:rPr>
        <w:t>丙磺基</w:t>
      </w:r>
      <w:r w:rsidRPr="00C87B6C">
        <w:rPr>
          <w:rFonts w:eastAsia="仿宋_GB2312" w:hint="eastAsia"/>
          <w:sz w:val="32"/>
          <w:szCs w:val="32"/>
        </w:rPr>
        <w:t>)-3-</w:t>
      </w:r>
      <w:r w:rsidRPr="00C87B6C">
        <w:rPr>
          <w:rFonts w:eastAsia="仿宋_GB2312" w:hint="eastAsia"/>
          <w:sz w:val="32"/>
          <w:szCs w:val="32"/>
        </w:rPr>
        <w:t>甲基苯胶</w:t>
      </w:r>
      <w:r w:rsidRPr="00C87B6C">
        <w:rPr>
          <w:rFonts w:eastAsia="仿宋_GB2312" w:hint="eastAsia"/>
          <w:sz w:val="32"/>
          <w:szCs w:val="32"/>
        </w:rPr>
        <w:t>(TOOS)</w:t>
      </w:r>
      <w:r w:rsidRPr="00C87B6C">
        <w:rPr>
          <w:rFonts w:eastAsia="仿宋_GB2312"/>
          <w:sz w:val="32"/>
          <w:szCs w:val="32"/>
        </w:rPr>
        <w:t xml:space="preserve"> </w:t>
      </w:r>
      <w:r w:rsidRPr="00C87B6C">
        <w:rPr>
          <w:rFonts w:eastAsia="仿宋_GB2312"/>
          <w:sz w:val="32"/>
          <w:szCs w:val="32"/>
        </w:rPr>
        <w:object w:dxaOrig="1278" w:dyaOrig="339">
          <v:shape id="_x0000_i1030" type="#_x0000_t75" style="width:69pt;height:21.75pt;mso-position-horizontal-relative:page;mso-position-vertical-relative:page" o:ole="">
            <v:fill o:detectmouseclick="t"/>
            <v:imagedata r:id="rId27" o:title=""/>
          </v:shape>
          <o:OLEObject Type="Embed" ProgID="Equation.3" ShapeID="_x0000_i1030" DrawAspect="Content" ObjectID="_1599804846" r:id="rId28"/>
        </w:object>
      </w:r>
      <w:r w:rsidRPr="00C87B6C">
        <w:rPr>
          <w:rFonts w:eastAsia="仿宋_GB2312" w:hint="eastAsia"/>
          <w:sz w:val="32"/>
          <w:szCs w:val="32"/>
        </w:rPr>
        <w:t>醌类色素</w:t>
      </w:r>
      <w:r w:rsidRPr="00C87B6C">
        <w:rPr>
          <w:rFonts w:eastAsia="仿宋_GB2312"/>
          <w:sz w:val="32"/>
          <w:szCs w:val="32"/>
        </w:rPr>
        <w:t>+</w:t>
      </w:r>
      <w:r w:rsidRPr="00C87B6C">
        <w:rPr>
          <w:rFonts w:eastAsia="仿宋_GB2312" w:hint="eastAsia"/>
          <w:sz w:val="32"/>
          <w:szCs w:val="32"/>
        </w:rPr>
        <w:t>5H</w:t>
      </w:r>
      <w:r w:rsidRPr="00C87B6C">
        <w:rPr>
          <w:rFonts w:eastAsia="仿宋_GB2312" w:hint="eastAsia"/>
          <w:sz w:val="32"/>
          <w:szCs w:val="32"/>
          <w:vertAlign w:val="subscript"/>
        </w:rPr>
        <w:t>2</w:t>
      </w:r>
      <w:r w:rsidRPr="00C87B6C">
        <w:rPr>
          <w:rFonts w:eastAsia="仿宋_GB2312" w:hint="eastAsia"/>
          <w:sz w:val="32"/>
          <w:szCs w:val="32"/>
        </w:rPr>
        <w:t>O</w:t>
      </w:r>
      <w:r w:rsidRPr="00C87B6C">
        <w:rPr>
          <w:rFonts w:eastAsia="仿宋_GB2312"/>
          <w:sz w:val="32"/>
          <w:szCs w:val="32"/>
        </w:rPr>
        <w:t xml:space="preserve">  </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5</w:t>
      </w:r>
      <w:r w:rsidR="00B40FDB" w:rsidRPr="00C87B6C">
        <w:rPr>
          <w:rFonts w:eastAsia="仿宋_GB2312"/>
          <w:sz w:val="32"/>
          <w:szCs w:val="32"/>
        </w:rPr>
        <w:t>【主要组成成分】</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hint="eastAsia"/>
          <w:sz w:val="32"/>
          <w:szCs w:val="32"/>
        </w:rPr>
        <w:t>应明确以下内容：</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hint="eastAsia"/>
          <w:sz w:val="32"/>
          <w:szCs w:val="32"/>
        </w:rPr>
        <w:t>试剂盒提供的试剂组分的名称、数量、每个组成成分在反应体系中的比例或浓度。明确说明不同批号试剂盒中各组分是否可以互换。</w:t>
      </w:r>
    </w:p>
    <w:p w:rsidR="00B40FDB" w:rsidRPr="00C87B6C" w:rsidRDefault="00884682" w:rsidP="00625391">
      <w:pPr>
        <w:spacing w:line="520" w:lineRule="exact"/>
        <w:ind w:firstLineChars="200" w:firstLine="640"/>
        <w:rPr>
          <w:rFonts w:eastAsia="仿宋_GB2312"/>
          <w:sz w:val="32"/>
          <w:szCs w:val="32"/>
        </w:rPr>
      </w:pPr>
      <w:r>
        <w:rPr>
          <w:rFonts w:eastAsia="仿宋_GB2312" w:hint="eastAsia"/>
          <w:sz w:val="32"/>
          <w:szCs w:val="32"/>
        </w:rPr>
        <w:t>如产品中包含校准品和质控品，应明确说明并提供</w:t>
      </w:r>
      <w:r w:rsidR="00DC7596" w:rsidRPr="00DC7596">
        <w:rPr>
          <w:rFonts w:eastAsia="仿宋_GB2312" w:hint="eastAsia"/>
          <w:sz w:val="32"/>
          <w:szCs w:val="32"/>
        </w:rPr>
        <w:t>校准品的定值及其溯源性</w:t>
      </w:r>
      <w:r w:rsidR="002338F9">
        <w:rPr>
          <w:rFonts w:eastAsia="仿宋_GB2312" w:hint="eastAsia"/>
          <w:sz w:val="32"/>
          <w:szCs w:val="32"/>
        </w:rPr>
        <w:t>，</w:t>
      </w:r>
      <w:r w:rsidR="00B40FDB" w:rsidRPr="00C87B6C">
        <w:rPr>
          <w:rFonts w:eastAsia="仿宋_GB2312" w:hint="eastAsia"/>
          <w:sz w:val="32"/>
          <w:szCs w:val="32"/>
        </w:rPr>
        <w:t>注明标准物质或参考物</w:t>
      </w:r>
      <w:r w:rsidR="00443D09" w:rsidRPr="00C87B6C">
        <w:rPr>
          <w:rFonts w:eastAsia="仿宋_GB2312" w:hint="eastAsia"/>
          <w:sz w:val="32"/>
          <w:szCs w:val="32"/>
        </w:rPr>
        <w:t>质</w:t>
      </w:r>
      <w:r w:rsidR="00B40FDB" w:rsidRPr="00C87B6C">
        <w:rPr>
          <w:rFonts w:eastAsia="仿宋_GB2312" w:hint="eastAsia"/>
          <w:sz w:val="32"/>
          <w:szCs w:val="32"/>
        </w:rPr>
        <w:t>的编号，明确质控品靶值范围。</w:t>
      </w:r>
    </w:p>
    <w:p w:rsidR="00B40FDB" w:rsidRPr="00A31BE7" w:rsidRDefault="00F826C2" w:rsidP="00625391">
      <w:pPr>
        <w:spacing w:line="520" w:lineRule="exact"/>
        <w:ind w:firstLineChars="200" w:firstLine="640"/>
        <w:rPr>
          <w:rFonts w:eastAsia="仿宋_GB2312"/>
          <w:sz w:val="32"/>
          <w:szCs w:val="32"/>
        </w:rPr>
      </w:pPr>
      <w:r w:rsidRPr="00A31BE7">
        <w:rPr>
          <w:rFonts w:eastAsia="仿宋_GB2312" w:hint="eastAsia"/>
          <w:sz w:val="32"/>
          <w:szCs w:val="32"/>
        </w:rPr>
        <w:t>1.</w:t>
      </w:r>
      <w:r w:rsidR="00B40FDB" w:rsidRPr="00A31BE7">
        <w:rPr>
          <w:rFonts w:eastAsia="仿宋_GB2312"/>
          <w:sz w:val="32"/>
          <w:szCs w:val="32"/>
        </w:rPr>
        <w:t>6</w:t>
      </w:r>
      <w:r w:rsidR="00B40FDB" w:rsidRPr="00A31BE7">
        <w:rPr>
          <w:rFonts w:eastAsia="仿宋_GB2312"/>
          <w:sz w:val="32"/>
          <w:szCs w:val="32"/>
        </w:rPr>
        <w:t>【储存条件及有效期】</w:t>
      </w:r>
    </w:p>
    <w:p w:rsidR="00B40FDB" w:rsidRPr="00A31BE7" w:rsidRDefault="00B40FDB" w:rsidP="00625391">
      <w:pPr>
        <w:spacing w:line="520" w:lineRule="exact"/>
        <w:ind w:firstLineChars="200" w:firstLine="640"/>
        <w:rPr>
          <w:rFonts w:eastAsia="仿宋_GB2312"/>
          <w:sz w:val="32"/>
          <w:szCs w:val="32"/>
        </w:rPr>
      </w:pPr>
      <w:r w:rsidRPr="00A31BE7">
        <w:rPr>
          <w:rFonts w:eastAsia="仿宋_GB2312"/>
          <w:sz w:val="32"/>
          <w:szCs w:val="32"/>
        </w:rPr>
        <w:t>应明确未开封的试剂实际储存条件及有效期，开封后的</w:t>
      </w:r>
      <w:r w:rsidR="0063153E" w:rsidRPr="00A31BE7">
        <w:rPr>
          <w:rFonts w:eastAsia="仿宋_GB2312" w:hint="eastAsia"/>
          <w:sz w:val="32"/>
          <w:szCs w:val="32"/>
        </w:rPr>
        <w:t>在</w:t>
      </w:r>
      <w:r w:rsidR="0063153E" w:rsidRPr="00A31BE7">
        <w:rPr>
          <w:rFonts w:eastAsia="仿宋_GB2312"/>
          <w:sz w:val="32"/>
          <w:szCs w:val="32"/>
        </w:rPr>
        <w:t>机</w:t>
      </w:r>
      <w:r w:rsidR="00422239" w:rsidRPr="00A31BE7">
        <w:rPr>
          <w:rFonts w:eastAsia="仿宋_GB2312"/>
          <w:sz w:val="32"/>
          <w:szCs w:val="32"/>
        </w:rPr>
        <w:lastRenderedPageBreak/>
        <w:t>稳定</w:t>
      </w:r>
      <w:r w:rsidR="00422239" w:rsidRPr="00A31BE7">
        <w:rPr>
          <w:rFonts w:eastAsia="仿宋_GB2312" w:hint="eastAsia"/>
          <w:sz w:val="32"/>
          <w:szCs w:val="32"/>
        </w:rPr>
        <w:t>性</w:t>
      </w:r>
      <w:r w:rsidRPr="00A31BE7">
        <w:rPr>
          <w:rFonts w:eastAsia="仿宋_GB2312"/>
          <w:sz w:val="32"/>
          <w:szCs w:val="32"/>
        </w:rPr>
        <w:t>或开瓶</w:t>
      </w:r>
      <w:r w:rsidR="00422239" w:rsidRPr="00A31BE7">
        <w:rPr>
          <w:rFonts w:eastAsia="仿宋_GB2312"/>
          <w:sz w:val="32"/>
          <w:szCs w:val="32"/>
        </w:rPr>
        <w:t>稳定</w:t>
      </w:r>
      <w:r w:rsidR="00422239" w:rsidRPr="00A31BE7">
        <w:rPr>
          <w:rFonts w:eastAsia="仿宋_GB2312" w:hint="eastAsia"/>
          <w:sz w:val="32"/>
          <w:szCs w:val="32"/>
        </w:rPr>
        <w:t>性</w:t>
      </w:r>
      <w:r w:rsidRPr="00A31BE7">
        <w:rPr>
          <w:rFonts w:eastAsia="仿宋_GB2312"/>
          <w:sz w:val="32"/>
          <w:szCs w:val="32"/>
        </w:rPr>
        <w:t>。干粉试剂应明确复溶</w:t>
      </w:r>
      <w:r w:rsidR="00422239" w:rsidRPr="00A31BE7">
        <w:rPr>
          <w:rFonts w:eastAsia="仿宋_GB2312"/>
          <w:sz w:val="32"/>
          <w:szCs w:val="32"/>
        </w:rPr>
        <w:t>稳</w:t>
      </w:r>
      <w:r w:rsidR="00422239" w:rsidRPr="00A31BE7">
        <w:rPr>
          <w:rFonts w:eastAsia="仿宋_GB2312" w:hint="eastAsia"/>
          <w:sz w:val="32"/>
          <w:szCs w:val="32"/>
        </w:rPr>
        <w:t>定性</w:t>
      </w:r>
      <w:r w:rsidRPr="00A31BE7">
        <w:rPr>
          <w:rFonts w:eastAsia="仿宋_GB2312"/>
          <w:sz w:val="32"/>
          <w:szCs w:val="32"/>
        </w:rPr>
        <w:t>。</w:t>
      </w:r>
      <w:r w:rsidR="0021069C" w:rsidRPr="00A31BE7">
        <w:rPr>
          <w:rFonts w:eastAsia="仿宋_GB2312" w:hint="eastAsia"/>
          <w:sz w:val="32"/>
          <w:szCs w:val="28"/>
        </w:rPr>
        <w:t>并应明确</w:t>
      </w:r>
      <w:r w:rsidR="0021069C" w:rsidRPr="00A31BE7">
        <w:rPr>
          <w:rFonts w:eastAsia="仿宋_GB2312"/>
          <w:sz w:val="32"/>
          <w:szCs w:val="28"/>
        </w:rPr>
        <w:t>环境温湿度、避光条件等。</w:t>
      </w:r>
      <w:r w:rsidRPr="00A31BE7">
        <w:rPr>
          <w:rFonts w:eastAsia="仿宋_GB2312"/>
          <w:sz w:val="32"/>
          <w:szCs w:val="32"/>
        </w:rPr>
        <w:t>注：保存条件不应有模糊表述，如</w:t>
      </w:r>
      <w:r w:rsidRPr="00A31BE7">
        <w:rPr>
          <w:rFonts w:eastAsia="仿宋_GB2312"/>
          <w:sz w:val="32"/>
          <w:szCs w:val="32"/>
        </w:rPr>
        <w:t>“</w:t>
      </w:r>
      <w:r w:rsidRPr="00A31BE7">
        <w:rPr>
          <w:rFonts w:eastAsia="仿宋_GB2312"/>
          <w:sz w:val="32"/>
          <w:szCs w:val="32"/>
        </w:rPr>
        <w:t>常温</w:t>
      </w:r>
      <w:r w:rsidRPr="00A31BE7">
        <w:rPr>
          <w:rFonts w:eastAsia="仿宋_GB2312"/>
          <w:sz w:val="32"/>
          <w:szCs w:val="32"/>
        </w:rPr>
        <w:t xml:space="preserve">” </w:t>
      </w:r>
      <w:r w:rsidR="00A31BE7" w:rsidRPr="00A31BE7">
        <w:rPr>
          <w:rFonts w:eastAsia="仿宋_GB2312" w:hint="eastAsia"/>
          <w:sz w:val="32"/>
          <w:szCs w:val="32"/>
        </w:rPr>
        <w:t>、</w:t>
      </w:r>
      <w:r w:rsidRPr="00A31BE7">
        <w:rPr>
          <w:rFonts w:eastAsia="仿宋_GB2312"/>
          <w:sz w:val="32"/>
          <w:szCs w:val="32"/>
        </w:rPr>
        <w:t>“</w:t>
      </w:r>
      <w:r w:rsidRPr="00A31BE7">
        <w:rPr>
          <w:rFonts w:eastAsia="仿宋_GB2312"/>
          <w:sz w:val="32"/>
          <w:szCs w:val="32"/>
        </w:rPr>
        <w:t>室温</w:t>
      </w:r>
      <w:r w:rsidRPr="00A31BE7">
        <w:rPr>
          <w:rFonts w:eastAsia="仿宋_GB2312"/>
          <w:sz w:val="32"/>
          <w:szCs w:val="32"/>
        </w:rPr>
        <w:t>”</w:t>
      </w:r>
      <w:r w:rsidRPr="00A31BE7">
        <w:rPr>
          <w:rFonts w:eastAsia="仿宋_GB2312"/>
          <w:sz w:val="32"/>
          <w:szCs w:val="32"/>
        </w:rPr>
        <w:t>。</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7</w:t>
      </w:r>
      <w:r w:rsidR="00B40FDB" w:rsidRPr="00C87B6C">
        <w:rPr>
          <w:rFonts w:eastAsia="仿宋_GB2312"/>
          <w:sz w:val="32"/>
          <w:szCs w:val="32"/>
        </w:rPr>
        <w:t>【适用仪器】</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应明确可适用的具体品牌、型号的生化分析仪器。</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8</w:t>
      </w:r>
      <w:r w:rsidR="00B40FDB" w:rsidRPr="00C87B6C">
        <w:rPr>
          <w:rFonts w:eastAsia="仿宋_GB2312"/>
          <w:sz w:val="32"/>
          <w:szCs w:val="32"/>
        </w:rPr>
        <w:t>【样本要求】</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重点明确以下内容：样本类型、处理、</w:t>
      </w:r>
      <w:r w:rsidR="00504929" w:rsidRPr="00C87B6C">
        <w:rPr>
          <w:rFonts w:eastAsia="仿宋_GB2312"/>
          <w:sz w:val="32"/>
          <w:szCs w:val="32"/>
        </w:rPr>
        <w:t>保存条件</w:t>
      </w:r>
      <w:r w:rsidR="00504929" w:rsidRPr="00C87B6C">
        <w:rPr>
          <w:rFonts w:eastAsia="仿宋_GB2312" w:hint="eastAsia"/>
          <w:sz w:val="32"/>
          <w:szCs w:val="32"/>
        </w:rPr>
        <w:t>及</w:t>
      </w:r>
      <w:r w:rsidRPr="00C87B6C">
        <w:rPr>
          <w:rFonts w:eastAsia="仿宋_GB2312"/>
          <w:sz w:val="32"/>
          <w:szCs w:val="32"/>
        </w:rPr>
        <w:t>保存期限，如有血浆样本，应注明对抗凝剂的要求（如：草酸盐、柠檬酸盐、</w:t>
      </w:r>
      <w:r w:rsidRPr="00C87B6C">
        <w:rPr>
          <w:rFonts w:eastAsia="仿宋_GB2312"/>
          <w:sz w:val="32"/>
          <w:szCs w:val="32"/>
        </w:rPr>
        <w:t>EDTA</w:t>
      </w:r>
      <w:r w:rsidRPr="00C87B6C">
        <w:rPr>
          <w:rFonts w:eastAsia="仿宋_GB2312"/>
          <w:sz w:val="32"/>
          <w:szCs w:val="32"/>
        </w:rPr>
        <w:t>钠盐对</w:t>
      </w:r>
      <w:r w:rsidRPr="00C87B6C">
        <w:rPr>
          <w:rFonts w:eastAsia="仿宋_GB2312" w:hint="eastAsia"/>
          <w:sz w:val="32"/>
          <w:szCs w:val="32"/>
        </w:rPr>
        <w:t>肌酐含量</w:t>
      </w:r>
      <w:r w:rsidRPr="00C87B6C">
        <w:rPr>
          <w:rFonts w:eastAsia="仿宋_GB2312"/>
          <w:sz w:val="32"/>
          <w:szCs w:val="32"/>
        </w:rPr>
        <w:t>造成干扰，应避免使用）。</w:t>
      </w:r>
      <w:r w:rsidR="00DC720E" w:rsidRPr="00C87B6C">
        <w:rPr>
          <w:rFonts w:eastAsia="仿宋_GB2312" w:hint="eastAsia"/>
          <w:sz w:val="32"/>
          <w:szCs w:val="32"/>
        </w:rPr>
        <w:t>如有尿液样本，各厂家应对样本测定给出具体方法，比如是否稀释、稀释方法等。</w:t>
      </w:r>
      <w:r w:rsidR="00504929" w:rsidRPr="00C87B6C">
        <w:rPr>
          <w:rFonts w:eastAsia="仿宋_GB2312" w:hint="eastAsia"/>
          <w:sz w:val="32"/>
          <w:szCs w:val="32"/>
        </w:rPr>
        <w:t>应明确</w:t>
      </w:r>
      <w:r w:rsidRPr="00C87B6C">
        <w:rPr>
          <w:rFonts w:eastAsia="仿宋_GB2312"/>
          <w:sz w:val="32"/>
          <w:szCs w:val="32"/>
        </w:rPr>
        <w:t>冷藏</w:t>
      </w:r>
      <w:r w:rsidRPr="00C87B6C">
        <w:rPr>
          <w:rFonts w:eastAsia="仿宋_GB2312"/>
          <w:sz w:val="32"/>
          <w:szCs w:val="32"/>
        </w:rPr>
        <w:t>/</w:t>
      </w:r>
      <w:r w:rsidRPr="00C87B6C">
        <w:rPr>
          <w:rFonts w:eastAsia="仿宋_GB2312"/>
          <w:sz w:val="32"/>
          <w:szCs w:val="32"/>
        </w:rPr>
        <w:t>冷冻样本检测前是否</w:t>
      </w:r>
      <w:r w:rsidRPr="00C87B6C">
        <w:rPr>
          <w:rFonts w:eastAsia="仿宋_GB2312" w:hint="eastAsia"/>
          <w:sz w:val="32"/>
          <w:szCs w:val="32"/>
        </w:rPr>
        <w:t>需</w:t>
      </w:r>
      <w:r w:rsidRPr="00C87B6C">
        <w:rPr>
          <w:rFonts w:eastAsia="仿宋_GB2312"/>
          <w:sz w:val="32"/>
          <w:szCs w:val="32"/>
        </w:rPr>
        <w:t>恢复室温，可冻融次数。</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9</w:t>
      </w:r>
      <w:r w:rsidR="00B40FDB" w:rsidRPr="00C87B6C">
        <w:rPr>
          <w:rFonts w:eastAsia="仿宋_GB2312"/>
          <w:sz w:val="32"/>
          <w:szCs w:val="32"/>
        </w:rPr>
        <w:t>【检验方法】</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详细说明试验操作的各个步骤，包括：</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1.9.1</w:t>
      </w:r>
      <w:r w:rsidR="00B40FDB" w:rsidRPr="00C87B6C">
        <w:rPr>
          <w:rFonts w:eastAsia="仿宋_GB2312" w:hint="eastAsia"/>
          <w:sz w:val="32"/>
          <w:szCs w:val="32"/>
        </w:rPr>
        <w:t>试剂配制方法、注意事项；</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1.9.2</w:t>
      </w:r>
      <w:r w:rsidR="00B40FDB" w:rsidRPr="00C87B6C">
        <w:rPr>
          <w:rFonts w:eastAsia="仿宋_GB2312" w:hint="eastAsia"/>
          <w:sz w:val="32"/>
          <w:szCs w:val="32"/>
        </w:rPr>
        <w:t>试验条件：温度、时间、测定主</w:t>
      </w:r>
      <w:r w:rsidR="00B40FDB" w:rsidRPr="00C87B6C">
        <w:rPr>
          <w:rFonts w:eastAsia="仿宋_GB2312" w:hint="eastAsia"/>
          <w:sz w:val="32"/>
          <w:szCs w:val="32"/>
        </w:rPr>
        <w:t>/</w:t>
      </w:r>
      <w:r w:rsidR="00B40FDB" w:rsidRPr="00C87B6C">
        <w:rPr>
          <w:rFonts w:eastAsia="仿宋_GB2312" w:hint="eastAsia"/>
          <w:sz w:val="32"/>
          <w:szCs w:val="32"/>
        </w:rPr>
        <w:t>副波长、比色杯光径、试剂用量、样本用量、测定方法、反应类型、反应方向、反应时间等以及试验过程中的注意事项；</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1.9.3</w:t>
      </w:r>
      <w:r w:rsidR="00B40FDB" w:rsidRPr="00C87B6C">
        <w:rPr>
          <w:rFonts w:eastAsia="仿宋_GB2312" w:hint="eastAsia"/>
          <w:sz w:val="32"/>
          <w:szCs w:val="32"/>
        </w:rPr>
        <w:t>校准：校准品的使用方法、注意事项、校准曲线的绘制；</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1.9.4</w:t>
      </w:r>
      <w:r w:rsidR="00B40FDB" w:rsidRPr="00C87B6C">
        <w:rPr>
          <w:rFonts w:eastAsia="仿宋_GB2312" w:hint="eastAsia"/>
          <w:sz w:val="32"/>
          <w:szCs w:val="32"/>
        </w:rPr>
        <w:t>质量控制：质控品的使用方法、对质控结果的必要解释以及推荐的质控周期等；</w:t>
      </w:r>
      <w:r w:rsidR="00B40FDB" w:rsidRPr="00C87B6C">
        <w:rPr>
          <w:rFonts w:eastAsia="仿宋_GB2312" w:hint="eastAsia"/>
          <w:sz w:val="32"/>
          <w:szCs w:val="32"/>
        </w:rPr>
        <w:t xml:space="preserve"> </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1.9.5</w:t>
      </w:r>
      <w:r w:rsidR="00B40FDB" w:rsidRPr="00C87B6C">
        <w:rPr>
          <w:rFonts w:eastAsia="仿宋_GB2312" w:hint="eastAsia"/>
          <w:sz w:val="32"/>
          <w:szCs w:val="32"/>
        </w:rPr>
        <w:t>检验结果的计算：应明确检验结果的计算方法，超出</w:t>
      </w:r>
      <w:r w:rsidR="00F03D58" w:rsidRPr="00C87B6C">
        <w:rPr>
          <w:rFonts w:eastAsia="仿宋_GB2312" w:hint="eastAsia"/>
          <w:sz w:val="32"/>
          <w:szCs w:val="32"/>
        </w:rPr>
        <w:t>线性区间</w:t>
      </w:r>
      <w:r w:rsidR="00B40FDB" w:rsidRPr="00C87B6C">
        <w:rPr>
          <w:rFonts w:eastAsia="仿宋_GB2312" w:hint="eastAsia"/>
          <w:sz w:val="32"/>
          <w:szCs w:val="32"/>
        </w:rPr>
        <w:t>的样本应进行稀释。</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10</w:t>
      </w:r>
      <w:r w:rsidR="00B40FDB" w:rsidRPr="00C87B6C">
        <w:rPr>
          <w:rFonts w:eastAsia="仿宋_GB2312"/>
          <w:sz w:val="32"/>
          <w:szCs w:val="32"/>
        </w:rPr>
        <w:t>【参考区间】</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hint="eastAsia"/>
          <w:sz w:val="32"/>
          <w:szCs w:val="32"/>
        </w:rPr>
        <w:t>应注明</w:t>
      </w:r>
      <w:r w:rsidR="004D6D7C" w:rsidRPr="00C87B6C">
        <w:rPr>
          <w:rFonts w:eastAsia="仿宋_GB2312" w:hint="eastAsia"/>
          <w:sz w:val="32"/>
          <w:szCs w:val="32"/>
        </w:rPr>
        <w:t>所有适用</w:t>
      </w:r>
      <w:r w:rsidRPr="00C87B6C">
        <w:rPr>
          <w:rFonts w:eastAsia="仿宋_GB2312" w:hint="eastAsia"/>
          <w:sz w:val="32"/>
          <w:szCs w:val="32"/>
        </w:rPr>
        <w:t>样本类型的正常参考区间，并说明</w:t>
      </w:r>
      <w:r w:rsidR="0063153E" w:rsidRPr="00C87B6C">
        <w:rPr>
          <w:rFonts w:eastAsia="仿宋_GB2312" w:hint="eastAsia"/>
          <w:sz w:val="32"/>
          <w:szCs w:val="32"/>
        </w:rPr>
        <w:t>参考区间</w:t>
      </w:r>
      <w:r w:rsidRPr="00C87B6C">
        <w:rPr>
          <w:rFonts w:eastAsia="仿宋_GB2312" w:hint="eastAsia"/>
          <w:sz w:val="32"/>
          <w:szCs w:val="32"/>
        </w:rPr>
        <w:lastRenderedPageBreak/>
        <w:t>确定方法。建议注明“由于地理、人种、性别和年龄等差异，建议各实验室建立自己的参考区间”。</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11</w:t>
      </w:r>
      <w:r w:rsidR="00B40FDB" w:rsidRPr="00C87B6C">
        <w:rPr>
          <w:rFonts w:eastAsia="仿宋_GB2312"/>
          <w:sz w:val="32"/>
          <w:szCs w:val="32"/>
        </w:rPr>
        <w:t>【检验结果的解释】</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说明可能对检验结果产生影响的因素，在何种情况下需要进行确认试验。</w:t>
      </w:r>
    </w:p>
    <w:p w:rsidR="002338F9" w:rsidRDefault="00FC2063" w:rsidP="00625391">
      <w:pPr>
        <w:spacing w:line="520" w:lineRule="exact"/>
        <w:ind w:firstLineChars="200" w:firstLine="640"/>
        <w:rPr>
          <w:rFonts w:eastAsia="仿宋_GB2312"/>
          <w:sz w:val="32"/>
        </w:rPr>
      </w:pPr>
      <w:r w:rsidRPr="00C87B6C">
        <w:rPr>
          <w:rFonts w:eastAsia="仿宋_GB2312" w:hint="eastAsia"/>
          <w:sz w:val="32"/>
        </w:rPr>
        <w:t>若超过线性范围上限的高浓度样本可稀释后测定，则应说明样本的最大可稀释倍数、稀释溶液等信息。</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12</w:t>
      </w:r>
      <w:r w:rsidR="00B40FDB" w:rsidRPr="00C87B6C">
        <w:rPr>
          <w:rFonts w:eastAsia="仿宋_GB2312"/>
          <w:sz w:val="32"/>
          <w:szCs w:val="32"/>
        </w:rPr>
        <w:t>【检验方法的局限性】</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1.12.1</w:t>
      </w:r>
      <w:r w:rsidR="00B40FDB" w:rsidRPr="00C87B6C">
        <w:rPr>
          <w:rFonts w:eastAsia="仿宋_GB2312" w:hint="eastAsia"/>
          <w:sz w:val="32"/>
          <w:szCs w:val="32"/>
        </w:rPr>
        <w:t>说明检测结果仅供临床参考，不能单独作为确诊或排除病例的依据。</w:t>
      </w:r>
    </w:p>
    <w:p w:rsidR="0021069C"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1.12.2</w:t>
      </w:r>
      <w:r w:rsidR="00B40FDB" w:rsidRPr="00C87B6C">
        <w:rPr>
          <w:rFonts w:eastAsia="仿宋_GB2312" w:hint="eastAsia"/>
          <w:sz w:val="32"/>
          <w:szCs w:val="32"/>
        </w:rPr>
        <w:t>说明该检验方法由于哪些原因会使测量结果产生偏离，或测量结果还不能完全满足临床需要。如：</w:t>
      </w:r>
      <w:r w:rsidR="002338F9" w:rsidRPr="00C87B6C">
        <w:rPr>
          <w:rFonts w:eastAsia="仿宋_GB2312"/>
          <w:kern w:val="0"/>
          <w:sz w:val="32"/>
          <w:szCs w:val="21"/>
        </w:rPr>
        <w:t>存在的干扰因素，明确黄疸、溶血、脂浊及药物等内、外源性干扰物对测定的影响，同时列出干扰物的具体浓度。</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13</w:t>
      </w:r>
      <w:r w:rsidR="00B40FDB" w:rsidRPr="00C87B6C">
        <w:rPr>
          <w:rFonts w:eastAsia="仿宋_GB2312"/>
          <w:sz w:val="32"/>
          <w:szCs w:val="32"/>
        </w:rPr>
        <w:t>【产品性能指标】</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至少应详述以下性能指标</w:t>
      </w:r>
      <w:r w:rsidRPr="00C87B6C">
        <w:rPr>
          <w:rFonts w:eastAsia="仿宋_GB2312" w:hint="eastAsia"/>
          <w:sz w:val="32"/>
          <w:szCs w:val="32"/>
        </w:rPr>
        <w:t>：</w:t>
      </w:r>
    </w:p>
    <w:p w:rsidR="00B40FDB" w:rsidRPr="00C87B6C" w:rsidRDefault="00B72A33" w:rsidP="00625391">
      <w:pPr>
        <w:spacing w:line="520" w:lineRule="exact"/>
        <w:ind w:firstLineChars="200" w:firstLine="640"/>
        <w:rPr>
          <w:rFonts w:eastAsia="仿宋_GB2312"/>
          <w:bCs/>
          <w:sz w:val="32"/>
          <w:szCs w:val="32"/>
        </w:rPr>
      </w:pPr>
      <w:r>
        <w:rPr>
          <w:rFonts w:eastAsia="仿宋_GB2312" w:hint="eastAsia"/>
          <w:bCs/>
          <w:sz w:val="32"/>
          <w:szCs w:val="32"/>
        </w:rPr>
        <w:t>1.13.1</w:t>
      </w:r>
      <w:r w:rsidR="00B40FDB" w:rsidRPr="00C87B6C">
        <w:rPr>
          <w:rFonts w:eastAsia="仿宋_GB2312"/>
          <w:bCs/>
          <w:sz w:val="32"/>
          <w:szCs w:val="32"/>
        </w:rPr>
        <w:t>试剂空白吸光度；</w:t>
      </w:r>
    </w:p>
    <w:p w:rsidR="00B40FDB" w:rsidRPr="00C87B6C" w:rsidRDefault="00B72A33" w:rsidP="00625391">
      <w:pPr>
        <w:spacing w:line="520" w:lineRule="exact"/>
        <w:ind w:firstLineChars="200" w:firstLine="640"/>
        <w:rPr>
          <w:rFonts w:eastAsia="仿宋_GB2312"/>
          <w:bCs/>
          <w:sz w:val="32"/>
          <w:szCs w:val="32"/>
        </w:rPr>
      </w:pPr>
      <w:r>
        <w:rPr>
          <w:rFonts w:eastAsia="仿宋_GB2312" w:hint="eastAsia"/>
          <w:bCs/>
          <w:sz w:val="32"/>
          <w:szCs w:val="32"/>
        </w:rPr>
        <w:t>1.13.2</w:t>
      </w:r>
      <w:r w:rsidR="00B40FDB" w:rsidRPr="00C87B6C">
        <w:rPr>
          <w:rFonts w:eastAsia="仿宋_GB2312"/>
          <w:bCs/>
          <w:sz w:val="32"/>
          <w:szCs w:val="32"/>
        </w:rPr>
        <w:t>分析灵敏度；</w:t>
      </w:r>
    </w:p>
    <w:p w:rsidR="00B40FDB" w:rsidRPr="00C87B6C" w:rsidRDefault="00B72A33" w:rsidP="00625391">
      <w:pPr>
        <w:spacing w:line="520" w:lineRule="exact"/>
        <w:ind w:firstLineChars="200" w:firstLine="640"/>
        <w:rPr>
          <w:rFonts w:eastAsia="仿宋_GB2312"/>
          <w:bCs/>
          <w:sz w:val="32"/>
          <w:szCs w:val="32"/>
        </w:rPr>
      </w:pPr>
      <w:r>
        <w:rPr>
          <w:rFonts w:eastAsia="仿宋_GB2312" w:hint="eastAsia"/>
          <w:bCs/>
          <w:sz w:val="32"/>
          <w:szCs w:val="32"/>
        </w:rPr>
        <w:t>1.13.3</w:t>
      </w:r>
      <w:r w:rsidR="00B40FDB" w:rsidRPr="00C87B6C">
        <w:rPr>
          <w:rFonts w:eastAsia="仿宋_GB2312"/>
          <w:bCs/>
          <w:sz w:val="32"/>
          <w:szCs w:val="32"/>
        </w:rPr>
        <w:t>准确度；</w:t>
      </w:r>
    </w:p>
    <w:p w:rsidR="00B40FDB" w:rsidRPr="00C87B6C" w:rsidRDefault="00B72A33" w:rsidP="00625391">
      <w:pPr>
        <w:spacing w:line="520" w:lineRule="exact"/>
        <w:ind w:firstLineChars="200" w:firstLine="640"/>
        <w:rPr>
          <w:rFonts w:eastAsia="仿宋_GB2312"/>
          <w:bCs/>
          <w:sz w:val="32"/>
          <w:szCs w:val="32"/>
        </w:rPr>
      </w:pPr>
      <w:r>
        <w:rPr>
          <w:rFonts w:eastAsia="仿宋_GB2312" w:hint="eastAsia"/>
          <w:bCs/>
          <w:sz w:val="32"/>
          <w:szCs w:val="32"/>
        </w:rPr>
        <w:t>1.13.4</w:t>
      </w:r>
      <w:r w:rsidR="00B40FDB" w:rsidRPr="00C87B6C">
        <w:rPr>
          <w:rFonts w:eastAsia="仿宋_GB2312"/>
          <w:bCs/>
          <w:sz w:val="32"/>
          <w:szCs w:val="32"/>
        </w:rPr>
        <w:t>精密度（重复性和批间差）；</w:t>
      </w:r>
    </w:p>
    <w:p w:rsidR="00B40FDB" w:rsidRPr="00C87B6C" w:rsidRDefault="00B72A33" w:rsidP="00625391">
      <w:pPr>
        <w:spacing w:line="520" w:lineRule="exact"/>
        <w:ind w:firstLineChars="200" w:firstLine="640"/>
        <w:rPr>
          <w:rFonts w:eastAsia="仿宋_GB2312"/>
          <w:bCs/>
          <w:sz w:val="32"/>
          <w:szCs w:val="32"/>
        </w:rPr>
      </w:pPr>
      <w:r>
        <w:rPr>
          <w:rFonts w:eastAsia="仿宋_GB2312" w:hint="eastAsia"/>
          <w:bCs/>
          <w:sz w:val="32"/>
          <w:szCs w:val="32"/>
        </w:rPr>
        <w:t>1.13.5</w:t>
      </w:r>
      <w:r w:rsidR="00F03D58" w:rsidRPr="00C87B6C">
        <w:rPr>
          <w:rFonts w:eastAsia="仿宋_GB2312"/>
          <w:bCs/>
          <w:sz w:val="32"/>
          <w:szCs w:val="32"/>
        </w:rPr>
        <w:t>线性区间</w:t>
      </w:r>
      <w:r w:rsidR="00B40FDB" w:rsidRPr="00C87B6C">
        <w:rPr>
          <w:rFonts w:eastAsia="仿宋_GB2312"/>
          <w:bCs/>
          <w:sz w:val="32"/>
          <w:szCs w:val="32"/>
        </w:rPr>
        <w:t>（线性相关系数和线性偏差）</w:t>
      </w:r>
      <w:r w:rsidR="00877589">
        <w:rPr>
          <w:rFonts w:eastAsia="仿宋_GB2312" w:hint="eastAsia"/>
          <w:bCs/>
          <w:sz w:val="32"/>
          <w:szCs w:val="32"/>
        </w:rPr>
        <w:t>；</w:t>
      </w:r>
    </w:p>
    <w:p w:rsidR="008E082D" w:rsidRPr="00C87B6C" w:rsidRDefault="00B72A33" w:rsidP="00625391">
      <w:pPr>
        <w:spacing w:line="520" w:lineRule="exact"/>
        <w:ind w:firstLineChars="200" w:firstLine="640"/>
        <w:rPr>
          <w:rFonts w:eastAsia="仿宋_GB2312"/>
          <w:bCs/>
          <w:sz w:val="32"/>
          <w:szCs w:val="32"/>
        </w:rPr>
      </w:pPr>
      <w:r>
        <w:rPr>
          <w:rFonts w:eastAsia="仿宋_GB2312" w:hint="eastAsia"/>
          <w:bCs/>
          <w:sz w:val="32"/>
          <w:szCs w:val="32"/>
        </w:rPr>
        <w:t>1.13.6</w:t>
      </w:r>
      <w:r w:rsidR="008E082D" w:rsidRPr="00C87B6C">
        <w:rPr>
          <w:rFonts w:eastAsia="仿宋_GB2312" w:hint="eastAsia"/>
          <w:bCs/>
          <w:sz w:val="32"/>
          <w:szCs w:val="32"/>
        </w:rPr>
        <w:t>校准品、质控品准确度、均一性</w:t>
      </w:r>
      <w:r w:rsidR="00877589">
        <w:rPr>
          <w:rFonts w:eastAsia="仿宋_GB2312" w:hint="eastAsia"/>
          <w:bCs/>
          <w:sz w:val="32"/>
          <w:szCs w:val="32"/>
        </w:rPr>
        <w:t>。</w:t>
      </w:r>
      <w:r w:rsidR="008E082D" w:rsidRPr="00C87B6C">
        <w:rPr>
          <w:rFonts w:eastAsia="仿宋_GB2312" w:hint="eastAsia"/>
          <w:bCs/>
          <w:sz w:val="32"/>
          <w:szCs w:val="32"/>
        </w:rPr>
        <w:t>（如有）</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14</w:t>
      </w:r>
      <w:r w:rsidR="00B40FDB" w:rsidRPr="00C87B6C">
        <w:rPr>
          <w:rFonts w:eastAsia="仿宋_GB2312"/>
          <w:sz w:val="32"/>
          <w:szCs w:val="32"/>
        </w:rPr>
        <w:t>【注意事项】</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应至少包括以下内容：</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1.14.1</w:t>
      </w:r>
      <w:r w:rsidR="00B40FDB" w:rsidRPr="00C87B6C">
        <w:rPr>
          <w:rFonts w:eastAsia="仿宋_GB2312" w:hint="eastAsia"/>
          <w:sz w:val="32"/>
          <w:szCs w:val="32"/>
        </w:rPr>
        <w:t>本试剂盒的检测结果仅供临床参考，对患者的临床诊</w:t>
      </w:r>
      <w:r w:rsidR="00B40FDB" w:rsidRPr="00C87B6C">
        <w:rPr>
          <w:rFonts w:eastAsia="仿宋_GB2312" w:hint="eastAsia"/>
          <w:sz w:val="32"/>
          <w:szCs w:val="32"/>
        </w:rPr>
        <w:lastRenderedPageBreak/>
        <w:t>治应结合其症状</w:t>
      </w:r>
      <w:r w:rsidR="00B40FDB" w:rsidRPr="00C87B6C">
        <w:rPr>
          <w:rFonts w:eastAsia="仿宋_GB2312" w:hint="eastAsia"/>
          <w:sz w:val="32"/>
          <w:szCs w:val="32"/>
        </w:rPr>
        <w:t>/</w:t>
      </w:r>
      <w:r w:rsidR="00B40FDB" w:rsidRPr="00C87B6C">
        <w:rPr>
          <w:rFonts w:eastAsia="仿宋_GB2312" w:hint="eastAsia"/>
          <w:sz w:val="32"/>
          <w:szCs w:val="32"/>
        </w:rPr>
        <w:t>体征、病史、其他实验室检查及治疗反应等情况综合考虑。</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1.14.2</w:t>
      </w:r>
      <w:r w:rsidR="00B40FDB" w:rsidRPr="00C87B6C">
        <w:rPr>
          <w:rFonts w:eastAsia="仿宋_GB2312" w:hint="eastAsia"/>
          <w:sz w:val="32"/>
          <w:szCs w:val="32"/>
        </w:rPr>
        <w:t>本试剂盒仅供体外检测使用，试剂中含有的化学成分应说明接触人体后产生不良的影响后果及应急处理措施。</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1.14.3</w:t>
      </w:r>
      <w:r w:rsidR="00B40FDB" w:rsidRPr="00C87B6C">
        <w:rPr>
          <w:rFonts w:eastAsia="仿宋_GB2312" w:hint="eastAsia"/>
          <w:sz w:val="32"/>
          <w:szCs w:val="32"/>
        </w:rPr>
        <w:t>采用不同方法学的试剂检测所得结果不应直接相互比较，以免造成错误的医学解释，建议实验室在发给临床医生的检测报告中注明所用试剂特征</w:t>
      </w:r>
      <w:r w:rsidR="00B40FDB" w:rsidRPr="00C87B6C">
        <w:rPr>
          <w:rFonts w:eastAsia="仿宋_GB2312" w:hint="eastAsia"/>
          <w:sz w:val="32"/>
          <w:szCs w:val="32"/>
        </w:rPr>
        <w:t>(</w:t>
      </w:r>
      <w:r w:rsidR="00B40FDB" w:rsidRPr="00C87B6C">
        <w:rPr>
          <w:rFonts w:eastAsia="仿宋_GB2312" w:hint="eastAsia"/>
          <w:sz w:val="32"/>
          <w:szCs w:val="32"/>
        </w:rPr>
        <w:t>如</w:t>
      </w:r>
      <w:r w:rsidR="0063153E" w:rsidRPr="00C87B6C">
        <w:rPr>
          <w:rFonts w:eastAsia="仿宋_GB2312" w:hint="eastAsia"/>
          <w:sz w:val="32"/>
          <w:szCs w:val="32"/>
        </w:rPr>
        <w:t>参考区间</w:t>
      </w:r>
      <w:r w:rsidR="00B40FDB" w:rsidRPr="00C87B6C">
        <w:rPr>
          <w:rFonts w:eastAsia="仿宋_GB2312" w:hint="eastAsia"/>
          <w:sz w:val="32"/>
          <w:szCs w:val="32"/>
        </w:rPr>
        <w:t>或方法学</w:t>
      </w:r>
      <w:r w:rsidR="00B40FDB" w:rsidRPr="00C87B6C">
        <w:rPr>
          <w:rFonts w:eastAsia="仿宋_GB2312" w:hint="eastAsia"/>
          <w:sz w:val="32"/>
          <w:szCs w:val="32"/>
        </w:rPr>
        <w:t>)</w:t>
      </w:r>
      <w:r w:rsidR="00B40FDB" w:rsidRPr="00C87B6C">
        <w:rPr>
          <w:rFonts w:eastAsia="仿宋_GB2312" w:hint="eastAsia"/>
          <w:sz w:val="32"/>
          <w:szCs w:val="32"/>
        </w:rPr>
        <w:t>。</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1.14.4</w:t>
      </w:r>
      <w:r w:rsidR="00B40FDB" w:rsidRPr="00C87B6C">
        <w:rPr>
          <w:rFonts w:eastAsia="仿宋_GB2312" w:hint="eastAsia"/>
          <w:sz w:val="32"/>
          <w:szCs w:val="32"/>
        </w:rPr>
        <w:t>有关人源组分的警告，如：试剂盒内的质控品、校准品或其他人源组分，虽已经通过了</w:t>
      </w:r>
      <w:r w:rsidR="00B40FDB" w:rsidRPr="00C87B6C">
        <w:rPr>
          <w:rFonts w:eastAsia="仿宋_GB2312" w:hint="eastAsia"/>
          <w:sz w:val="32"/>
          <w:szCs w:val="32"/>
        </w:rPr>
        <w:t>HBs-Ag</w:t>
      </w:r>
      <w:r w:rsidR="00B40FDB" w:rsidRPr="00C87B6C">
        <w:rPr>
          <w:rFonts w:eastAsia="仿宋_GB2312" w:hint="eastAsia"/>
          <w:sz w:val="32"/>
          <w:szCs w:val="32"/>
        </w:rPr>
        <w:t>、</w:t>
      </w:r>
      <w:r w:rsidR="00B40FDB" w:rsidRPr="00C87B6C">
        <w:rPr>
          <w:rFonts w:eastAsia="仿宋_GB2312" w:hint="eastAsia"/>
          <w:sz w:val="32"/>
          <w:szCs w:val="32"/>
        </w:rPr>
        <w:t>HIV1/2-Ab</w:t>
      </w:r>
      <w:r w:rsidR="00B40FDB" w:rsidRPr="00C87B6C">
        <w:rPr>
          <w:rFonts w:eastAsia="仿宋_GB2312" w:hint="eastAsia"/>
          <w:sz w:val="32"/>
          <w:szCs w:val="32"/>
        </w:rPr>
        <w:t>、</w:t>
      </w:r>
      <w:r w:rsidR="00B40FDB" w:rsidRPr="00C87B6C">
        <w:rPr>
          <w:rFonts w:eastAsia="仿宋_GB2312" w:hint="eastAsia"/>
          <w:sz w:val="32"/>
          <w:szCs w:val="32"/>
        </w:rPr>
        <w:t>HCV-Ab</w:t>
      </w:r>
      <w:r w:rsidR="00B40FDB" w:rsidRPr="00C87B6C">
        <w:rPr>
          <w:rFonts w:eastAsia="仿宋_GB2312" w:hint="eastAsia"/>
          <w:sz w:val="32"/>
          <w:szCs w:val="32"/>
        </w:rPr>
        <w:t>等项目的检测。但截至目前，没有任何一项检测可以确保绝对安全，故仍应将这些组分作为潜在传染源对待。</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1.14.5</w:t>
      </w:r>
      <w:r w:rsidR="00B40FDB" w:rsidRPr="00C87B6C">
        <w:rPr>
          <w:rFonts w:eastAsia="仿宋_GB2312" w:hint="eastAsia"/>
          <w:sz w:val="32"/>
          <w:szCs w:val="32"/>
        </w:rPr>
        <w:t>样本：对所有样本和反应废弃物都应视为传染源对待。</w:t>
      </w:r>
    </w:p>
    <w:p w:rsidR="00B40FDB" w:rsidRPr="00C87B6C" w:rsidRDefault="00B72A33" w:rsidP="00625391">
      <w:pPr>
        <w:spacing w:line="520" w:lineRule="exact"/>
        <w:ind w:firstLineChars="200" w:firstLine="640"/>
        <w:rPr>
          <w:rFonts w:eastAsia="仿宋_GB2312"/>
          <w:sz w:val="32"/>
          <w:szCs w:val="32"/>
        </w:rPr>
      </w:pPr>
      <w:r>
        <w:rPr>
          <w:rFonts w:eastAsia="仿宋_GB2312" w:hint="eastAsia"/>
          <w:sz w:val="32"/>
          <w:szCs w:val="32"/>
        </w:rPr>
        <w:t>1.14.6</w:t>
      </w:r>
      <w:r w:rsidR="00B40FDB" w:rsidRPr="00C87B6C">
        <w:rPr>
          <w:rFonts w:eastAsia="仿宋_GB2312"/>
          <w:sz w:val="32"/>
          <w:szCs w:val="32"/>
        </w:rPr>
        <w:t>其他有关</w:t>
      </w:r>
      <w:r w:rsidR="00B40FDB" w:rsidRPr="00C87B6C">
        <w:rPr>
          <w:rFonts w:eastAsia="仿宋_GB2312" w:hint="eastAsia"/>
          <w:sz w:val="32"/>
          <w:szCs w:val="32"/>
        </w:rPr>
        <w:t>肌酐</w:t>
      </w:r>
      <w:r w:rsidR="00B40FDB" w:rsidRPr="00C87B6C">
        <w:rPr>
          <w:rFonts w:eastAsia="仿宋_GB2312"/>
          <w:sz w:val="32"/>
          <w:szCs w:val="32"/>
        </w:rPr>
        <w:t>测定的注意事项。</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15</w:t>
      </w:r>
      <w:r w:rsidR="00B40FDB" w:rsidRPr="00C87B6C">
        <w:rPr>
          <w:rFonts w:eastAsia="仿宋_GB2312"/>
          <w:sz w:val="32"/>
          <w:szCs w:val="32"/>
        </w:rPr>
        <w:t>【标识的解释】</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如有图形或符号，请解释其代表的意义。</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16</w:t>
      </w:r>
      <w:r w:rsidR="00B40FDB" w:rsidRPr="00C87B6C">
        <w:rPr>
          <w:rFonts w:eastAsia="仿宋_GB2312"/>
          <w:sz w:val="32"/>
          <w:szCs w:val="32"/>
        </w:rPr>
        <w:t>【参考文献】</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sz w:val="32"/>
          <w:szCs w:val="32"/>
        </w:rPr>
        <w:t>注明引用参考文献，其书写应清楚、易查询且格式规范统一。</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17</w:t>
      </w:r>
      <w:r w:rsidR="00B40FDB" w:rsidRPr="00C87B6C">
        <w:rPr>
          <w:rFonts w:eastAsia="仿宋_GB2312"/>
          <w:sz w:val="32"/>
          <w:szCs w:val="32"/>
        </w:rPr>
        <w:t>【基本信息】</w:t>
      </w:r>
    </w:p>
    <w:p w:rsidR="00B40FDB" w:rsidRPr="00C87B6C" w:rsidRDefault="00B40FDB" w:rsidP="00625391">
      <w:pPr>
        <w:spacing w:line="520" w:lineRule="exact"/>
        <w:ind w:firstLineChars="200" w:firstLine="640"/>
        <w:rPr>
          <w:rFonts w:eastAsia="仿宋_GB2312"/>
          <w:sz w:val="32"/>
          <w:szCs w:val="32"/>
        </w:rPr>
      </w:pPr>
      <w:r w:rsidRPr="00C87B6C">
        <w:rPr>
          <w:rFonts w:eastAsia="仿宋_GB2312" w:hint="eastAsia"/>
          <w:sz w:val="32"/>
          <w:szCs w:val="32"/>
        </w:rPr>
        <w:t>根据《体外诊断试剂说明书编写指导原则》的相关要求编写。</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18</w:t>
      </w:r>
      <w:r w:rsidR="00B40FDB" w:rsidRPr="00C87B6C">
        <w:rPr>
          <w:rFonts w:eastAsia="仿宋_GB2312"/>
          <w:sz w:val="32"/>
          <w:szCs w:val="32"/>
        </w:rPr>
        <w:t>【医疗器械注册证编号</w:t>
      </w:r>
      <w:r w:rsidR="00B40FDB" w:rsidRPr="00C87B6C">
        <w:rPr>
          <w:rFonts w:eastAsia="仿宋_GB2312"/>
          <w:sz w:val="32"/>
          <w:szCs w:val="32"/>
        </w:rPr>
        <w:t>/</w:t>
      </w:r>
      <w:r w:rsidR="00B40FDB" w:rsidRPr="00C87B6C">
        <w:rPr>
          <w:rFonts w:eastAsia="仿宋_GB2312"/>
          <w:sz w:val="32"/>
          <w:szCs w:val="32"/>
        </w:rPr>
        <w:t>产品技术要求编号】</w:t>
      </w:r>
    </w:p>
    <w:p w:rsidR="00B40FDB" w:rsidRPr="00C87B6C" w:rsidRDefault="00F826C2" w:rsidP="00625391">
      <w:pPr>
        <w:spacing w:line="520" w:lineRule="exact"/>
        <w:ind w:firstLineChars="200" w:firstLine="640"/>
        <w:rPr>
          <w:rFonts w:eastAsia="仿宋_GB2312"/>
          <w:sz w:val="32"/>
          <w:szCs w:val="32"/>
        </w:rPr>
      </w:pPr>
      <w:r w:rsidRPr="00C87B6C">
        <w:rPr>
          <w:rFonts w:eastAsia="仿宋_GB2312" w:hint="eastAsia"/>
          <w:sz w:val="32"/>
          <w:szCs w:val="32"/>
        </w:rPr>
        <w:t>1.</w:t>
      </w:r>
      <w:r w:rsidR="00B40FDB" w:rsidRPr="00C87B6C">
        <w:rPr>
          <w:rFonts w:eastAsia="仿宋_GB2312"/>
          <w:sz w:val="32"/>
          <w:szCs w:val="32"/>
        </w:rPr>
        <w:t>19</w:t>
      </w:r>
      <w:r w:rsidR="00B40FDB" w:rsidRPr="00C87B6C">
        <w:rPr>
          <w:rFonts w:eastAsia="仿宋_GB2312"/>
          <w:sz w:val="32"/>
          <w:szCs w:val="32"/>
        </w:rPr>
        <w:t>【说明书核准日期及修改日期】</w:t>
      </w:r>
    </w:p>
    <w:p w:rsidR="00163E61" w:rsidRPr="00095724" w:rsidRDefault="00E21E1B" w:rsidP="006C0127">
      <w:pPr>
        <w:spacing w:line="520" w:lineRule="exact"/>
        <w:ind w:firstLineChars="200" w:firstLine="640"/>
        <w:rPr>
          <w:rFonts w:eastAsia="仿宋_GB2312"/>
          <w:sz w:val="32"/>
          <w:szCs w:val="32"/>
        </w:rPr>
      </w:pPr>
      <w:r w:rsidRPr="00095724">
        <w:rPr>
          <w:rFonts w:eastAsia="仿宋_GB2312"/>
          <w:sz w:val="32"/>
          <w:szCs w:val="32"/>
        </w:rPr>
        <w:t>2</w:t>
      </w:r>
      <w:r w:rsidR="00B71FF5">
        <w:rPr>
          <w:rFonts w:eastAsia="仿宋_GB2312" w:hint="eastAsia"/>
          <w:sz w:val="32"/>
          <w:szCs w:val="32"/>
        </w:rPr>
        <w:t>.</w:t>
      </w:r>
      <w:r w:rsidR="006C0127" w:rsidRPr="00095724">
        <w:rPr>
          <w:rFonts w:eastAsia="仿宋_GB2312" w:hint="eastAsia"/>
          <w:sz w:val="32"/>
          <w:szCs w:val="32"/>
        </w:rPr>
        <w:t xml:space="preserve"> </w:t>
      </w:r>
      <w:r w:rsidRPr="00095724">
        <w:rPr>
          <w:rFonts w:eastAsia="仿宋_GB2312" w:hint="eastAsia"/>
          <w:sz w:val="32"/>
          <w:szCs w:val="32"/>
        </w:rPr>
        <w:t>标签</w:t>
      </w:r>
    </w:p>
    <w:p w:rsidR="00095724" w:rsidRDefault="00095724" w:rsidP="00095724">
      <w:pPr>
        <w:spacing w:line="520" w:lineRule="exact"/>
        <w:ind w:firstLineChars="200" w:firstLine="640"/>
        <w:rPr>
          <w:rFonts w:eastAsia="仿宋_GB2312"/>
          <w:sz w:val="32"/>
          <w:szCs w:val="32"/>
        </w:rPr>
      </w:pPr>
      <w:r w:rsidRPr="00095724">
        <w:rPr>
          <w:rFonts w:eastAsia="仿宋_GB2312" w:hint="eastAsia"/>
          <w:sz w:val="32"/>
          <w:szCs w:val="32"/>
        </w:rPr>
        <w:t>标签中的内容应符合《医疗器械说明书和标签管理规定》，标签中应至少载明：</w:t>
      </w:r>
    </w:p>
    <w:p w:rsidR="00095724" w:rsidRPr="00095724" w:rsidRDefault="00095724" w:rsidP="00095724">
      <w:pPr>
        <w:spacing w:line="520" w:lineRule="exact"/>
        <w:ind w:firstLineChars="200" w:firstLine="640"/>
        <w:rPr>
          <w:rFonts w:eastAsia="仿宋_GB2312"/>
          <w:sz w:val="32"/>
          <w:szCs w:val="32"/>
        </w:rPr>
      </w:pPr>
      <w:r>
        <w:rPr>
          <w:rFonts w:eastAsia="仿宋_GB2312" w:hint="eastAsia"/>
          <w:sz w:val="32"/>
          <w:szCs w:val="32"/>
        </w:rPr>
        <w:t>2.</w:t>
      </w:r>
      <w:r w:rsidRPr="00095724">
        <w:rPr>
          <w:rFonts w:eastAsia="仿宋_GB2312" w:hint="eastAsia"/>
          <w:sz w:val="32"/>
          <w:szCs w:val="32"/>
        </w:rPr>
        <w:t xml:space="preserve">1 </w:t>
      </w:r>
      <w:r w:rsidRPr="00095724">
        <w:rPr>
          <w:rFonts w:eastAsia="仿宋_GB2312" w:hint="eastAsia"/>
          <w:sz w:val="32"/>
          <w:szCs w:val="32"/>
        </w:rPr>
        <w:t>产品名称、型号和规格；</w:t>
      </w:r>
    </w:p>
    <w:p w:rsidR="00095724" w:rsidRPr="00095724" w:rsidRDefault="00095724" w:rsidP="00095724">
      <w:pPr>
        <w:spacing w:line="520" w:lineRule="exact"/>
        <w:ind w:firstLineChars="200" w:firstLine="640"/>
        <w:rPr>
          <w:rFonts w:eastAsia="仿宋_GB2312"/>
          <w:sz w:val="32"/>
          <w:szCs w:val="32"/>
        </w:rPr>
      </w:pPr>
      <w:r>
        <w:rPr>
          <w:rFonts w:eastAsia="仿宋_GB2312" w:hint="eastAsia"/>
          <w:sz w:val="32"/>
          <w:szCs w:val="32"/>
        </w:rPr>
        <w:lastRenderedPageBreak/>
        <w:t>2.2</w:t>
      </w:r>
      <w:r w:rsidR="00877589">
        <w:rPr>
          <w:rFonts w:eastAsia="仿宋_GB2312" w:hint="eastAsia"/>
          <w:sz w:val="32"/>
          <w:szCs w:val="32"/>
        </w:rPr>
        <w:t>注册</w:t>
      </w:r>
      <w:r w:rsidRPr="00095724">
        <w:rPr>
          <w:rFonts w:eastAsia="仿宋_GB2312" w:hint="eastAsia"/>
          <w:sz w:val="32"/>
          <w:szCs w:val="32"/>
        </w:rPr>
        <w:t>人</w:t>
      </w:r>
      <w:r w:rsidR="00D06305" w:rsidRPr="00D06305">
        <w:rPr>
          <w:rFonts w:eastAsia="仿宋_GB2312" w:hint="eastAsia"/>
          <w:sz w:val="32"/>
          <w:szCs w:val="32"/>
        </w:rPr>
        <w:t>名称、住所、联系方式，进口医疗器械还应当载明代理人的名称、住所及联系方式</w:t>
      </w:r>
      <w:r w:rsidRPr="00095724">
        <w:rPr>
          <w:rFonts w:eastAsia="仿宋_GB2312" w:hint="eastAsia"/>
          <w:sz w:val="32"/>
          <w:szCs w:val="32"/>
        </w:rPr>
        <w:t>；</w:t>
      </w:r>
    </w:p>
    <w:p w:rsidR="00095724" w:rsidRPr="00095724" w:rsidRDefault="00095724" w:rsidP="00095724">
      <w:pPr>
        <w:spacing w:line="520" w:lineRule="exact"/>
        <w:ind w:firstLineChars="200" w:firstLine="640"/>
        <w:rPr>
          <w:rFonts w:eastAsia="仿宋_GB2312"/>
          <w:sz w:val="32"/>
          <w:szCs w:val="32"/>
        </w:rPr>
      </w:pPr>
      <w:r>
        <w:rPr>
          <w:rFonts w:eastAsia="仿宋_GB2312" w:hint="eastAsia"/>
          <w:sz w:val="32"/>
          <w:szCs w:val="32"/>
        </w:rPr>
        <w:t>2.3</w:t>
      </w:r>
      <w:r w:rsidRPr="00095724">
        <w:rPr>
          <w:rFonts w:eastAsia="仿宋_GB2312" w:hint="eastAsia"/>
          <w:sz w:val="32"/>
          <w:szCs w:val="32"/>
        </w:rPr>
        <w:t>医疗器械注册证号；</w:t>
      </w:r>
    </w:p>
    <w:p w:rsidR="00095724" w:rsidRPr="00095724" w:rsidRDefault="00095724" w:rsidP="00095724">
      <w:pPr>
        <w:spacing w:line="520" w:lineRule="exact"/>
        <w:ind w:firstLineChars="200" w:firstLine="640"/>
        <w:rPr>
          <w:rFonts w:eastAsia="仿宋_GB2312"/>
          <w:sz w:val="32"/>
          <w:szCs w:val="32"/>
        </w:rPr>
      </w:pPr>
      <w:r>
        <w:rPr>
          <w:rFonts w:eastAsia="仿宋_GB2312" w:hint="eastAsia"/>
          <w:sz w:val="32"/>
          <w:szCs w:val="32"/>
        </w:rPr>
        <w:t>2.4</w:t>
      </w:r>
      <w:r w:rsidRPr="00095724">
        <w:rPr>
          <w:rFonts w:eastAsia="仿宋_GB2312" w:hint="eastAsia"/>
          <w:sz w:val="32"/>
          <w:szCs w:val="32"/>
        </w:rPr>
        <w:t xml:space="preserve"> </w:t>
      </w:r>
      <w:r w:rsidRPr="00095724">
        <w:rPr>
          <w:rFonts w:eastAsia="仿宋_GB2312" w:hint="eastAsia"/>
          <w:sz w:val="32"/>
          <w:szCs w:val="32"/>
        </w:rPr>
        <w:t>产品批号；</w:t>
      </w:r>
    </w:p>
    <w:p w:rsidR="00095724" w:rsidRPr="00095724" w:rsidRDefault="00095724" w:rsidP="00095724">
      <w:pPr>
        <w:spacing w:line="520" w:lineRule="exact"/>
        <w:ind w:firstLineChars="200" w:firstLine="640"/>
        <w:rPr>
          <w:rFonts w:eastAsia="仿宋_GB2312"/>
          <w:sz w:val="32"/>
          <w:szCs w:val="32"/>
        </w:rPr>
      </w:pPr>
      <w:r>
        <w:rPr>
          <w:rFonts w:eastAsia="仿宋_GB2312" w:hint="eastAsia"/>
          <w:sz w:val="32"/>
          <w:szCs w:val="32"/>
        </w:rPr>
        <w:t>2.5</w:t>
      </w:r>
      <w:r w:rsidR="003D0308">
        <w:rPr>
          <w:rFonts w:eastAsia="仿宋_GB2312" w:hint="eastAsia"/>
          <w:sz w:val="32"/>
          <w:szCs w:val="32"/>
        </w:rPr>
        <w:t xml:space="preserve"> </w:t>
      </w:r>
      <w:r w:rsidR="003D0308" w:rsidRPr="00095724">
        <w:rPr>
          <w:rFonts w:eastAsia="仿宋_GB2312" w:hint="eastAsia"/>
          <w:sz w:val="32"/>
          <w:szCs w:val="32"/>
        </w:rPr>
        <w:t>生产日期</w:t>
      </w:r>
      <w:r w:rsidR="003D0308">
        <w:rPr>
          <w:rFonts w:eastAsia="仿宋_GB2312" w:hint="eastAsia"/>
          <w:sz w:val="32"/>
          <w:szCs w:val="32"/>
        </w:rPr>
        <w:t>，</w:t>
      </w:r>
      <w:r w:rsidR="003D0308" w:rsidRPr="00D06305">
        <w:rPr>
          <w:rFonts w:eastAsia="仿宋_GB2312" w:hint="eastAsia"/>
          <w:sz w:val="32"/>
          <w:szCs w:val="32"/>
        </w:rPr>
        <w:t>使用期限或者失效日期</w:t>
      </w:r>
      <w:r w:rsidR="003D0308" w:rsidRPr="00095724">
        <w:rPr>
          <w:rFonts w:eastAsia="仿宋_GB2312" w:hint="eastAsia"/>
          <w:sz w:val="32"/>
          <w:szCs w:val="32"/>
        </w:rPr>
        <w:t>；</w:t>
      </w:r>
    </w:p>
    <w:p w:rsidR="00095724" w:rsidRDefault="00095724" w:rsidP="00095724">
      <w:pPr>
        <w:spacing w:line="520" w:lineRule="exact"/>
        <w:ind w:firstLineChars="200" w:firstLine="640"/>
        <w:rPr>
          <w:rFonts w:eastAsia="仿宋_GB2312"/>
          <w:sz w:val="32"/>
          <w:szCs w:val="32"/>
        </w:rPr>
      </w:pPr>
      <w:r>
        <w:rPr>
          <w:rFonts w:eastAsia="仿宋_GB2312" w:hint="eastAsia"/>
          <w:sz w:val="32"/>
          <w:szCs w:val="32"/>
        </w:rPr>
        <w:t>2.6</w:t>
      </w:r>
      <w:r w:rsidR="003D0308" w:rsidRPr="00D06305">
        <w:rPr>
          <w:rFonts w:eastAsia="仿宋_GB2312" w:hint="eastAsia"/>
          <w:sz w:val="32"/>
          <w:szCs w:val="32"/>
        </w:rPr>
        <w:t>特殊储存、操作条件或者说明</w:t>
      </w:r>
      <w:r w:rsidR="003D0308">
        <w:rPr>
          <w:rFonts w:eastAsia="仿宋_GB2312" w:hint="eastAsia"/>
          <w:sz w:val="32"/>
          <w:szCs w:val="32"/>
        </w:rPr>
        <w:t>；</w:t>
      </w:r>
    </w:p>
    <w:p w:rsidR="00877589" w:rsidRPr="00095724" w:rsidRDefault="00877589" w:rsidP="00095724">
      <w:pPr>
        <w:spacing w:line="520" w:lineRule="exact"/>
        <w:ind w:firstLineChars="200" w:firstLine="640"/>
        <w:rPr>
          <w:rFonts w:eastAsia="仿宋_GB2312"/>
          <w:sz w:val="32"/>
          <w:szCs w:val="32"/>
        </w:rPr>
      </w:pPr>
      <w:r>
        <w:rPr>
          <w:rFonts w:eastAsia="仿宋_GB2312" w:hint="eastAsia"/>
          <w:sz w:val="32"/>
          <w:szCs w:val="32"/>
        </w:rPr>
        <w:t>2.7</w:t>
      </w:r>
      <w:r w:rsidR="003D0308" w:rsidRPr="00D06305">
        <w:rPr>
          <w:rFonts w:eastAsia="仿宋_GB2312" w:hint="eastAsia"/>
          <w:sz w:val="32"/>
          <w:szCs w:val="32"/>
        </w:rPr>
        <w:t>必要的警示、注意事项</w:t>
      </w:r>
      <w:r w:rsidR="003D0308">
        <w:rPr>
          <w:rFonts w:eastAsia="仿宋_GB2312" w:hint="eastAsia"/>
          <w:sz w:val="32"/>
          <w:szCs w:val="32"/>
        </w:rPr>
        <w:t>。</w:t>
      </w:r>
    </w:p>
    <w:p w:rsidR="00095724" w:rsidRPr="00095724" w:rsidRDefault="00095724" w:rsidP="00095724">
      <w:pPr>
        <w:spacing w:line="520" w:lineRule="exact"/>
        <w:ind w:firstLineChars="200" w:firstLine="640"/>
        <w:rPr>
          <w:rFonts w:eastAsia="仿宋_GB2312"/>
          <w:sz w:val="32"/>
          <w:szCs w:val="32"/>
        </w:rPr>
      </w:pPr>
      <w:r w:rsidRPr="00095724">
        <w:rPr>
          <w:rFonts w:eastAsia="仿宋_GB2312" w:hint="eastAsia"/>
          <w:sz w:val="32"/>
          <w:szCs w:val="32"/>
        </w:rPr>
        <w:t>除以上内容外，应在标签中明确“其他内容详见说明书”，标签中的内容不得多于说明书中的内容，并应当</w:t>
      </w:r>
      <w:r w:rsidR="00877589">
        <w:rPr>
          <w:rFonts w:eastAsia="仿宋_GB2312" w:hint="eastAsia"/>
          <w:sz w:val="32"/>
          <w:szCs w:val="32"/>
        </w:rPr>
        <w:t>与</w:t>
      </w:r>
      <w:r w:rsidRPr="00095724">
        <w:rPr>
          <w:rFonts w:eastAsia="仿宋_GB2312" w:hint="eastAsia"/>
          <w:sz w:val="32"/>
          <w:szCs w:val="32"/>
        </w:rPr>
        <w:t>说明书中的内容相符合。</w:t>
      </w:r>
    </w:p>
    <w:p w:rsidR="00AC3597" w:rsidRPr="00C87B6C" w:rsidRDefault="00984277" w:rsidP="00BD4E8E">
      <w:pPr>
        <w:pStyle w:val="1"/>
        <w:adjustRightInd w:val="0"/>
        <w:snapToGrid w:val="0"/>
        <w:spacing w:beforeLines="50" w:before="156" w:afterLines="50" w:after="156" w:line="520" w:lineRule="exact"/>
        <w:ind w:firstLineChars="147" w:firstLine="472"/>
        <w:rPr>
          <w:rFonts w:ascii="黑体" w:eastAsia="黑体" w:hAnsi="黑体"/>
          <w:sz w:val="32"/>
          <w:szCs w:val="32"/>
        </w:rPr>
      </w:pPr>
      <w:bookmarkStart w:id="18" w:name="_Toc522283382"/>
      <w:r>
        <w:rPr>
          <w:rFonts w:ascii="黑体" w:eastAsia="黑体" w:hAnsi="黑体" w:hint="eastAsia"/>
          <w:sz w:val="32"/>
          <w:szCs w:val="32"/>
        </w:rPr>
        <w:t>三</w:t>
      </w:r>
      <w:r w:rsidR="00657643" w:rsidRPr="00C87B6C">
        <w:rPr>
          <w:rFonts w:ascii="黑体" w:eastAsia="黑体" w:hAnsi="黑体" w:hint="eastAsia"/>
          <w:sz w:val="32"/>
          <w:szCs w:val="32"/>
        </w:rPr>
        <w:t>、</w:t>
      </w:r>
      <w:bookmarkEnd w:id="18"/>
      <w:r w:rsidR="00163E61" w:rsidRPr="00C87B6C">
        <w:rPr>
          <w:rFonts w:ascii="黑体" w:eastAsia="黑体" w:hAnsi="黑体" w:hint="eastAsia"/>
          <w:sz w:val="32"/>
          <w:szCs w:val="32"/>
        </w:rPr>
        <w:t>编制说明</w:t>
      </w:r>
    </w:p>
    <w:p w:rsidR="000524C7" w:rsidRPr="003E3662" w:rsidRDefault="000524C7" w:rsidP="003B5B43">
      <w:pPr>
        <w:tabs>
          <w:tab w:val="left" w:pos="7140"/>
        </w:tabs>
        <w:autoSpaceDE w:val="0"/>
        <w:autoSpaceDN w:val="0"/>
        <w:spacing w:line="520" w:lineRule="exact"/>
        <w:ind w:firstLineChars="221" w:firstLine="707"/>
        <w:outlineLvl w:val="0"/>
        <w:rPr>
          <w:rFonts w:eastAsia="楷体_GB2312"/>
          <w:color w:val="000000"/>
          <w:sz w:val="32"/>
          <w:szCs w:val="32"/>
        </w:rPr>
      </w:pPr>
      <w:r w:rsidRPr="003E3662">
        <w:rPr>
          <w:rFonts w:eastAsia="楷体_GB2312" w:hint="eastAsia"/>
          <w:color w:val="000000"/>
          <w:sz w:val="32"/>
          <w:szCs w:val="32"/>
        </w:rPr>
        <w:t>（一）编写目的</w:t>
      </w:r>
    </w:p>
    <w:p w:rsidR="000524C7" w:rsidRPr="00C87B6C" w:rsidRDefault="000524C7" w:rsidP="00625391">
      <w:pPr>
        <w:spacing w:line="520" w:lineRule="exact"/>
        <w:ind w:firstLineChars="200" w:firstLine="640"/>
        <w:rPr>
          <w:rFonts w:eastAsia="仿宋_GB2312"/>
          <w:kern w:val="0"/>
          <w:sz w:val="32"/>
          <w:szCs w:val="32"/>
        </w:rPr>
      </w:pPr>
      <w:r w:rsidRPr="00625391">
        <w:rPr>
          <w:rFonts w:eastAsia="仿宋_GB2312" w:hint="eastAsia"/>
          <w:kern w:val="0"/>
          <w:sz w:val="32"/>
          <w:szCs w:val="32"/>
        </w:rPr>
        <w:t>1.</w:t>
      </w:r>
      <w:r w:rsidRPr="00C87B6C">
        <w:rPr>
          <w:rFonts w:eastAsia="仿宋_GB2312"/>
          <w:kern w:val="0"/>
          <w:sz w:val="32"/>
          <w:szCs w:val="32"/>
        </w:rPr>
        <w:t>指导注册申请人对</w:t>
      </w:r>
      <w:r w:rsidR="009040DB" w:rsidRPr="00C87B6C">
        <w:rPr>
          <w:rFonts w:eastAsia="仿宋_GB2312" w:hint="eastAsia"/>
          <w:sz w:val="32"/>
          <w:szCs w:val="28"/>
        </w:rPr>
        <w:t>肌酐</w:t>
      </w:r>
      <w:r w:rsidR="009040DB" w:rsidRPr="00C87B6C">
        <w:rPr>
          <w:rFonts w:eastAsia="仿宋_GB2312"/>
          <w:sz w:val="32"/>
          <w:szCs w:val="28"/>
        </w:rPr>
        <w:t>（</w:t>
      </w:r>
      <w:r w:rsidR="009040DB" w:rsidRPr="00C87B6C">
        <w:rPr>
          <w:rFonts w:eastAsia="仿宋_GB2312" w:hint="eastAsia"/>
          <w:sz w:val="32"/>
          <w:szCs w:val="28"/>
        </w:rPr>
        <w:t>Creatinine</w:t>
      </w:r>
      <w:r w:rsidR="009040DB" w:rsidRPr="00C87B6C">
        <w:rPr>
          <w:rFonts w:eastAsia="仿宋_GB2312"/>
          <w:sz w:val="32"/>
          <w:szCs w:val="28"/>
        </w:rPr>
        <w:t>，</w:t>
      </w:r>
      <w:r w:rsidR="009040DB" w:rsidRPr="00C87B6C">
        <w:rPr>
          <w:rFonts w:eastAsia="仿宋_GB2312" w:hint="eastAsia"/>
          <w:sz w:val="32"/>
          <w:szCs w:val="28"/>
        </w:rPr>
        <w:t>Cr</w:t>
      </w:r>
      <w:r w:rsidR="009040DB" w:rsidRPr="00C87B6C">
        <w:rPr>
          <w:rFonts w:eastAsia="仿宋_GB2312"/>
          <w:sz w:val="32"/>
          <w:szCs w:val="28"/>
        </w:rPr>
        <w:t>）测定试剂</w:t>
      </w:r>
      <w:r w:rsidR="009040DB" w:rsidRPr="00C87B6C">
        <w:rPr>
          <w:rFonts w:eastAsia="仿宋_GB2312" w:hint="eastAsia"/>
          <w:sz w:val="32"/>
          <w:szCs w:val="28"/>
        </w:rPr>
        <w:t>（盒）（肌氨酸氧化酶法）</w:t>
      </w:r>
      <w:r w:rsidRPr="00C87B6C">
        <w:rPr>
          <w:rFonts w:eastAsia="仿宋_GB2312"/>
          <w:kern w:val="0"/>
          <w:sz w:val="32"/>
          <w:szCs w:val="32"/>
        </w:rPr>
        <w:t>注册申报资料的准备及撰写，同时也为技术审评部门审评注册申报资料提供参考。</w:t>
      </w:r>
    </w:p>
    <w:p w:rsidR="000524C7" w:rsidRPr="00C87B6C" w:rsidRDefault="000524C7" w:rsidP="00625391">
      <w:pPr>
        <w:spacing w:line="520" w:lineRule="exact"/>
        <w:ind w:firstLineChars="200" w:firstLine="640"/>
        <w:rPr>
          <w:rFonts w:eastAsia="仿宋_GB2312"/>
          <w:kern w:val="0"/>
          <w:sz w:val="32"/>
          <w:szCs w:val="32"/>
        </w:rPr>
      </w:pPr>
      <w:r w:rsidRPr="00C87B6C">
        <w:rPr>
          <w:rFonts w:eastAsia="仿宋_GB2312" w:hint="eastAsia"/>
          <w:kern w:val="0"/>
          <w:sz w:val="32"/>
          <w:szCs w:val="32"/>
        </w:rPr>
        <w:t>2.</w:t>
      </w:r>
      <w:r w:rsidRPr="00C87B6C">
        <w:rPr>
          <w:rFonts w:eastAsia="仿宋_GB2312" w:hint="eastAsia"/>
          <w:kern w:val="0"/>
          <w:sz w:val="32"/>
          <w:szCs w:val="32"/>
        </w:rPr>
        <w:t>本指导原则</w:t>
      </w:r>
      <w:r w:rsidR="0046217F">
        <w:rPr>
          <w:rFonts w:eastAsia="仿宋_GB2312" w:hint="eastAsia"/>
          <w:kern w:val="0"/>
          <w:sz w:val="32"/>
          <w:szCs w:val="32"/>
        </w:rPr>
        <w:t>旨在让初次接触该类产品的注册审查人员对产品诊断方法或原理、主要组成成</w:t>
      </w:r>
      <w:r w:rsidRPr="00C87B6C">
        <w:rPr>
          <w:rFonts w:eastAsia="仿宋_GB2312" w:hint="eastAsia"/>
          <w:kern w:val="0"/>
          <w:sz w:val="32"/>
          <w:szCs w:val="32"/>
        </w:rPr>
        <w:t>分、主要性能指</w:t>
      </w:r>
      <w:r w:rsidR="0046204A">
        <w:rPr>
          <w:rFonts w:eastAsia="仿宋_GB2312" w:hint="eastAsia"/>
          <w:kern w:val="0"/>
          <w:sz w:val="32"/>
          <w:szCs w:val="32"/>
        </w:rPr>
        <w:t>标</w:t>
      </w:r>
      <w:r w:rsidRPr="00C87B6C">
        <w:rPr>
          <w:rFonts w:eastAsia="仿宋_GB2312" w:hint="eastAsia"/>
          <w:kern w:val="0"/>
          <w:sz w:val="32"/>
          <w:szCs w:val="32"/>
        </w:rPr>
        <w:t>、临床用途等各个方面进行基本了解，同时让技术审查人员在产品注册技术审评时把握基本的要求尺度，以确保产品的安全、有效。</w:t>
      </w:r>
    </w:p>
    <w:p w:rsidR="000524C7" w:rsidRPr="003E3662" w:rsidRDefault="000524C7" w:rsidP="003B5B43">
      <w:pPr>
        <w:tabs>
          <w:tab w:val="left" w:pos="7140"/>
        </w:tabs>
        <w:autoSpaceDE w:val="0"/>
        <w:autoSpaceDN w:val="0"/>
        <w:spacing w:line="520" w:lineRule="exact"/>
        <w:ind w:firstLineChars="221" w:firstLine="707"/>
        <w:outlineLvl w:val="0"/>
        <w:rPr>
          <w:rFonts w:eastAsia="楷体_GB2312"/>
          <w:color w:val="000000"/>
          <w:sz w:val="32"/>
          <w:szCs w:val="32"/>
        </w:rPr>
      </w:pPr>
      <w:r w:rsidRPr="003E3662">
        <w:rPr>
          <w:rFonts w:eastAsia="楷体_GB2312" w:hint="eastAsia"/>
          <w:color w:val="000000"/>
          <w:sz w:val="32"/>
          <w:szCs w:val="32"/>
        </w:rPr>
        <w:t>（二）编写依据</w:t>
      </w:r>
      <w:r w:rsidR="007206B8" w:rsidRPr="003E3662">
        <w:rPr>
          <w:rFonts w:eastAsia="楷体_GB2312" w:hint="eastAsia"/>
          <w:color w:val="000000"/>
          <w:sz w:val="32"/>
          <w:szCs w:val="32"/>
        </w:rPr>
        <w:t>及参考文献</w:t>
      </w:r>
    </w:p>
    <w:p w:rsidR="007206B8" w:rsidRPr="00C87B6C" w:rsidRDefault="007206B8" w:rsidP="00625391">
      <w:pPr>
        <w:spacing w:line="520" w:lineRule="exact"/>
        <w:ind w:firstLineChars="200" w:firstLine="640"/>
        <w:rPr>
          <w:rFonts w:eastAsia="仿宋_GB2312"/>
          <w:kern w:val="0"/>
          <w:sz w:val="32"/>
          <w:szCs w:val="32"/>
        </w:rPr>
      </w:pPr>
      <w:r w:rsidRPr="00C87B6C">
        <w:rPr>
          <w:rFonts w:eastAsia="仿宋_GB2312" w:hint="eastAsia"/>
          <w:kern w:val="0"/>
          <w:sz w:val="32"/>
          <w:szCs w:val="32"/>
        </w:rPr>
        <w:t>1.</w:t>
      </w:r>
      <w:r w:rsidRPr="00C87B6C">
        <w:rPr>
          <w:rFonts w:eastAsia="仿宋_GB2312"/>
          <w:kern w:val="0"/>
          <w:sz w:val="32"/>
          <w:szCs w:val="32"/>
        </w:rPr>
        <w:t>《体外诊断试剂注册管理办法》（国家食品药品监督管理总局令第</w:t>
      </w:r>
      <w:r w:rsidRPr="00C87B6C">
        <w:rPr>
          <w:rFonts w:eastAsia="仿宋_GB2312"/>
          <w:kern w:val="0"/>
          <w:sz w:val="32"/>
          <w:szCs w:val="32"/>
        </w:rPr>
        <w:t>5</w:t>
      </w:r>
      <w:r w:rsidRPr="00C87B6C">
        <w:rPr>
          <w:rFonts w:eastAsia="仿宋_GB2312"/>
          <w:kern w:val="0"/>
          <w:sz w:val="32"/>
          <w:szCs w:val="32"/>
        </w:rPr>
        <w:t>号），</w:t>
      </w:r>
      <w:r w:rsidRPr="00C87B6C">
        <w:rPr>
          <w:rFonts w:eastAsia="仿宋_GB2312"/>
          <w:kern w:val="0"/>
          <w:sz w:val="32"/>
          <w:szCs w:val="32"/>
        </w:rPr>
        <w:t>2014</w:t>
      </w:r>
      <w:r w:rsidRPr="00C87B6C">
        <w:rPr>
          <w:rFonts w:eastAsia="仿宋_GB2312"/>
          <w:kern w:val="0"/>
          <w:sz w:val="32"/>
          <w:szCs w:val="32"/>
        </w:rPr>
        <w:t>年</w:t>
      </w:r>
      <w:r w:rsidRPr="00C87B6C">
        <w:rPr>
          <w:rFonts w:eastAsia="仿宋_GB2312"/>
          <w:kern w:val="0"/>
          <w:sz w:val="32"/>
          <w:szCs w:val="32"/>
        </w:rPr>
        <w:t>7</w:t>
      </w:r>
      <w:r w:rsidRPr="00C87B6C">
        <w:rPr>
          <w:rFonts w:eastAsia="仿宋_GB2312"/>
          <w:kern w:val="0"/>
          <w:sz w:val="32"/>
          <w:szCs w:val="32"/>
        </w:rPr>
        <w:t>月</w:t>
      </w:r>
      <w:r w:rsidRPr="00C87B6C">
        <w:rPr>
          <w:rFonts w:eastAsia="仿宋_GB2312"/>
          <w:kern w:val="0"/>
          <w:sz w:val="32"/>
          <w:szCs w:val="32"/>
        </w:rPr>
        <w:t>30</w:t>
      </w:r>
      <w:r w:rsidRPr="00C87B6C">
        <w:rPr>
          <w:rFonts w:eastAsia="仿宋_GB2312"/>
          <w:kern w:val="0"/>
          <w:sz w:val="32"/>
          <w:szCs w:val="32"/>
        </w:rPr>
        <w:t>日</w:t>
      </w:r>
    </w:p>
    <w:p w:rsidR="007206B8" w:rsidRPr="00C87B6C" w:rsidRDefault="007206B8" w:rsidP="00625391">
      <w:pPr>
        <w:spacing w:line="520" w:lineRule="exact"/>
        <w:ind w:firstLineChars="200" w:firstLine="640"/>
        <w:rPr>
          <w:rFonts w:eastAsia="仿宋_GB2312"/>
          <w:kern w:val="0"/>
          <w:sz w:val="32"/>
          <w:szCs w:val="32"/>
        </w:rPr>
      </w:pPr>
      <w:r w:rsidRPr="00C87B6C">
        <w:rPr>
          <w:rFonts w:eastAsia="仿宋_GB2312"/>
          <w:kern w:val="0"/>
          <w:sz w:val="32"/>
          <w:szCs w:val="32"/>
        </w:rPr>
        <w:t>2.</w:t>
      </w:r>
      <w:r w:rsidRPr="00C87B6C">
        <w:rPr>
          <w:rFonts w:eastAsia="仿宋_GB2312"/>
          <w:kern w:val="0"/>
          <w:sz w:val="32"/>
          <w:szCs w:val="32"/>
        </w:rPr>
        <w:t>《体外诊断试剂临床试验技术指导原则》（国家食品药品监督管理总局公告</w:t>
      </w:r>
      <w:r w:rsidRPr="00C87B6C">
        <w:rPr>
          <w:rFonts w:eastAsia="仿宋_GB2312"/>
          <w:kern w:val="0"/>
          <w:sz w:val="32"/>
          <w:szCs w:val="32"/>
        </w:rPr>
        <w:t>2014</w:t>
      </w:r>
      <w:r w:rsidRPr="00C87B6C">
        <w:rPr>
          <w:rFonts w:eastAsia="仿宋_GB2312"/>
          <w:kern w:val="0"/>
          <w:sz w:val="32"/>
          <w:szCs w:val="32"/>
        </w:rPr>
        <w:t>年第</w:t>
      </w:r>
      <w:r w:rsidRPr="00C87B6C">
        <w:rPr>
          <w:rFonts w:eastAsia="仿宋_GB2312"/>
          <w:kern w:val="0"/>
          <w:sz w:val="32"/>
          <w:szCs w:val="32"/>
        </w:rPr>
        <w:t>16</w:t>
      </w:r>
      <w:r w:rsidRPr="00C87B6C">
        <w:rPr>
          <w:rFonts w:eastAsia="仿宋_GB2312"/>
          <w:kern w:val="0"/>
          <w:sz w:val="32"/>
          <w:szCs w:val="32"/>
        </w:rPr>
        <w:t>号），</w:t>
      </w:r>
      <w:r w:rsidRPr="00C87B6C">
        <w:rPr>
          <w:rFonts w:eastAsia="仿宋_GB2312"/>
          <w:kern w:val="0"/>
          <w:sz w:val="32"/>
          <w:szCs w:val="32"/>
        </w:rPr>
        <w:t>2014</w:t>
      </w:r>
      <w:r w:rsidRPr="00C87B6C">
        <w:rPr>
          <w:rFonts w:eastAsia="仿宋_GB2312"/>
          <w:kern w:val="0"/>
          <w:sz w:val="32"/>
          <w:szCs w:val="32"/>
        </w:rPr>
        <w:t>年</w:t>
      </w:r>
      <w:r w:rsidRPr="00C87B6C">
        <w:rPr>
          <w:rFonts w:eastAsia="仿宋_GB2312"/>
          <w:kern w:val="0"/>
          <w:sz w:val="32"/>
          <w:szCs w:val="32"/>
        </w:rPr>
        <w:t>9</w:t>
      </w:r>
      <w:r w:rsidRPr="00C87B6C">
        <w:rPr>
          <w:rFonts w:eastAsia="仿宋_GB2312"/>
          <w:kern w:val="0"/>
          <w:sz w:val="32"/>
          <w:szCs w:val="32"/>
        </w:rPr>
        <w:t>月</w:t>
      </w:r>
      <w:r w:rsidRPr="00C87B6C">
        <w:rPr>
          <w:rFonts w:eastAsia="仿宋_GB2312"/>
          <w:kern w:val="0"/>
          <w:sz w:val="32"/>
          <w:szCs w:val="32"/>
        </w:rPr>
        <w:t>11</w:t>
      </w:r>
      <w:r w:rsidRPr="00C87B6C">
        <w:rPr>
          <w:rFonts w:eastAsia="仿宋_GB2312"/>
          <w:kern w:val="0"/>
          <w:sz w:val="32"/>
          <w:szCs w:val="32"/>
        </w:rPr>
        <w:t>日</w:t>
      </w:r>
    </w:p>
    <w:p w:rsidR="007206B8" w:rsidRPr="00C87B6C" w:rsidRDefault="007206B8" w:rsidP="00625391">
      <w:pPr>
        <w:spacing w:line="520" w:lineRule="exact"/>
        <w:ind w:firstLineChars="200" w:firstLine="640"/>
        <w:rPr>
          <w:rFonts w:eastAsia="仿宋_GB2312"/>
          <w:kern w:val="0"/>
          <w:sz w:val="32"/>
          <w:szCs w:val="32"/>
        </w:rPr>
      </w:pPr>
      <w:r w:rsidRPr="00C87B6C">
        <w:rPr>
          <w:rFonts w:eastAsia="仿宋_GB2312"/>
          <w:kern w:val="0"/>
          <w:sz w:val="32"/>
          <w:szCs w:val="32"/>
        </w:rPr>
        <w:lastRenderedPageBreak/>
        <w:t>3.</w:t>
      </w:r>
      <w:r w:rsidRPr="00C87B6C">
        <w:rPr>
          <w:rFonts w:eastAsia="仿宋_GB2312"/>
          <w:kern w:val="0"/>
          <w:sz w:val="32"/>
          <w:szCs w:val="32"/>
        </w:rPr>
        <w:t>《体外诊断试剂说明书编写指导原则》（国家食品药品监督管理总局公告</w:t>
      </w:r>
      <w:r w:rsidRPr="00C87B6C">
        <w:rPr>
          <w:rFonts w:eastAsia="仿宋_GB2312"/>
          <w:kern w:val="0"/>
          <w:sz w:val="32"/>
          <w:szCs w:val="32"/>
        </w:rPr>
        <w:t>2014</w:t>
      </w:r>
      <w:r w:rsidRPr="00C87B6C">
        <w:rPr>
          <w:rFonts w:eastAsia="仿宋_GB2312"/>
          <w:kern w:val="0"/>
          <w:sz w:val="32"/>
          <w:szCs w:val="32"/>
        </w:rPr>
        <w:t>年第</w:t>
      </w:r>
      <w:r w:rsidRPr="00C87B6C">
        <w:rPr>
          <w:rFonts w:eastAsia="仿宋_GB2312"/>
          <w:kern w:val="0"/>
          <w:sz w:val="32"/>
          <w:szCs w:val="32"/>
        </w:rPr>
        <w:t>17</w:t>
      </w:r>
      <w:r w:rsidRPr="00C87B6C">
        <w:rPr>
          <w:rFonts w:eastAsia="仿宋_GB2312"/>
          <w:kern w:val="0"/>
          <w:sz w:val="32"/>
          <w:szCs w:val="32"/>
        </w:rPr>
        <w:t>号），</w:t>
      </w:r>
      <w:r w:rsidRPr="00C87B6C">
        <w:rPr>
          <w:rFonts w:eastAsia="仿宋_GB2312"/>
          <w:kern w:val="0"/>
          <w:sz w:val="32"/>
          <w:szCs w:val="32"/>
        </w:rPr>
        <w:t>2014</w:t>
      </w:r>
      <w:r w:rsidRPr="00C87B6C">
        <w:rPr>
          <w:rFonts w:eastAsia="仿宋_GB2312"/>
          <w:kern w:val="0"/>
          <w:sz w:val="32"/>
          <w:szCs w:val="32"/>
        </w:rPr>
        <w:t>年</w:t>
      </w:r>
      <w:r w:rsidRPr="00C87B6C">
        <w:rPr>
          <w:rFonts w:eastAsia="仿宋_GB2312"/>
          <w:kern w:val="0"/>
          <w:sz w:val="32"/>
          <w:szCs w:val="32"/>
        </w:rPr>
        <w:t>9</w:t>
      </w:r>
      <w:r w:rsidRPr="00C87B6C">
        <w:rPr>
          <w:rFonts w:eastAsia="仿宋_GB2312"/>
          <w:kern w:val="0"/>
          <w:sz w:val="32"/>
          <w:szCs w:val="32"/>
        </w:rPr>
        <w:t>月</w:t>
      </w:r>
      <w:r w:rsidRPr="00C87B6C">
        <w:rPr>
          <w:rFonts w:eastAsia="仿宋_GB2312"/>
          <w:kern w:val="0"/>
          <w:sz w:val="32"/>
          <w:szCs w:val="32"/>
        </w:rPr>
        <w:t>11</w:t>
      </w:r>
      <w:r w:rsidRPr="00C87B6C">
        <w:rPr>
          <w:rFonts w:eastAsia="仿宋_GB2312"/>
          <w:kern w:val="0"/>
          <w:sz w:val="32"/>
          <w:szCs w:val="32"/>
        </w:rPr>
        <w:t>日</w:t>
      </w:r>
    </w:p>
    <w:p w:rsidR="007206B8" w:rsidRPr="00C87B6C" w:rsidRDefault="007206B8" w:rsidP="00625391">
      <w:pPr>
        <w:spacing w:line="520" w:lineRule="exact"/>
        <w:ind w:firstLineChars="200" w:firstLine="640"/>
        <w:rPr>
          <w:rFonts w:eastAsia="仿宋_GB2312"/>
          <w:kern w:val="0"/>
          <w:sz w:val="32"/>
          <w:szCs w:val="32"/>
        </w:rPr>
      </w:pPr>
      <w:r w:rsidRPr="00C87B6C">
        <w:rPr>
          <w:rFonts w:eastAsia="仿宋_GB2312"/>
          <w:kern w:val="0"/>
          <w:sz w:val="32"/>
          <w:szCs w:val="32"/>
        </w:rPr>
        <w:t>4.</w:t>
      </w:r>
      <w:r w:rsidRPr="00C87B6C">
        <w:rPr>
          <w:rFonts w:eastAsia="仿宋_GB2312"/>
          <w:kern w:val="0"/>
          <w:sz w:val="32"/>
          <w:szCs w:val="32"/>
        </w:rPr>
        <w:t>国家食品药品监督管理总局关于公布体外诊断试剂注册申报资料要求和批准证明文件格式的公告（国家食品药品监管总局公告</w:t>
      </w:r>
      <w:r w:rsidRPr="00C87B6C">
        <w:rPr>
          <w:rFonts w:eastAsia="仿宋_GB2312"/>
          <w:kern w:val="0"/>
          <w:sz w:val="32"/>
          <w:szCs w:val="32"/>
        </w:rPr>
        <w:t>2014</w:t>
      </w:r>
      <w:r w:rsidRPr="00C87B6C">
        <w:rPr>
          <w:rFonts w:eastAsia="仿宋_GB2312"/>
          <w:kern w:val="0"/>
          <w:sz w:val="32"/>
          <w:szCs w:val="32"/>
        </w:rPr>
        <w:t>年第</w:t>
      </w:r>
      <w:r w:rsidRPr="00C87B6C">
        <w:rPr>
          <w:rFonts w:eastAsia="仿宋_GB2312"/>
          <w:kern w:val="0"/>
          <w:sz w:val="32"/>
          <w:szCs w:val="32"/>
        </w:rPr>
        <w:t>44</w:t>
      </w:r>
      <w:r w:rsidRPr="00C87B6C">
        <w:rPr>
          <w:rFonts w:eastAsia="仿宋_GB2312"/>
          <w:kern w:val="0"/>
          <w:sz w:val="32"/>
          <w:szCs w:val="32"/>
        </w:rPr>
        <w:t>号），</w:t>
      </w:r>
      <w:r w:rsidRPr="00C87B6C">
        <w:rPr>
          <w:rFonts w:eastAsia="仿宋_GB2312"/>
          <w:kern w:val="0"/>
          <w:sz w:val="32"/>
          <w:szCs w:val="32"/>
        </w:rPr>
        <w:t>2014</w:t>
      </w:r>
      <w:r w:rsidRPr="00C87B6C">
        <w:rPr>
          <w:rFonts w:eastAsia="仿宋_GB2312"/>
          <w:kern w:val="0"/>
          <w:sz w:val="32"/>
          <w:szCs w:val="32"/>
        </w:rPr>
        <w:t>年</w:t>
      </w:r>
      <w:r w:rsidRPr="00C87B6C">
        <w:rPr>
          <w:rFonts w:eastAsia="仿宋_GB2312"/>
          <w:kern w:val="0"/>
          <w:sz w:val="32"/>
          <w:szCs w:val="32"/>
        </w:rPr>
        <w:t>9</w:t>
      </w:r>
      <w:r w:rsidRPr="00C87B6C">
        <w:rPr>
          <w:rFonts w:eastAsia="仿宋_GB2312"/>
          <w:kern w:val="0"/>
          <w:sz w:val="32"/>
          <w:szCs w:val="32"/>
        </w:rPr>
        <w:t>月</w:t>
      </w:r>
      <w:r w:rsidRPr="00C87B6C">
        <w:rPr>
          <w:rFonts w:eastAsia="仿宋_GB2312"/>
          <w:kern w:val="0"/>
          <w:sz w:val="32"/>
          <w:szCs w:val="32"/>
        </w:rPr>
        <w:t>5</w:t>
      </w:r>
      <w:r w:rsidRPr="00C87B6C">
        <w:rPr>
          <w:rFonts w:eastAsia="仿宋_GB2312"/>
          <w:kern w:val="0"/>
          <w:sz w:val="32"/>
          <w:szCs w:val="32"/>
        </w:rPr>
        <w:t>日</w:t>
      </w:r>
    </w:p>
    <w:p w:rsidR="007206B8" w:rsidRPr="00C87B6C" w:rsidRDefault="007206B8" w:rsidP="00625391">
      <w:pPr>
        <w:spacing w:line="520" w:lineRule="exact"/>
        <w:ind w:firstLineChars="200" w:firstLine="640"/>
        <w:rPr>
          <w:rFonts w:eastAsia="仿宋_GB2312"/>
          <w:sz w:val="32"/>
          <w:szCs w:val="28"/>
        </w:rPr>
      </w:pPr>
      <w:r w:rsidRPr="00C87B6C">
        <w:rPr>
          <w:rFonts w:eastAsia="仿宋_GB2312" w:hint="eastAsia"/>
          <w:sz w:val="32"/>
          <w:szCs w:val="28"/>
        </w:rPr>
        <w:t>5.</w:t>
      </w:r>
      <w:r w:rsidRPr="00C87B6C">
        <w:rPr>
          <w:rFonts w:eastAsia="仿宋_GB2312"/>
          <w:kern w:val="0"/>
          <w:sz w:val="32"/>
          <w:szCs w:val="32"/>
        </w:rPr>
        <w:t xml:space="preserve"> </w:t>
      </w:r>
      <w:r w:rsidRPr="00C87B6C">
        <w:rPr>
          <w:rFonts w:eastAsia="仿宋_GB2312"/>
          <w:kern w:val="0"/>
          <w:sz w:val="32"/>
          <w:szCs w:val="32"/>
        </w:rPr>
        <w:t>国家食品药品监督管理总局</w:t>
      </w:r>
      <w:r w:rsidRPr="00C87B6C">
        <w:rPr>
          <w:rFonts w:eastAsia="仿宋_GB2312" w:hint="eastAsia"/>
          <w:sz w:val="32"/>
          <w:szCs w:val="28"/>
        </w:rPr>
        <w:t>关于发布免于进行临床试验的体外诊断试剂临床评价资料基本要求（试行）的通告（国家食品药品监督管理总局通告</w:t>
      </w:r>
      <w:r w:rsidRPr="00C87B6C">
        <w:rPr>
          <w:rFonts w:eastAsia="仿宋_GB2312" w:hint="eastAsia"/>
          <w:sz w:val="32"/>
          <w:szCs w:val="28"/>
        </w:rPr>
        <w:t>2017</w:t>
      </w:r>
      <w:r w:rsidRPr="00C87B6C">
        <w:rPr>
          <w:rFonts w:eastAsia="仿宋_GB2312" w:hint="eastAsia"/>
          <w:sz w:val="32"/>
          <w:szCs w:val="28"/>
        </w:rPr>
        <w:t>年第</w:t>
      </w:r>
      <w:r w:rsidRPr="00C87B6C">
        <w:rPr>
          <w:rFonts w:eastAsia="仿宋_GB2312" w:hint="eastAsia"/>
          <w:sz w:val="32"/>
          <w:szCs w:val="28"/>
        </w:rPr>
        <w:t>179</w:t>
      </w:r>
      <w:r w:rsidRPr="00C87B6C">
        <w:rPr>
          <w:rFonts w:eastAsia="仿宋_GB2312" w:hint="eastAsia"/>
          <w:sz w:val="32"/>
          <w:szCs w:val="28"/>
        </w:rPr>
        <w:t>号），</w:t>
      </w:r>
      <w:r w:rsidRPr="00C87B6C">
        <w:rPr>
          <w:rFonts w:eastAsia="仿宋_GB2312"/>
          <w:kern w:val="0"/>
          <w:sz w:val="32"/>
          <w:szCs w:val="32"/>
        </w:rPr>
        <w:t>201</w:t>
      </w:r>
      <w:r w:rsidRPr="00C87B6C">
        <w:rPr>
          <w:rFonts w:eastAsia="仿宋_GB2312" w:hint="eastAsia"/>
          <w:kern w:val="0"/>
          <w:sz w:val="32"/>
          <w:szCs w:val="32"/>
        </w:rPr>
        <w:t>7</w:t>
      </w:r>
      <w:r w:rsidRPr="00C87B6C">
        <w:rPr>
          <w:rFonts w:eastAsia="仿宋_GB2312"/>
          <w:kern w:val="0"/>
          <w:sz w:val="32"/>
          <w:szCs w:val="32"/>
        </w:rPr>
        <w:t>年</w:t>
      </w:r>
      <w:r w:rsidRPr="00C87B6C">
        <w:rPr>
          <w:rFonts w:eastAsia="仿宋_GB2312" w:hint="eastAsia"/>
          <w:kern w:val="0"/>
          <w:sz w:val="32"/>
          <w:szCs w:val="32"/>
        </w:rPr>
        <w:t>11</w:t>
      </w:r>
      <w:r w:rsidRPr="00C87B6C">
        <w:rPr>
          <w:rFonts w:eastAsia="仿宋_GB2312"/>
          <w:kern w:val="0"/>
          <w:sz w:val="32"/>
          <w:szCs w:val="32"/>
        </w:rPr>
        <w:t>月</w:t>
      </w:r>
      <w:r w:rsidRPr="00C87B6C">
        <w:rPr>
          <w:rFonts w:eastAsia="仿宋_GB2312" w:hint="eastAsia"/>
          <w:kern w:val="0"/>
          <w:sz w:val="32"/>
          <w:szCs w:val="32"/>
        </w:rPr>
        <w:t>3</w:t>
      </w:r>
      <w:r w:rsidRPr="00C87B6C">
        <w:rPr>
          <w:rFonts w:eastAsia="仿宋_GB2312"/>
          <w:kern w:val="0"/>
          <w:sz w:val="32"/>
          <w:szCs w:val="32"/>
        </w:rPr>
        <w:t>日</w:t>
      </w:r>
    </w:p>
    <w:p w:rsidR="007206B8" w:rsidRPr="00C87B6C" w:rsidRDefault="007206B8" w:rsidP="00625391">
      <w:pPr>
        <w:spacing w:line="520" w:lineRule="exact"/>
        <w:ind w:firstLineChars="200" w:firstLine="640"/>
        <w:rPr>
          <w:rFonts w:eastAsia="仿宋_GB2312"/>
          <w:sz w:val="32"/>
          <w:szCs w:val="32"/>
        </w:rPr>
      </w:pPr>
      <w:r w:rsidRPr="00C87B6C">
        <w:rPr>
          <w:rFonts w:eastAsia="仿宋_GB2312" w:hint="eastAsia"/>
          <w:sz w:val="32"/>
          <w:szCs w:val="28"/>
        </w:rPr>
        <w:t>6.</w:t>
      </w:r>
      <w:r w:rsidRPr="00C87B6C">
        <w:rPr>
          <w:rFonts w:eastAsia="仿宋_GB2312" w:hint="eastAsia"/>
          <w:sz w:val="32"/>
          <w:szCs w:val="28"/>
        </w:rPr>
        <w:t>《全国临床检验操作规程》（第</w:t>
      </w:r>
      <w:r w:rsidRPr="00C87B6C">
        <w:rPr>
          <w:rFonts w:eastAsia="仿宋_GB2312" w:hint="eastAsia"/>
          <w:sz w:val="32"/>
          <w:szCs w:val="28"/>
        </w:rPr>
        <w:t>4</w:t>
      </w:r>
      <w:r w:rsidRPr="00C87B6C">
        <w:rPr>
          <w:rFonts w:eastAsia="仿宋_GB2312" w:hint="eastAsia"/>
          <w:sz w:val="32"/>
          <w:szCs w:val="28"/>
        </w:rPr>
        <w:t>版），</w:t>
      </w:r>
      <w:r w:rsidRPr="00C87B6C">
        <w:rPr>
          <w:rFonts w:eastAsia="仿宋_GB2312" w:hint="eastAsia"/>
          <w:sz w:val="32"/>
          <w:szCs w:val="32"/>
        </w:rPr>
        <w:t>尚红</w:t>
      </w:r>
      <w:r w:rsidR="007C6C95">
        <w:rPr>
          <w:rFonts w:eastAsia="仿宋_GB2312" w:hint="eastAsia"/>
          <w:sz w:val="32"/>
          <w:szCs w:val="32"/>
        </w:rPr>
        <w:t>，</w:t>
      </w:r>
      <w:r w:rsidRPr="00C87B6C">
        <w:rPr>
          <w:rFonts w:eastAsia="仿宋_GB2312" w:hint="eastAsia"/>
          <w:sz w:val="32"/>
          <w:szCs w:val="32"/>
        </w:rPr>
        <w:t>王毓三</w:t>
      </w:r>
      <w:r w:rsidR="007C6C95">
        <w:rPr>
          <w:rFonts w:eastAsia="仿宋_GB2312" w:hint="eastAsia"/>
          <w:sz w:val="32"/>
          <w:szCs w:val="32"/>
        </w:rPr>
        <w:t>，</w:t>
      </w:r>
      <w:r w:rsidRPr="00C87B6C">
        <w:rPr>
          <w:rFonts w:eastAsia="仿宋_GB2312" w:hint="eastAsia"/>
          <w:sz w:val="32"/>
          <w:szCs w:val="32"/>
        </w:rPr>
        <w:t>申子瑜，</w:t>
      </w:r>
      <w:r w:rsidRPr="00C87B6C">
        <w:rPr>
          <w:rFonts w:eastAsia="仿宋_GB2312" w:hint="eastAsia"/>
          <w:sz w:val="32"/>
          <w:szCs w:val="32"/>
        </w:rPr>
        <w:t xml:space="preserve"> 2015</w:t>
      </w:r>
      <w:r w:rsidRPr="00C87B6C">
        <w:rPr>
          <w:rFonts w:eastAsia="仿宋_GB2312" w:hint="eastAsia"/>
          <w:sz w:val="32"/>
          <w:szCs w:val="32"/>
        </w:rPr>
        <w:t>年</w:t>
      </w:r>
      <w:r w:rsidRPr="00C87B6C">
        <w:rPr>
          <w:rFonts w:eastAsia="仿宋_GB2312" w:hint="eastAsia"/>
          <w:sz w:val="32"/>
          <w:szCs w:val="32"/>
        </w:rPr>
        <w:t>3</w:t>
      </w:r>
      <w:r w:rsidRPr="00C87B6C">
        <w:rPr>
          <w:rFonts w:eastAsia="仿宋_GB2312" w:hint="eastAsia"/>
          <w:sz w:val="32"/>
          <w:szCs w:val="32"/>
        </w:rPr>
        <w:t>月</w:t>
      </w:r>
    </w:p>
    <w:p w:rsidR="007206B8" w:rsidRPr="00C87B6C" w:rsidRDefault="007206B8" w:rsidP="00625391">
      <w:pPr>
        <w:spacing w:line="520" w:lineRule="exact"/>
        <w:ind w:firstLineChars="200" w:firstLine="640"/>
        <w:rPr>
          <w:rFonts w:eastAsia="仿宋_GB2312"/>
          <w:sz w:val="32"/>
          <w:szCs w:val="32"/>
        </w:rPr>
      </w:pPr>
      <w:r w:rsidRPr="00C87B6C">
        <w:rPr>
          <w:rFonts w:eastAsia="仿宋_GB2312" w:hint="eastAsia"/>
          <w:sz w:val="32"/>
          <w:szCs w:val="32"/>
        </w:rPr>
        <w:t>7. GB/T 26124-2011</w:t>
      </w:r>
      <w:r w:rsidRPr="00C87B6C">
        <w:rPr>
          <w:rFonts w:eastAsia="仿宋_GB2312" w:hint="eastAsia"/>
          <w:sz w:val="32"/>
          <w:szCs w:val="32"/>
        </w:rPr>
        <w:t>《临床化学体外诊断试剂</w:t>
      </w:r>
      <w:r w:rsidRPr="00C87B6C">
        <w:rPr>
          <w:rFonts w:eastAsia="仿宋_GB2312" w:hint="eastAsia"/>
          <w:sz w:val="32"/>
          <w:szCs w:val="32"/>
        </w:rPr>
        <w:t>(</w:t>
      </w:r>
      <w:r w:rsidRPr="00C87B6C">
        <w:rPr>
          <w:rFonts w:eastAsia="仿宋_GB2312" w:hint="eastAsia"/>
          <w:sz w:val="32"/>
          <w:szCs w:val="32"/>
        </w:rPr>
        <w:t>盒</w:t>
      </w:r>
      <w:r w:rsidRPr="00C87B6C">
        <w:rPr>
          <w:rFonts w:eastAsia="仿宋_GB2312" w:hint="eastAsia"/>
          <w:sz w:val="32"/>
          <w:szCs w:val="32"/>
        </w:rPr>
        <w:t>)</w:t>
      </w:r>
      <w:r w:rsidRPr="00C87B6C">
        <w:rPr>
          <w:rFonts w:eastAsia="仿宋_GB2312" w:hint="eastAsia"/>
          <w:sz w:val="32"/>
          <w:szCs w:val="32"/>
        </w:rPr>
        <w:t>》</w:t>
      </w:r>
    </w:p>
    <w:p w:rsidR="007206B8" w:rsidRPr="00C87B6C" w:rsidRDefault="007206B8" w:rsidP="00625391">
      <w:pPr>
        <w:spacing w:line="520" w:lineRule="exact"/>
        <w:ind w:firstLineChars="200" w:firstLine="640"/>
        <w:rPr>
          <w:rFonts w:eastAsia="仿宋_GB2312"/>
          <w:sz w:val="32"/>
          <w:szCs w:val="28"/>
        </w:rPr>
      </w:pPr>
      <w:r w:rsidRPr="00C87B6C">
        <w:rPr>
          <w:rFonts w:eastAsia="仿宋_GB2312" w:hint="eastAsia"/>
          <w:sz w:val="32"/>
          <w:szCs w:val="32"/>
        </w:rPr>
        <w:t xml:space="preserve">8. </w:t>
      </w:r>
      <w:r w:rsidRPr="00C87B6C">
        <w:rPr>
          <w:rFonts w:eastAsia="仿宋_GB2312" w:hint="eastAsia"/>
          <w:sz w:val="32"/>
          <w:szCs w:val="28"/>
        </w:rPr>
        <w:t>YY/T 1231</w:t>
      </w:r>
      <w:r w:rsidRPr="00C87B6C">
        <w:rPr>
          <w:rFonts w:eastAsia="仿宋_GB2312" w:hint="eastAsia"/>
          <w:sz w:val="32"/>
          <w:szCs w:val="28"/>
        </w:rPr>
        <w:t>—</w:t>
      </w:r>
      <w:r w:rsidRPr="00C87B6C">
        <w:rPr>
          <w:rFonts w:eastAsia="仿宋_GB2312" w:hint="eastAsia"/>
          <w:sz w:val="32"/>
          <w:szCs w:val="28"/>
        </w:rPr>
        <w:t>2014</w:t>
      </w:r>
      <w:r w:rsidRPr="00C87B6C">
        <w:rPr>
          <w:rFonts w:eastAsia="仿宋_GB2312" w:hint="eastAsia"/>
          <w:sz w:val="32"/>
          <w:szCs w:val="28"/>
        </w:rPr>
        <w:t>《肌酐测定试剂</w:t>
      </w:r>
      <w:r w:rsidRPr="00C87B6C">
        <w:rPr>
          <w:rFonts w:eastAsia="仿宋_GB2312" w:hint="eastAsia"/>
          <w:sz w:val="32"/>
          <w:szCs w:val="28"/>
        </w:rPr>
        <w:t>(</w:t>
      </w:r>
      <w:r w:rsidRPr="00C87B6C">
        <w:rPr>
          <w:rFonts w:eastAsia="仿宋_GB2312" w:hint="eastAsia"/>
          <w:sz w:val="32"/>
          <w:szCs w:val="28"/>
        </w:rPr>
        <w:t>盒</w:t>
      </w:r>
      <w:r w:rsidRPr="00C87B6C">
        <w:rPr>
          <w:rFonts w:eastAsia="仿宋_GB2312" w:hint="eastAsia"/>
          <w:sz w:val="32"/>
          <w:szCs w:val="28"/>
        </w:rPr>
        <w:t>)(</w:t>
      </w:r>
      <w:r w:rsidRPr="00C87B6C">
        <w:rPr>
          <w:rFonts w:eastAsia="仿宋_GB2312" w:hint="eastAsia"/>
          <w:sz w:val="32"/>
          <w:szCs w:val="28"/>
        </w:rPr>
        <w:t>肌氨酸氧化酶法</w:t>
      </w:r>
      <w:r w:rsidRPr="00C87B6C">
        <w:rPr>
          <w:rFonts w:eastAsia="仿宋_GB2312" w:hint="eastAsia"/>
          <w:sz w:val="32"/>
          <w:szCs w:val="28"/>
        </w:rPr>
        <w:t>)</w:t>
      </w:r>
      <w:r w:rsidRPr="00C87B6C">
        <w:rPr>
          <w:rFonts w:eastAsia="仿宋_GB2312" w:hint="eastAsia"/>
          <w:sz w:val="32"/>
          <w:szCs w:val="28"/>
        </w:rPr>
        <w:t>》</w:t>
      </w:r>
    </w:p>
    <w:p w:rsidR="007206B8" w:rsidRPr="00C87B6C" w:rsidRDefault="007206B8" w:rsidP="00625391">
      <w:pPr>
        <w:spacing w:line="520" w:lineRule="exact"/>
        <w:ind w:firstLineChars="200" w:firstLine="640"/>
        <w:rPr>
          <w:rFonts w:eastAsia="仿宋_GB2312"/>
          <w:sz w:val="32"/>
          <w:szCs w:val="28"/>
        </w:rPr>
      </w:pPr>
      <w:r w:rsidRPr="00C87B6C">
        <w:rPr>
          <w:rFonts w:eastAsia="仿宋_GB2312" w:hint="eastAsia"/>
          <w:sz w:val="32"/>
          <w:szCs w:val="28"/>
        </w:rPr>
        <w:t xml:space="preserve">9. YY/T 1549-2017 </w:t>
      </w:r>
      <w:r w:rsidRPr="00C87B6C">
        <w:rPr>
          <w:rFonts w:eastAsia="仿宋_GB2312" w:hint="eastAsia"/>
          <w:sz w:val="32"/>
          <w:szCs w:val="28"/>
        </w:rPr>
        <w:t>《生化分析仪用校准物》</w:t>
      </w:r>
    </w:p>
    <w:p w:rsidR="007206B8" w:rsidRPr="00C87B6C" w:rsidRDefault="007206B8" w:rsidP="00625391">
      <w:pPr>
        <w:spacing w:line="520" w:lineRule="exact"/>
        <w:ind w:firstLineChars="200" w:firstLine="640"/>
        <w:jc w:val="left"/>
        <w:rPr>
          <w:rFonts w:eastAsia="仿宋_GB2312"/>
          <w:sz w:val="32"/>
          <w:szCs w:val="28"/>
        </w:rPr>
      </w:pPr>
      <w:r w:rsidRPr="00C87B6C">
        <w:rPr>
          <w:rFonts w:eastAsia="仿宋_GB2312" w:hint="eastAsia"/>
          <w:sz w:val="32"/>
          <w:szCs w:val="28"/>
        </w:rPr>
        <w:t xml:space="preserve">10. YY/T 1579-2018 </w:t>
      </w:r>
      <w:r w:rsidRPr="00C87B6C">
        <w:rPr>
          <w:rFonts w:eastAsia="仿宋_GB2312" w:hint="eastAsia"/>
          <w:sz w:val="32"/>
          <w:szCs w:val="28"/>
        </w:rPr>
        <w:t>《体外诊断医疗器械</w:t>
      </w:r>
      <w:r w:rsidRPr="00C87B6C">
        <w:rPr>
          <w:rFonts w:eastAsia="仿宋_GB2312" w:hint="eastAsia"/>
          <w:sz w:val="32"/>
          <w:szCs w:val="28"/>
        </w:rPr>
        <w:t xml:space="preserve"> </w:t>
      </w:r>
      <w:r w:rsidRPr="00C87B6C">
        <w:rPr>
          <w:rFonts w:eastAsia="仿宋_GB2312" w:hint="eastAsia"/>
          <w:sz w:val="32"/>
          <w:szCs w:val="28"/>
        </w:rPr>
        <w:t>体外诊断试剂稳定性评价》</w:t>
      </w:r>
    </w:p>
    <w:p w:rsidR="007206B8" w:rsidRPr="00C87B6C" w:rsidRDefault="00E21E1B" w:rsidP="00625391">
      <w:pPr>
        <w:spacing w:line="520" w:lineRule="exact"/>
        <w:ind w:firstLineChars="200" w:firstLine="640"/>
        <w:jc w:val="left"/>
        <w:rPr>
          <w:rFonts w:eastAsia="仿宋_GB2312"/>
          <w:sz w:val="32"/>
          <w:szCs w:val="28"/>
        </w:rPr>
      </w:pPr>
      <w:r w:rsidRPr="00C87B6C">
        <w:rPr>
          <w:rFonts w:eastAsia="仿宋_GB2312"/>
          <w:sz w:val="32"/>
          <w:szCs w:val="28"/>
        </w:rPr>
        <w:t xml:space="preserve">11. </w:t>
      </w:r>
      <w:r w:rsidRPr="00C87B6C">
        <w:rPr>
          <w:rFonts w:eastAsia="仿宋_GB2312" w:hint="eastAsia"/>
          <w:sz w:val="32"/>
          <w:szCs w:val="28"/>
        </w:rPr>
        <w:t>余久如</w:t>
      </w:r>
      <w:r w:rsidRPr="00C87B6C">
        <w:rPr>
          <w:rFonts w:eastAsia="仿宋_GB2312"/>
          <w:sz w:val="32"/>
          <w:szCs w:val="28"/>
        </w:rPr>
        <w:t xml:space="preserve">. </w:t>
      </w:r>
      <w:r w:rsidRPr="00C87B6C">
        <w:rPr>
          <w:rFonts w:eastAsia="仿宋_GB2312" w:hint="eastAsia"/>
          <w:sz w:val="32"/>
          <w:szCs w:val="28"/>
        </w:rPr>
        <w:t>羟苯磺酸钙对肌氨酸氧化酶法检测肌酐的干扰</w:t>
      </w:r>
      <w:r w:rsidRPr="00C87B6C">
        <w:rPr>
          <w:rFonts w:eastAsia="仿宋_GB2312"/>
          <w:sz w:val="32"/>
          <w:szCs w:val="28"/>
        </w:rPr>
        <w:t>[J].</w:t>
      </w:r>
      <w:r w:rsidRPr="00C87B6C">
        <w:rPr>
          <w:rFonts w:eastAsia="仿宋_GB2312" w:hint="eastAsia"/>
          <w:sz w:val="32"/>
          <w:szCs w:val="28"/>
        </w:rPr>
        <w:t>中华检验医学杂志，</w:t>
      </w:r>
      <w:r w:rsidRPr="00C87B6C">
        <w:rPr>
          <w:rFonts w:eastAsia="仿宋_GB2312"/>
          <w:sz w:val="32"/>
          <w:szCs w:val="28"/>
        </w:rPr>
        <w:t>2013,36(2)</w:t>
      </w:r>
    </w:p>
    <w:p w:rsidR="00E21E1B" w:rsidRPr="00C87B6C" w:rsidRDefault="00E21E1B" w:rsidP="00625391">
      <w:pPr>
        <w:spacing w:line="520" w:lineRule="exact"/>
        <w:ind w:firstLineChars="200" w:firstLine="640"/>
        <w:jc w:val="left"/>
        <w:rPr>
          <w:rFonts w:eastAsia="仿宋_GB2312"/>
          <w:sz w:val="32"/>
          <w:szCs w:val="28"/>
        </w:rPr>
      </w:pPr>
      <w:r w:rsidRPr="00C87B6C">
        <w:rPr>
          <w:rFonts w:eastAsia="仿宋_GB2312"/>
          <w:sz w:val="32"/>
          <w:szCs w:val="28"/>
        </w:rPr>
        <w:t>12</w:t>
      </w:r>
      <w:r w:rsidRPr="00C87B6C">
        <w:rPr>
          <w:rFonts w:eastAsia="仿宋_GB2312" w:hint="eastAsia"/>
          <w:sz w:val="32"/>
          <w:szCs w:val="28"/>
        </w:rPr>
        <w:t>．程涌江，李丽</w:t>
      </w:r>
      <w:r w:rsidRPr="00C87B6C">
        <w:rPr>
          <w:rFonts w:eastAsia="仿宋_GB2312"/>
          <w:sz w:val="32"/>
          <w:szCs w:val="28"/>
        </w:rPr>
        <w:t>.</w:t>
      </w:r>
      <w:r w:rsidRPr="00C87B6C">
        <w:rPr>
          <w:rFonts w:eastAsia="仿宋_GB2312" w:hint="eastAsia"/>
          <w:sz w:val="32"/>
          <w:szCs w:val="28"/>
        </w:rPr>
        <w:t>酚磺乙胺对部分生化检验项目干扰的相关研究</w:t>
      </w:r>
      <w:r w:rsidRPr="00C87B6C">
        <w:rPr>
          <w:rFonts w:eastAsia="仿宋_GB2312"/>
          <w:sz w:val="32"/>
          <w:szCs w:val="28"/>
        </w:rPr>
        <w:t xml:space="preserve">[J]. </w:t>
      </w:r>
      <w:r w:rsidRPr="00C87B6C">
        <w:rPr>
          <w:rFonts w:eastAsia="仿宋_GB2312" w:hint="eastAsia"/>
          <w:sz w:val="32"/>
          <w:szCs w:val="28"/>
        </w:rPr>
        <w:t>国际检验医学杂志，</w:t>
      </w:r>
      <w:r w:rsidRPr="00C87B6C">
        <w:rPr>
          <w:rFonts w:eastAsia="仿宋_GB2312"/>
          <w:sz w:val="32"/>
          <w:szCs w:val="28"/>
        </w:rPr>
        <w:t>2011,32(11)</w:t>
      </w:r>
    </w:p>
    <w:p w:rsidR="000524C7" w:rsidRPr="003E3662" w:rsidRDefault="00D610DC" w:rsidP="003B5B43">
      <w:pPr>
        <w:tabs>
          <w:tab w:val="left" w:pos="7140"/>
        </w:tabs>
        <w:autoSpaceDE w:val="0"/>
        <w:autoSpaceDN w:val="0"/>
        <w:spacing w:line="520" w:lineRule="exact"/>
        <w:ind w:firstLineChars="221" w:firstLine="707"/>
        <w:outlineLvl w:val="0"/>
        <w:rPr>
          <w:rFonts w:eastAsia="楷体_GB2312"/>
          <w:color w:val="000000"/>
          <w:sz w:val="32"/>
          <w:szCs w:val="32"/>
        </w:rPr>
      </w:pPr>
      <w:r w:rsidRPr="003E3662">
        <w:rPr>
          <w:rFonts w:eastAsia="楷体_GB2312" w:hint="eastAsia"/>
          <w:color w:val="000000"/>
          <w:sz w:val="32"/>
          <w:szCs w:val="32"/>
        </w:rPr>
        <w:t>（三）重点内容说明</w:t>
      </w:r>
    </w:p>
    <w:p w:rsidR="00D610DC" w:rsidRPr="00C87B6C" w:rsidRDefault="00D610DC" w:rsidP="00625391">
      <w:pPr>
        <w:pStyle w:val="ac"/>
        <w:spacing w:line="520" w:lineRule="exact"/>
        <w:ind w:firstLine="640"/>
        <w:rPr>
          <w:rFonts w:eastAsia="仿宋_GB2312"/>
          <w:sz w:val="32"/>
          <w:szCs w:val="32"/>
        </w:rPr>
      </w:pPr>
      <w:r w:rsidRPr="00C87B6C">
        <w:rPr>
          <w:rFonts w:eastAsia="仿宋_GB2312" w:hint="eastAsia"/>
          <w:sz w:val="32"/>
          <w:szCs w:val="32"/>
        </w:rPr>
        <w:t>1.</w:t>
      </w:r>
      <w:r w:rsidRPr="00C87B6C">
        <w:rPr>
          <w:rFonts w:eastAsia="仿宋_GB2312" w:hint="eastAsia"/>
          <w:sz w:val="32"/>
          <w:szCs w:val="32"/>
        </w:rPr>
        <w:t>产品技术要求中性能指标的设定及检验方法是否符合相关行业标准的要求；技术要求的格式是否符合《关于发布医疗器械产品技术要求编写指导原则的通告》（国家食品药品监督管理总局通告</w:t>
      </w:r>
      <w:r w:rsidRPr="00C87B6C">
        <w:rPr>
          <w:rFonts w:eastAsia="仿宋_GB2312" w:hint="eastAsia"/>
          <w:sz w:val="32"/>
          <w:szCs w:val="32"/>
        </w:rPr>
        <w:t>2014</w:t>
      </w:r>
      <w:r w:rsidRPr="00C87B6C">
        <w:rPr>
          <w:rFonts w:eastAsia="仿宋_GB2312" w:hint="eastAsia"/>
          <w:sz w:val="32"/>
          <w:szCs w:val="32"/>
        </w:rPr>
        <w:t>年第</w:t>
      </w:r>
      <w:r w:rsidRPr="00C87B6C">
        <w:rPr>
          <w:rFonts w:eastAsia="仿宋_GB2312" w:hint="eastAsia"/>
          <w:sz w:val="32"/>
          <w:szCs w:val="32"/>
        </w:rPr>
        <w:t>9</w:t>
      </w:r>
      <w:r w:rsidRPr="00C87B6C">
        <w:rPr>
          <w:rFonts w:eastAsia="仿宋_GB2312" w:hint="eastAsia"/>
          <w:sz w:val="32"/>
          <w:szCs w:val="32"/>
        </w:rPr>
        <w:t>号）的相关规定。</w:t>
      </w:r>
    </w:p>
    <w:p w:rsidR="00D610DC" w:rsidRPr="00C87B6C" w:rsidRDefault="00D610DC" w:rsidP="00625391">
      <w:pPr>
        <w:spacing w:line="520" w:lineRule="exact"/>
        <w:ind w:firstLineChars="200" w:firstLine="640"/>
        <w:rPr>
          <w:rFonts w:eastAsia="仿宋_GB2312"/>
          <w:sz w:val="32"/>
          <w:szCs w:val="32"/>
        </w:rPr>
      </w:pPr>
      <w:r w:rsidRPr="00C87B6C">
        <w:rPr>
          <w:rFonts w:eastAsia="仿宋_GB2312" w:hint="eastAsia"/>
          <w:sz w:val="32"/>
          <w:szCs w:val="32"/>
        </w:rPr>
        <w:t>2.</w:t>
      </w:r>
      <w:r w:rsidRPr="00C87B6C">
        <w:rPr>
          <w:rFonts w:eastAsia="仿宋_GB2312" w:hint="eastAsia"/>
          <w:sz w:val="32"/>
          <w:szCs w:val="32"/>
        </w:rPr>
        <w:t>产品说明书的编写内容及格式是否符合《关于发布体外诊</w:t>
      </w:r>
      <w:r w:rsidRPr="00C87B6C">
        <w:rPr>
          <w:rFonts w:eastAsia="仿宋_GB2312" w:hint="eastAsia"/>
          <w:sz w:val="32"/>
          <w:szCs w:val="32"/>
        </w:rPr>
        <w:lastRenderedPageBreak/>
        <w:t>断试剂说明书编写指导原则的通告》（国家食品药品监督管理总局通告</w:t>
      </w:r>
      <w:r w:rsidRPr="00C87B6C">
        <w:rPr>
          <w:rFonts w:eastAsia="仿宋_GB2312" w:hint="eastAsia"/>
          <w:sz w:val="32"/>
          <w:szCs w:val="32"/>
        </w:rPr>
        <w:t>2014</w:t>
      </w:r>
      <w:r w:rsidRPr="00C87B6C">
        <w:rPr>
          <w:rFonts w:eastAsia="仿宋_GB2312" w:hint="eastAsia"/>
          <w:sz w:val="32"/>
          <w:szCs w:val="32"/>
        </w:rPr>
        <w:t>年第</w:t>
      </w:r>
      <w:r w:rsidRPr="00C87B6C">
        <w:rPr>
          <w:rFonts w:eastAsia="仿宋_GB2312" w:hint="eastAsia"/>
          <w:sz w:val="32"/>
          <w:szCs w:val="32"/>
        </w:rPr>
        <w:t>17</w:t>
      </w:r>
      <w:r w:rsidRPr="00C87B6C">
        <w:rPr>
          <w:rFonts w:eastAsia="仿宋_GB2312" w:hint="eastAsia"/>
          <w:sz w:val="32"/>
          <w:szCs w:val="32"/>
        </w:rPr>
        <w:t>号）的要求，相关内容是否符合《医疗器械说明书和标签管理规定》（国家食品药品监督管理总局令第</w:t>
      </w:r>
      <w:r w:rsidRPr="00C87B6C">
        <w:rPr>
          <w:rFonts w:eastAsia="仿宋_GB2312" w:hint="eastAsia"/>
          <w:sz w:val="32"/>
          <w:szCs w:val="32"/>
        </w:rPr>
        <w:t>6</w:t>
      </w:r>
      <w:r w:rsidRPr="00C87B6C">
        <w:rPr>
          <w:rFonts w:eastAsia="仿宋_GB2312" w:hint="eastAsia"/>
          <w:sz w:val="32"/>
          <w:szCs w:val="32"/>
        </w:rPr>
        <w:t>号）中对说明书的要求。</w:t>
      </w:r>
    </w:p>
    <w:p w:rsidR="00D610DC" w:rsidRPr="00C87B6C" w:rsidRDefault="00D610DC" w:rsidP="00625391">
      <w:pPr>
        <w:pStyle w:val="ac"/>
        <w:spacing w:line="520" w:lineRule="exact"/>
        <w:ind w:firstLine="640"/>
        <w:rPr>
          <w:rFonts w:eastAsia="仿宋_GB2312"/>
          <w:sz w:val="32"/>
          <w:szCs w:val="32"/>
        </w:rPr>
      </w:pPr>
      <w:r w:rsidRPr="00C87B6C">
        <w:rPr>
          <w:rFonts w:eastAsia="仿宋_GB2312" w:hint="eastAsia"/>
          <w:sz w:val="32"/>
          <w:szCs w:val="32"/>
        </w:rPr>
        <w:t>3.</w:t>
      </w:r>
      <w:r w:rsidRPr="00C87B6C">
        <w:rPr>
          <w:rFonts w:eastAsia="仿宋_GB2312" w:hint="eastAsia"/>
          <w:sz w:val="32"/>
          <w:szCs w:val="32"/>
        </w:rPr>
        <w:t>分析性能评估指标及结果是否支持产品技术要求的确定；是否满足本指导原则中各指标验证的要求。</w:t>
      </w:r>
    </w:p>
    <w:p w:rsidR="00D610DC" w:rsidRPr="00C87B6C" w:rsidRDefault="00D610DC" w:rsidP="00625391">
      <w:pPr>
        <w:spacing w:line="520" w:lineRule="exact"/>
        <w:ind w:firstLineChars="200" w:firstLine="640"/>
        <w:rPr>
          <w:rFonts w:eastAsia="仿宋_GB2312"/>
          <w:sz w:val="32"/>
          <w:szCs w:val="32"/>
        </w:rPr>
      </w:pPr>
      <w:r w:rsidRPr="00C87B6C">
        <w:rPr>
          <w:rFonts w:eastAsia="仿宋_GB2312" w:hint="eastAsia"/>
          <w:sz w:val="32"/>
          <w:szCs w:val="32"/>
        </w:rPr>
        <w:t>4.</w:t>
      </w:r>
      <w:r w:rsidRPr="00C87B6C">
        <w:rPr>
          <w:rFonts w:eastAsia="仿宋_GB2312" w:hint="eastAsia"/>
          <w:sz w:val="32"/>
          <w:szCs w:val="32"/>
        </w:rPr>
        <w:t>参考区间确定使用的方法是否合理，数据统计是否符合统计学的相关要求，结论是否和说明书声称一致。</w:t>
      </w:r>
    </w:p>
    <w:p w:rsidR="00D610DC" w:rsidRPr="00C87B6C" w:rsidRDefault="00D610DC" w:rsidP="00625391">
      <w:pPr>
        <w:pStyle w:val="ac"/>
        <w:spacing w:line="520" w:lineRule="exact"/>
        <w:ind w:firstLine="640"/>
        <w:rPr>
          <w:rFonts w:eastAsia="仿宋_GB2312"/>
          <w:sz w:val="32"/>
          <w:szCs w:val="32"/>
        </w:rPr>
      </w:pPr>
      <w:r w:rsidRPr="00C87B6C">
        <w:rPr>
          <w:rFonts w:eastAsia="仿宋_GB2312" w:hint="eastAsia"/>
          <w:sz w:val="32"/>
          <w:szCs w:val="32"/>
        </w:rPr>
        <w:t>5.</w:t>
      </w:r>
      <w:r w:rsidRPr="00C87B6C">
        <w:rPr>
          <w:rFonts w:eastAsia="仿宋_GB2312" w:hint="eastAsia"/>
          <w:sz w:val="32"/>
          <w:szCs w:val="32"/>
        </w:rPr>
        <w:t>试剂的稳定性研究方法是否合理，稳定性结论是否和说明书声称一致。</w:t>
      </w:r>
    </w:p>
    <w:p w:rsidR="00D610DC" w:rsidRPr="00C87B6C" w:rsidRDefault="00D610DC" w:rsidP="00625391">
      <w:pPr>
        <w:spacing w:line="520" w:lineRule="exact"/>
        <w:ind w:firstLineChars="200" w:firstLine="640"/>
        <w:rPr>
          <w:rFonts w:eastAsia="仿宋_GB2312"/>
          <w:sz w:val="32"/>
          <w:szCs w:val="32"/>
        </w:rPr>
      </w:pPr>
      <w:r w:rsidRPr="00C87B6C">
        <w:rPr>
          <w:rFonts w:eastAsia="仿宋_GB2312" w:hint="eastAsia"/>
          <w:sz w:val="32"/>
          <w:szCs w:val="32"/>
        </w:rPr>
        <w:t>6.</w:t>
      </w:r>
      <w:r w:rsidR="002F5CE2">
        <w:rPr>
          <w:rFonts w:eastAsia="仿宋_GB2312" w:hint="eastAsia"/>
          <w:sz w:val="32"/>
          <w:szCs w:val="32"/>
        </w:rPr>
        <w:t>临床评价</w:t>
      </w:r>
      <w:r w:rsidR="009D5542">
        <w:rPr>
          <w:rFonts w:eastAsia="仿宋_GB2312" w:hint="eastAsia"/>
          <w:sz w:val="32"/>
          <w:szCs w:val="32"/>
        </w:rPr>
        <w:t>是否符合</w:t>
      </w:r>
      <w:r w:rsidR="00BD46BD" w:rsidRPr="00C87B6C">
        <w:rPr>
          <w:rFonts w:eastAsia="仿宋_GB2312" w:hint="eastAsia"/>
          <w:sz w:val="32"/>
          <w:szCs w:val="28"/>
        </w:rPr>
        <w:t>《总局关于发布免于进行临床试验的体外诊断试剂临床评价资料基本要求（试行）的通告》（国家食品药品监督管理总局通告</w:t>
      </w:r>
      <w:r w:rsidR="00BD46BD" w:rsidRPr="00C87B6C">
        <w:rPr>
          <w:rFonts w:eastAsia="仿宋_GB2312" w:hint="eastAsia"/>
          <w:sz w:val="32"/>
          <w:szCs w:val="28"/>
        </w:rPr>
        <w:t>2017</w:t>
      </w:r>
      <w:r w:rsidR="00BD46BD" w:rsidRPr="00C87B6C">
        <w:rPr>
          <w:rFonts w:eastAsia="仿宋_GB2312" w:hint="eastAsia"/>
          <w:sz w:val="32"/>
          <w:szCs w:val="28"/>
        </w:rPr>
        <w:t>年第</w:t>
      </w:r>
      <w:r w:rsidR="00BD46BD" w:rsidRPr="00C87B6C">
        <w:rPr>
          <w:rFonts w:eastAsia="仿宋_GB2312" w:hint="eastAsia"/>
          <w:sz w:val="32"/>
          <w:szCs w:val="28"/>
        </w:rPr>
        <w:t>179</w:t>
      </w:r>
      <w:r w:rsidR="00BD46BD" w:rsidRPr="00C87B6C">
        <w:rPr>
          <w:rFonts w:eastAsia="仿宋_GB2312" w:hint="eastAsia"/>
          <w:sz w:val="32"/>
          <w:szCs w:val="28"/>
        </w:rPr>
        <w:t>号）</w:t>
      </w:r>
      <w:r w:rsidR="000E0D92">
        <w:rPr>
          <w:rFonts w:eastAsia="仿宋_GB2312" w:hint="eastAsia"/>
          <w:sz w:val="32"/>
          <w:szCs w:val="28"/>
        </w:rPr>
        <w:t>相关内容的</w:t>
      </w:r>
      <w:r w:rsidR="00BD46BD">
        <w:rPr>
          <w:rFonts w:eastAsia="仿宋_GB2312" w:hint="eastAsia"/>
          <w:sz w:val="32"/>
          <w:szCs w:val="28"/>
        </w:rPr>
        <w:t>规定；</w:t>
      </w:r>
      <w:r w:rsidRPr="00C87B6C">
        <w:rPr>
          <w:rFonts w:eastAsia="仿宋_GB2312" w:hint="eastAsia"/>
          <w:sz w:val="32"/>
          <w:szCs w:val="32"/>
        </w:rPr>
        <w:t>临床试验是否符合《关于发布体外诊断试剂临床研究技术指导原则的通告》（国家食品药品监督管理总局通告</w:t>
      </w:r>
      <w:r w:rsidRPr="00C87B6C">
        <w:rPr>
          <w:rFonts w:eastAsia="仿宋_GB2312" w:hint="eastAsia"/>
          <w:sz w:val="32"/>
          <w:szCs w:val="32"/>
        </w:rPr>
        <w:t>2014</w:t>
      </w:r>
      <w:r w:rsidRPr="00C87B6C">
        <w:rPr>
          <w:rFonts w:eastAsia="仿宋_GB2312" w:hint="eastAsia"/>
          <w:sz w:val="32"/>
          <w:szCs w:val="32"/>
        </w:rPr>
        <w:t>年第</w:t>
      </w:r>
      <w:r w:rsidRPr="00C87B6C">
        <w:rPr>
          <w:rFonts w:eastAsia="仿宋_GB2312" w:hint="eastAsia"/>
          <w:sz w:val="32"/>
          <w:szCs w:val="32"/>
        </w:rPr>
        <w:t>16</w:t>
      </w:r>
      <w:r w:rsidRPr="00C87B6C">
        <w:rPr>
          <w:rFonts w:eastAsia="仿宋_GB2312" w:hint="eastAsia"/>
          <w:sz w:val="32"/>
          <w:szCs w:val="32"/>
        </w:rPr>
        <w:t>号）相关内容的规定。</w:t>
      </w:r>
    </w:p>
    <w:p w:rsidR="00D610DC" w:rsidRPr="00C87B6C" w:rsidRDefault="00D610DC" w:rsidP="00625391">
      <w:pPr>
        <w:spacing w:line="520" w:lineRule="exact"/>
        <w:ind w:firstLineChars="200" w:firstLine="640"/>
        <w:rPr>
          <w:rFonts w:eastAsia="仿宋_GB2312"/>
          <w:sz w:val="32"/>
          <w:szCs w:val="32"/>
        </w:rPr>
      </w:pPr>
      <w:r w:rsidRPr="00C87B6C">
        <w:rPr>
          <w:rFonts w:eastAsia="仿宋_GB2312" w:hint="eastAsia"/>
          <w:sz w:val="32"/>
          <w:szCs w:val="32"/>
        </w:rPr>
        <w:t>7.</w:t>
      </w:r>
      <w:r w:rsidRPr="00C87B6C">
        <w:rPr>
          <w:rFonts w:eastAsia="仿宋_GB2312" w:hint="eastAsia"/>
          <w:sz w:val="32"/>
          <w:szCs w:val="32"/>
        </w:rPr>
        <w:t>产品风险分析资料的撰写是否符合</w:t>
      </w:r>
      <w:r w:rsidRPr="00C87B6C">
        <w:rPr>
          <w:rFonts w:eastAsia="仿宋_GB2312" w:hint="eastAsia"/>
          <w:sz w:val="32"/>
          <w:szCs w:val="32"/>
        </w:rPr>
        <w:t>YY/T 0316</w:t>
      </w:r>
      <w:r w:rsidRPr="00C87B6C">
        <w:rPr>
          <w:rFonts w:eastAsia="仿宋_GB2312" w:hint="eastAsia"/>
          <w:sz w:val="32"/>
          <w:szCs w:val="32"/>
        </w:rPr>
        <w:t>—</w:t>
      </w:r>
      <w:r w:rsidRPr="00C87B6C">
        <w:rPr>
          <w:rFonts w:eastAsia="仿宋_GB2312" w:hint="eastAsia"/>
          <w:sz w:val="32"/>
          <w:szCs w:val="32"/>
        </w:rPr>
        <w:t>2016</w:t>
      </w:r>
      <w:r w:rsidRPr="00C87B6C">
        <w:rPr>
          <w:rFonts w:eastAsia="仿宋_GB2312" w:hint="eastAsia"/>
          <w:sz w:val="32"/>
          <w:szCs w:val="32"/>
        </w:rPr>
        <w:t>《医疗器械风险管理对医疗器械的应用》的要求。</w:t>
      </w:r>
    </w:p>
    <w:p w:rsidR="007148FF" w:rsidRPr="003E3662" w:rsidRDefault="00D610DC" w:rsidP="003B5B43">
      <w:pPr>
        <w:tabs>
          <w:tab w:val="left" w:pos="7140"/>
        </w:tabs>
        <w:autoSpaceDE w:val="0"/>
        <w:autoSpaceDN w:val="0"/>
        <w:spacing w:line="520" w:lineRule="exact"/>
        <w:ind w:firstLineChars="221" w:firstLine="707"/>
        <w:outlineLvl w:val="0"/>
        <w:rPr>
          <w:rFonts w:eastAsia="楷体_GB2312"/>
          <w:color w:val="000000"/>
          <w:sz w:val="32"/>
          <w:szCs w:val="32"/>
        </w:rPr>
      </w:pPr>
      <w:r w:rsidRPr="003E3662">
        <w:rPr>
          <w:rFonts w:eastAsia="楷体_GB2312" w:hint="eastAsia"/>
          <w:color w:val="000000"/>
          <w:sz w:val="32"/>
          <w:szCs w:val="32"/>
        </w:rPr>
        <w:t>（四）</w:t>
      </w:r>
      <w:r w:rsidR="007148FF" w:rsidRPr="003E3662">
        <w:rPr>
          <w:rFonts w:eastAsia="楷体_GB2312" w:hint="eastAsia"/>
          <w:color w:val="000000"/>
          <w:sz w:val="32"/>
          <w:szCs w:val="32"/>
        </w:rPr>
        <w:t>指导原则起草单位</w:t>
      </w:r>
    </w:p>
    <w:p w:rsidR="007A0367" w:rsidRDefault="00CB7110" w:rsidP="00625391">
      <w:pPr>
        <w:spacing w:line="520" w:lineRule="exact"/>
        <w:ind w:firstLineChars="200" w:firstLine="640"/>
        <w:rPr>
          <w:rFonts w:eastAsia="仿宋_GB2312"/>
          <w:sz w:val="32"/>
          <w:szCs w:val="32"/>
        </w:rPr>
      </w:pPr>
      <w:r w:rsidRPr="00B72A33">
        <w:rPr>
          <w:rFonts w:ascii="仿宋_GB2312" w:eastAsia="仿宋_GB2312" w:hint="eastAsia"/>
          <w:color w:val="000000"/>
          <w:sz w:val="32"/>
          <w:szCs w:val="32"/>
        </w:rPr>
        <w:t>重庆市</w:t>
      </w:r>
      <w:r w:rsidRPr="00C87B6C">
        <w:rPr>
          <w:rFonts w:eastAsia="仿宋_GB2312" w:hint="eastAsia"/>
          <w:sz w:val="32"/>
          <w:szCs w:val="32"/>
        </w:rPr>
        <w:t>医疗器械技术审评认证中心</w:t>
      </w:r>
    </w:p>
    <w:p w:rsidR="007148FF" w:rsidRPr="00C87B6C" w:rsidRDefault="007148FF" w:rsidP="00625391">
      <w:pPr>
        <w:pStyle w:val="ac"/>
        <w:spacing w:line="520" w:lineRule="exact"/>
        <w:ind w:firstLineChars="0" w:firstLine="0"/>
        <w:rPr>
          <w:rFonts w:eastAsia="仿宋_GB2312"/>
          <w:sz w:val="32"/>
          <w:szCs w:val="32"/>
        </w:rPr>
      </w:pPr>
      <w:r w:rsidRPr="00C87B6C">
        <w:rPr>
          <w:rFonts w:eastAsia="仿宋_GB2312" w:hint="eastAsia"/>
          <w:sz w:val="32"/>
          <w:szCs w:val="32"/>
        </w:rPr>
        <w:t xml:space="preserve">    </w:t>
      </w:r>
      <w:r w:rsidRPr="00C87B6C">
        <w:rPr>
          <w:rFonts w:eastAsia="仿宋_GB2312" w:hint="eastAsia"/>
          <w:sz w:val="32"/>
          <w:szCs w:val="32"/>
        </w:rPr>
        <w:t>联系电话：</w:t>
      </w:r>
      <w:r w:rsidRPr="003E3662">
        <w:rPr>
          <w:rFonts w:eastAsia="楷体_GB2312" w:hint="eastAsia"/>
          <w:color w:val="000000"/>
          <w:sz w:val="32"/>
          <w:szCs w:val="32"/>
        </w:rPr>
        <w:t>023</w:t>
      </w:r>
      <w:r w:rsidRPr="00C87B6C">
        <w:rPr>
          <w:rFonts w:eastAsia="仿宋_GB2312" w:hint="eastAsia"/>
          <w:sz w:val="32"/>
          <w:szCs w:val="32"/>
        </w:rPr>
        <w:t>-60353861</w:t>
      </w:r>
    </w:p>
    <w:p w:rsidR="007148FF" w:rsidRPr="00C87B6C" w:rsidRDefault="007148FF" w:rsidP="00625391">
      <w:pPr>
        <w:pStyle w:val="ac"/>
        <w:spacing w:line="520" w:lineRule="exact"/>
        <w:ind w:firstLineChars="0" w:firstLine="0"/>
        <w:rPr>
          <w:rFonts w:ascii="黑体" w:eastAsia="黑体" w:hAnsi="黑体" w:cs="方正小标宋简体"/>
          <w:b/>
          <w:sz w:val="32"/>
          <w:szCs w:val="32"/>
        </w:rPr>
      </w:pPr>
      <w:r w:rsidRPr="00C87B6C">
        <w:rPr>
          <w:rFonts w:eastAsia="仿宋_GB2312" w:hint="eastAsia"/>
          <w:sz w:val="32"/>
          <w:szCs w:val="32"/>
        </w:rPr>
        <w:t xml:space="preserve">  </w:t>
      </w:r>
    </w:p>
    <w:p w:rsidR="00E12911" w:rsidRPr="00C87B6C" w:rsidRDefault="00E12911" w:rsidP="00625391">
      <w:pPr>
        <w:spacing w:line="520" w:lineRule="exact"/>
        <w:ind w:left="870"/>
        <w:jc w:val="left"/>
        <w:rPr>
          <w:rFonts w:ascii="黑体" w:eastAsia="黑体" w:hAnsi="黑体" w:cs="方正小标宋简体"/>
          <w:b/>
          <w:sz w:val="32"/>
          <w:szCs w:val="32"/>
        </w:rPr>
      </w:pPr>
    </w:p>
    <w:sectPr w:rsidR="00E12911" w:rsidRPr="00C87B6C" w:rsidSect="000B60B3">
      <w:footerReference w:type="even" r:id="rId29"/>
      <w:footerReference w:type="default" r:id="rId30"/>
      <w:pgSz w:w="11906" w:h="16838" w:code="9"/>
      <w:pgMar w:top="1928" w:right="1531" w:bottom="1814" w:left="1531" w:header="851" w:footer="124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53" w:rsidRDefault="003C3153">
      <w:r>
        <w:separator/>
      </w:r>
    </w:p>
  </w:endnote>
  <w:endnote w:type="continuationSeparator" w:id="0">
    <w:p w:rsidR="003C3153" w:rsidRDefault="003C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5"/>
      <w:rPr>
        <w:sz w:val="28"/>
        <w:szCs w:val="28"/>
      </w:rPr>
    </w:pPr>
    <w:r>
      <w:rPr>
        <w:rFonts w:hint="eastAsia"/>
        <w:color w:val="FFFFFF"/>
        <w:sz w:val="28"/>
        <w:szCs w:val="28"/>
      </w:rPr>
      <w:t>—</w:t>
    </w:r>
  </w:p>
  <w:p w:rsidR="008C018F" w:rsidRDefault="008C018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5"/>
      <w:wordWrap w:val="0"/>
      <w:jc w:val="right"/>
      <w:rPr>
        <w:sz w:val="28"/>
        <w:szCs w:val="28"/>
      </w:rPr>
    </w:pPr>
    <w:r>
      <w:rPr>
        <w:rFonts w:hint="eastAsia"/>
        <w:color w:val="FFFFFF"/>
        <w:sz w:val="28"/>
        <w:szCs w:val="28"/>
      </w:rPr>
      <w:t>—</w:t>
    </w:r>
  </w:p>
  <w:p w:rsidR="008C018F" w:rsidRDefault="008C018F">
    <w:pPr>
      <w:pStyle w:val="a5"/>
      <w:wordWrap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sidR="00404ABC">
      <w:rPr>
        <w:sz w:val="28"/>
        <w:szCs w:val="28"/>
      </w:rPr>
      <w:fldChar w:fldCharType="begin"/>
    </w:r>
    <w:r>
      <w:rPr>
        <w:sz w:val="28"/>
        <w:szCs w:val="28"/>
      </w:rPr>
      <w:instrText>PAGE   \* MERGEFORMAT</w:instrText>
    </w:r>
    <w:r w:rsidR="00404ABC">
      <w:rPr>
        <w:sz w:val="28"/>
        <w:szCs w:val="28"/>
      </w:rPr>
      <w:fldChar w:fldCharType="separate"/>
    </w:r>
    <w:r w:rsidR="00660129" w:rsidRPr="00660129">
      <w:rPr>
        <w:noProof/>
        <w:sz w:val="28"/>
        <w:szCs w:val="28"/>
        <w:lang w:val="zh-CN"/>
      </w:rPr>
      <w:t>2</w:t>
    </w:r>
    <w:r w:rsidR="00404ABC">
      <w:rPr>
        <w:sz w:val="28"/>
        <w:szCs w:val="28"/>
      </w:rPr>
      <w:fldChar w:fldCharType="end"/>
    </w:r>
    <w:r>
      <w:rPr>
        <w:rFonts w:hint="eastAsia"/>
        <w:sz w:val="28"/>
        <w:szCs w:val="28"/>
      </w:rPr>
      <w:t xml:space="preserve"> </w:t>
    </w:r>
    <w:r>
      <w:rPr>
        <w:rFonts w:hint="eastAsia"/>
        <w:sz w:val="28"/>
        <w:szCs w:val="28"/>
      </w:rPr>
      <w:t>—</w:t>
    </w:r>
  </w:p>
  <w:p w:rsidR="008C018F" w:rsidRDefault="008C018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5"/>
      <w:wordWrap w:val="0"/>
      <w:jc w:val="right"/>
      <w:rPr>
        <w:sz w:val="28"/>
        <w:szCs w:val="28"/>
      </w:rPr>
    </w:pPr>
    <w:r>
      <w:rPr>
        <w:rFonts w:hint="eastAsia"/>
        <w:sz w:val="28"/>
        <w:szCs w:val="28"/>
      </w:rPr>
      <w:t>—</w:t>
    </w:r>
    <w:r>
      <w:rPr>
        <w:rFonts w:hint="eastAsia"/>
        <w:sz w:val="28"/>
        <w:szCs w:val="28"/>
      </w:rPr>
      <w:t xml:space="preserve"> </w:t>
    </w:r>
    <w:r w:rsidR="00404ABC">
      <w:rPr>
        <w:sz w:val="28"/>
        <w:szCs w:val="28"/>
      </w:rPr>
      <w:fldChar w:fldCharType="begin"/>
    </w:r>
    <w:r>
      <w:rPr>
        <w:sz w:val="28"/>
        <w:szCs w:val="28"/>
      </w:rPr>
      <w:instrText>PAGE   \* MERGEFORMAT</w:instrText>
    </w:r>
    <w:r w:rsidR="00404ABC">
      <w:rPr>
        <w:sz w:val="28"/>
        <w:szCs w:val="28"/>
      </w:rPr>
      <w:fldChar w:fldCharType="separate"/>
    </w:r>
    <w:r w:rsidR="00660129" w:rsidRPr="00660129">
      <w:rPr>
        <w:noProof/>
        <w:sz w:val="28"/>
        <w:szCs w:val="28"/>
        <w:lang w:val="zh-CN"/>
      </w:rPr>
      <w:t>1</w:t>
    </w:r>
    <w:r w:rsidR="00404ABC">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8C018F" w:rsidRDefault="008C018F">
    <w:pPr>
      <w:pStyle w:val="a5"/>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53" w:rsidRDefault="003C3153">
      <w:r>
        <w:separator/>
      </w:r>
    </w:p>
  </w:footnote>
  <w:footnote w:type="continuationSeparator" w:id="0">
    <w:p w:rsidR="003C3153" w:rsidRDefault="003C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8F" w:rsidRDefault="008C01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0B1"/>
    <w:multiLevelType w:val="hybridMultilevel"/>
    <w:tmpl w:val="8C76F4C2"/>
    <w:lvl w:ilvl="0" w:tplc="41B05F68">
      <w:start w:val="1"/>
      <w:numFmt w:val="decimal"/>
      <w:lvlText w:val="%1."/>
      <w:lvlJc w:val="left"/>
      <w:pPr>
        <w:ind w:left="927"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EFB3EE4"/>
    <w:multiLevelType w:val="hybridMultilevel"/>
    <w:tmpl w:val="0D9C6454"/>
    <w:lvl w:ilvl="0" w:tplc="FFE20E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3C45E2"/>
    <w:multiLevelType w:val="hybridMultilevel"/>
    <w:tmpl w:val="9338361C"/>
    <w:lvl w:ilvl="0" w:tplc="2026BEE2">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F66A5D"/>
    <w:multiLevelType w:val="hybridMultilevel"/>
    <w:tmpl w:val="55062428"/>
    <w:lvl w:ilvl="0" w:tplc="BE0457BC">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35AA"/>
    <w:rsid w:val="00005B55"/>
    <w:rsid w:val="0000713B"/>
    <w:rsid w:val="000073ED"/>
    <w:rsid w:val="00012720"/>
    <w:rsid w:val="00012AA4"/>
    <w:rsid w:val="00016D27"/>
    <w:rsid w:val="00016E93"/>
    <w:rsid w:val="00016F29"/>
    <w:rsid w:val="00021B73"/>
    <w:rsid w:val="00025484"/>
    <w:rsid w:val="0003061F"/>
    <w:rsid w:val="00032C71"/>
    <w:rsid w:val="00034DC3"/>
    <w:rsid w:val="00035514"/>
    <w:rsid w:val="00036DC5"/>
    <w:rsid w:val="00041A18"/>
    <w:rsid w:val="00043DCF"/>
    <w:rsid w:val="0004477D"/>
    <w:rsid w:val="000524C7"/>
    <w:rsid w:val="0005645C"/>
    <w:rsid w:val="00063637"/>
    <w:rsid w:val="00065577"/>
    <w:rsid w:val="00071507"/>
    <w:rsid w:val="000802BF"/>
    <w:rsid w:val="00081879"/>
    <w:rsid w:val="00091773"/>
    <w:rsid w:val="000919DD"/>
    <w:rsid w:val="00095724"/>
    <w:rsid w:val="000A2222"/>
    <w:rsid w:val="000A2989"/>
    <w:rsid w:val="000A37CB"/>
    <w:rsid w:val="000B1917"/>
    <w:rsid w:val="000B60B3"/>
    <w:rsid w:val="000C4B50"/>
    <w:rsid w:val="000D2128"/>
    <w:rsid w:val="000D6D5B"/>
    <w:rsid w:val="000E0170"/>
    <w:rsid w:val="000E0D92"/>
    <w:rsid w:val="000F1812"/>
    <w:rsid w:val="000F2775"/>
    <w:rsid w:val="000F487C"/>
    <w:rsid w:val="00100146"/>
    <w:rsid w:val="00101F08"/>
    <w:rsid w:val="00113C4C"/>
    <w:rsid w:val="00127D58"/>
    <w:rsid w:val="00131382"/>
    <w:rsid w:val="001433B4"/>
    <w:rsid w:val="00143CB9"/>
    <w:rsid w:val="00145148"/>
    <w:rsid w:val="00145394"/>
    <w:rsid w:val="00145C19"/>
    <w:rsid w:val="00145C4F"/>
    <w:rsid w:val="0014759A"/>
    <w:rsid w:val="00150A3E"/>
    <w:rsid w:val="00152C51"/>
    <w:rsid w:val="001542EE"/>
    <w:rsid w:val="001550AA"/>
    <w:rsid w:val="001550D7"/>
    <w:rsid w:val="001579AF"/>
    <w:rsid w:val="00157D65"/>
    <w:rsid w:val="0016061C"/>
    <w:rsid w:val="00163E61"/>
    <w:rsid w:val="00163E90"/>
    <w:rsid w:val="00167F1A"/>
    <w:rsid w:val="00174A47"/>
    <w:rsid w:val="001754B7"/>
    <w:rsid w:val="001759C8"/>
    <w:rsid w:val="001777EC"/>
    <w:rsid w:val="00181E4D"/>
    <w:rsid w:val="00184CE6"/>
    <w:rsid w:val="00185182"/>
    <w:rsid w:val="00185265"/>
    <w:rsid w:val="00186786"/>
    <w:rsid w:val="001960F9"/>
    <w:rsid w:val="001A1699"/>
    <w:rsid w:val="001A5DF3"/>
    <w:rsid w:val="001B1371"/>
    <w:rsid w:val="001B215F"/>
    <w:rsid w:val="001B263E"/>
    <w:rsid w:val="001B3EB3"/>
    <w:rsid w:val="001B5F15"/>
    <w:rsid w:val="001B6A3C"/>
    <w:rsid w:val="001C492C"/>
    <w:rsid w:val="001C6432"/>
    <w:rsid w:val="001D0385"/>
    <w:rsid w:val="001D0D04"/>
    <w:rsid w:val="001E3805"/>
    <w:rsid w:val="001F3FB0"/>
    <w:rsid w:val="001F6134"/>
    <w:rsid w:val="002026EA"/>
    <w:rsid w:val="00204B69"/>
    <w:rsid w:val="0021069C"/>
    <w:rsid w:val="00212DD7"/>
    <w:rsid w:val="00214F56"/>
    <w:rsid w:val="0022199E"/>
    <w:rsid w:val="00226DFA"/>
    <w:rsid w:val="002273A1"/>
    <w:rsid w:val="002333CB"/>
    <w:rsid w:val="002338F9"/>
    <w:rsid w:val="00236AC0"/>
    <w:rsid w:val="002375EC"/>
    <w:rsid w:val="002422FE"/>
    <w:rsid w:val="002451ED"/>
    <w:rsid w:val="00246977"/>
    <w:rsid w:val="00247F9A"/>
    <w:rsid w:val="002518CC"/>
    <w:rsid w:val="00252FD8"/>
    <w:rsid w:val="0026076C"/>
    <w:rsid w:val="00275FB1"/>
    <w:rsid w:val="00276A17"/>
    <w:rsid w:val="00277D15"/>
    <w:rsid w:val="002A510C"/>
    <w:rsid w:val="002A5369"/>
    <w:rsid w:val="002A7E46"/>
    <w:rsid w:val="002A7F53"/>
    <w:rsid w:val="002B28D3"/>
    <w:rsid w:val="002B6FA2"/>
    <w:rsid w:val="002C5DA8"/>
    <w:rsid w:val="002D39B1"/>
    <w:rsid w:val="002E0392"/>
    <w:rsid w:val="002E20DE"/>
    <w:rsid w:val="002E287B"/>
    <w:rsid w:val="002E2ED9"/>
    <w:rsid w:val="002E6A71"/>
    <w:rsid w:val="002F0CEC"/>
    <w:rsid w:val="002F2866"/>
    <w:rsid w:val="002F2CC3"/>
    <w:rsid w:val="002F4E23"/>
    <w:rsid w:val="002F5CE2"/>
    <w:rsid w:val="0032458D"/>
    <w:rsid w:val="00325B40"/>
    <w:rsid w:val="003321C5"/>
    <w:rsid w:val="003330A7"/>
    <w:rsid w:val="00342824"/>
    <w:rsid w:val="00342EDE"/>
    <w:rsid w:val="003473AD"/>
    <w:rsid w:val="00350306"/>
    <w:rsid w:val="0035031B"/>
    <w:rsid w:val="00351116"/>
    <w:rsid w:val="00352FFE"/>
    <w:rsid w:val="00362FBC"/>
    <w:rsid w:val="0036326B"/>
    <w:rsid w:val="003645D8"/>
    <w:rsid w:val="00366E49"/>
    <w:rsid w:val="003714C6"/>
    <w:rsid w:val="003776D9"/>
    <w:rsid w:val="0038324A"/>
    <w:rsid w:val="003873F1"/>
    <w:rsid w:val="00396ECF"/>
    <w:rsid w:val="00397539"/>
    <w:rsid w:val="003A288C"/>
    <w:rsid w:val="003A4AC9"/>
    <w:rsid w:val="003A5853"/>
    <w:rsid w:val="003A5FCA"/>
    <w:rsid w:val="003B37AC"/>
    <w:rsid w:val="003B452F"/>
    <w:rsid w:val="003B5B43"/>
    <w:rsid w:val="003C2FA0"/>
    <w:rsid w:val="003C3153"/>
    <w:rsid w:val="003C4A36"/>
    <w:rsid w:val="003C50AE"/>
    <w:rsid w:val="003C5637"/>
    <w:rsid w:val="003C5645"/>
    <w:rsid w:val="003C60DA"/>
    <w:rsid w:val="003D0308"/>
    <w:rsid w:val="003D08E2"/>
    <w:rsid w:val="003D2587"/>
    <w:rsid w:val="003D5AED"/>
    <w:rsid w:val="003D7EA8"/>
    <w:rsid w:val="003E1161"/>
    <w:rsid w:val="003E3662"/>
    <w:rsid w:val="003E7347"/>
    <w:rsid w:val="003E7737"/>
    <w:rsid w:val="003E7CB8"/>
    <w:rsid w:val="003F017E"/>
    <w:rsid w:val="003F068A"/>
    <w:rsid w:val="003F4570"/>
    <w:rsid w:val="003F77E9"/>
    <w:rsid w:val="00403ABE"/>
    <w:rsid w:val="00404ABC"/>
    <w:rsid w:val="00405AE4"/>
    <w:rsid w:val="004218DC"/>
    <w:rsid w:val="00422239"/>
    <w:rsid w:val="0043037F"/>
    <w:rsid w:val="004334DD"/>
    <w:rsid w:val="00434FF8"/>
    <w:rsid w:val="00442AC3"/>
    <w:rsid w:val="00443D09"/>
    <w:rsid w:val="00446634"/>
    <w:rsid w:val="00453B18"/>
    <w:rsid w:val="0045788E"/>
    <w:rsid w:val="0046204A"/>
    <w:rsid w:val="0046217F"/>
    <w:rsid w:val="0046359A"/>
    <w:rsid w:val="0046472C"/>
    <w:rsid w:val="0046780F"/>
    <w:rsid w:val="004762AD"/>
    <w:rsid w:val="004771FC"/>
    <w:rsid w:val="0048158C"/>
    <w:rsid w:val="0048173D"/>
    <w:rsid w:val="004848A6"/>
    <w:rsid w:val="00486482"/>
    <w:rsid w:val="004876B3"/>
    <w:rsid w:val="0049144B"/>
    <w:rsid w:val="0049739E"/>
    <w:rsid w:val="004A1363"/>
    <w:rsid w:val="004A2C8F"/>
    <w:rsid w:val="004A48F4"/>
    <w:rsid w:val="004A59B9"/>
    <w:rsid w:val="004B189D"/>
    <w:rsid w:val="004B2846"/>
    <w:rsid w:val="004B6E8D"/>
    <w:rsid w:val="004C075C"/>
    <w:rsid w:val="004C233D"/>
    <w:rsid w:val="004C4F0A"/>
    <w:rsid w:val="004C521B"/>
    <w:rsid w:val="004C610A"/>
    <w:rsid w:val="004C6A51"/>
    <w:rsid w:val="004D03F4"/>
    <w:rsid w:val="004D2243"/>
    <w:rsid w:val="004D527A"/>
    <w:rsid w:val="004D6D7C"/>
    <w:rsid w:val="004D7576"/>
    <w:rsid w:val="004E0A86"/>
    <w:rsid w:val="004E1F30"/>
    <w:rsid w:val="004E29C6"/>
    <w:rsid w:val="004E48C1"/>
    <w:rsid w:val="004F27D3"/>
    <w:rsid w:val="004F423A"/>
    <w:rsid w:val="004F7985"/>
    <w:rsid w:val="00501903"/>
    <w:rsid w:val="00501F05"/>
    <w:rsid w:val="00503E79"/>
    <w:rsid w:val="00504929"/>
    <w:rsid w:val="00505885"/>
    <w:rsid w:val="005075FA"/>
    <w:rsid w:val="00510915"/>
    <w:rsid w:val="005118E2"/>
    <w:rsid w:val="00513DBC"/>
    <w:rsid w:val="0052255F"/>
    <w:rsid w:val="00532241"/>
    <w:rsid w:val="00532FA4"/>
    <w:rsid w:val="0053572E"/>
    <w:rsid w:val="00536AF0"/>
    <w:rsid w:val="0054048A"/>
    <w:rsid w:val="005410CE"/>
    <w:rsid w:val="00545744"/>
    <w:rsid w:val="00554EC3"/>
    <w:rsid w:val="00554FE3"/>
    <w:rsid w:val="0056324D"/>
    <w:rsid w:val="00564625"/>
    <w:rsid w:val="0056661D"/>
    <w:rsid w:val="005815D0"/>
    <w:rsid w:val="005862BA"/>
    <w:rsid w:val="00593C49"/>
    <w:rsid w:val="00593F03"/>
    <w:rsid w:val="005A61D6"/>
    <w:rsid w:val="005B404F"/>
    <w:rsid w:val="005B7736"/>
    <w:rsid w:val="005D20CB"/>
    <w:rsid w:val="005D23BB"/>
    <w:rsid w:val="005D67C2"/>
    <w:rsid w:val="005D7890"/>
    <w:rsid w:val="005D7D24"/>
    <w:rsid w:val="005E1349"/>
    <w:rsid w:val="005E630F"/>
    <w:rsid w:val="005E7595"/>
    <w:rsid w:val="005F3200"/>
    <w:rsid w:val="005F4ADA"/>
    <w:rsid w:val="006052CA"/>
    <w:rsid w:val="00612531"/>
    <w:rsid w:val="00615A10"/>
    <w:rsid w:val="00621087"/>
    <w:rsid w:val="00623CF2"/>
    <w:rsid w:val="00625391"/>
    <w:rsid w:val="006302AA"/>
    <w:rsid w:val="0063046D"/>
    <w:rsid w:val="0063153E"/>
    <w:rsid w:val="006334DB"/>
    <w:rsid w:val="0064055A"/>
    <w:rsid w:val="00641C07"/>
    <w:rsid w:val="006424A7"/>
    <w:rsid w:val="006428CA"/>
    <w:rsid w:val="00652262"/>
    <w:rsid w:val="0065229A"/>
    <w:rsid w:val="00653C7E"/>
    <w:rsid w:val="00657643"/>
    <w:rsid w:val="00660129"/>
    <w:rsid w:val="00663E63"/>
    <w:rsid w:val="0067038A"/>
    <w:rsid w:val="006704D2"/>
    <w:rsid w:val="00672D39"/>
    <w:rsid w:val="00673EAB"/>
    <w:rsid w:val="00685D31"/>
    <w:rsid w:val="00690209"/>
    <w:rsid w:val="006953C8"/>
    <w:rsid w:val="0069773E"/>
    <w:rsid w:val="006A3545"/>
    <w:rsid w:val="006B2F70"/>
    <w:rsid w:val="006B5431"/>
    <w:rsid w:val="006C0127"/>
    <w:rsid w:val="006C08BA"/>
    <w:rsid w:val="006D004F"/>
    <w:rsid w:val="006D2411"/>
    <w:rsid w:val="006D302C"/>
    <w:rsid w:val="006D3D5E"/>
    <w:rsid w:val="006D6685"/>
    <w:rsid w:val="006E0A7C"/>
    <w:rsid w:val="006E0E17"/>
    <w:rsid w:val="006E3802"/>
    <w:rsid w:val="006E516F"/>
    <w:rsid w:val="006E5542"/>
    <w:rsid w:val="00704E5D"/>
    <w:rsid w:val="00706905"/>
    <w:rsid w:val="007148FF"/>
    <w:rsid w:val="007206B8"/>
    <w:rsid w:val="00727597"/>
    <w:rsid w:val="00735046"/>
    <w:rsid w:val="007415D6"/>
    <w:rsid w:val="007442F4"/>
    <w:rsid w:val="0074632E"/>
    <w:rsid w:val="00747E46"/>
    <w:rsid w:val="00754B4D"/>
    <w:rsid w:val="00757F9A"/>
    <w:rsid w:val="007651F1"/>
    <w:rsid w:val="007659A1"/>
    <w:rsid w:val="00766F07"/>
    <w:rsid w:val="00772401"/>
    <w:rsid w:val="00780903"/>
    <w:rsid w:val="00785A51"/>
    <w:rsid w:val="0079242D"/>
    <w:rsid w:val="00794BBE"/>
    <w:rsid w:val="00796BD9"/>
    <w:rsid w:val="007A0367"/>
    <w:rsid w:val="007A2382"/>
    <w:rsid w:val="007A2AA1"/>
    <w:rsid w:val="007A764D"/>
    <w:rsid w:val="007B020E"/>
    <w:rsid w:val="007B409A"/>
    <w:rsid w:val="007C2814"/>
    <w:rsid w:val="007C6C95"/>
    <w:rsid w:val="007C72C1"/>
    <w:rsid w:val="007D39B3"/>
    <w:rsid w:val="007E45C7"/>
    <w:rsid w:val="007F2B81"/>
    <w:rsid w:val="007F6C62"/>
    <w:rsid w:val="00800593"/>
    <w:rsid w:val="0080272E"/>
    <w:rsid w:val="008044C1"/>
    <w:rsid w:val="0080591C"/>
    <w:rsid w:val="00807FA5"/>
    <w:rsid w:val="00810D17"/>
    <w:rsid w:val="00814F7C"/>
    <w:rsid w:val="0081516D"/>
    <w:rsid w:val="00817936"/>
    <w:rsid w:val="00835894"/>
    <w:rsid w:val="008377C6"/>
    <w:rsid w:val="00840DEF"/>
    <w:rsid w:val="0084207F"/>
    <w:rsid w:val="008439A2"/>
    <w:rsid w:val="00845649"/>
    <w:rsid w:val="008457F1"/>
    <w:rsid w:val="0085047D"/>
    <w:rsid w:val="00853F8E"/>
    <w:rsid w:val="00856C32"/>
    <w:rsid w:val="0086083E"/>
    <w:rsid w:val="0086112F"/>
    <w:rsid w:val="00863C35"/>
    <w:rsid w:val="00863C36"/>
    <w:rsid w:val="00863F2A"/>
    <w:rsid w:val="008662DC"/>
    <w:rsid w:val="00870F07"/>
    <w:rsid w:val="008746FF"/>
    <w:rsid w:val="008750BD"/>
    <w:rsid w:val="008763F8"/>
    <w:rsid w:val="00877589"/>
    <w:rsid w:val="00880DF2"/>
    <w:rsid w:val="00882B3C"/>
    <w:rsid w:val="00883F80"/>
    <w:rsid w:val="00884682"/>
    <w:rsid w:val="008857B8"/>
    <w:rsid w:val="0089329F"/>
    <w:rsid w:val="008967BA"/>
    <w:rsid w:val="008A04C1"/>
    <w:rsid w:val="008A05DC"/>
    <w:rsid w:val="008A0D31"/>
    <w:rsid w:val="008B49D7"/>
    <w:rsid w:val="008B5C5D"/>
    <w:rsid w:val="008C018F"/>
    <w:rsid w:val="008C461A"/>
    <w:rsid w:val="008C5D87"/>
    <w:rsid w:val="008C5ECE"/>
    <w:rsid w:val="008C6FB4"/>
    <w:rsid w:val="008C74C4"/>
    <w:rsid w:val="008D79E2"/>
    <w:rsid w:val="008E082D"/>
    <w:rsid w:val="008F1161"/>
    <w:rsid w:val="008F3CFF"/>
    <w:rsid w:val="008F6D31"/>
    <w:rsid w:val="009024F0"/>
    <w:rsid w:val="009040DB"/>
    <w:rsid w:val="0090773E"/>
    <w:rsid w:val="00913C4F"/>
    <w:rsid w:val="00924B84"/>
    <w:rsid w:val="00926229"/>
    <w:rsid w:val="00936D68"/>
    <w:rsid w:val="00940A27"/>
    <w:rsid w:val="0094157D"/>
    <w:rsid w:val="0094168F"/>
    <w:rsid w:val="00941FC9"/>
    <w:rsid w:val="00944679"/>
    <w:rsid w:val="00947AF0"/>
    <w:rsid w:val="00947F07"/>
    <w:rsid w:val="009520DC"/>
    <w:rsid w:val="0095351D"/>
    <w:rsid w:val="00954FDE"/>
    <w:rsid w:val="0095640B"/>
    <w:rsid w:val="00962D6C"/>
    <w:rsid w:val="0097437D"/>
    <w:rsid w:val="00982509"/>
    <w:rsid w:val="00983864"/>
    <w:rsid w:val="00984277"/>
    <w:rsid w:val="009869EE"/>
    <w:rsid w:val="00991BF3"/>
    <w:rsid w:val="00997D0E"/>
    <w:rsid w:val="009A1829"/>
    <w:rsid w:val="009A2DB4"/>
    <w:rsid w:val="009A74DF"/>
    <w:rsid w:val="009C021F"/>
    <w:rsid w:val="009C2BBA"/>
    <w:rsid w:val="009D17FA"/>
    <w:rsid w:val="009D4DD1"/>
    <w:rsid w:val="009D5542"/>
    <w:rsid w:val="009D7C65"/>
    <w:rsid w:val="009E1A01"/>
    <w:rsid w:val="009F4EB8"/>
    <w:rsid w:val="009F6CC7"/>
    <w:rsid w:val="00A03AD8"/>
    <w:rsid w:val="00A05CC4"/>
    <w:rsid w:val="00A1703D"/>
    <w:rsid w:val="00A17D4F"/>
    <w:rsid w:val="00A21121"/>
    <w:rsid w:val="00A24E9C"/>
    <w:rsid w:val="00A254E3"/>
    <w:rsid w:val="00A30AB5"/>
    <w:rsid w:val="00A31BE7"/>
    <w:rsid w:val="00A351E7"/>
    <w:rsid w:val="00A42D78"/>
    <w:rsid w:val="00A440A4"/>
    <w:rsid w:val="00A44838"/>
    <w:rsid w:val="00A45D1B"/>
    <w:rsid w:val="00A535D7"/>
    <w:rsid w:val="00A56516"/>
    <w:rsid w:val="00A612D9"/>
    <w:rsid w:val="00A62362"/>
    <w:rsid w:val="00A646C6"/>
    <w:rsid w:val="00A65BFC"/>
    <w:rsid w:val="00A8280B"/>
    <w:rsid w:val="00A82CA2"/>
    <w:rsid w:val="00A85725"/>
    <w:rsid w:val="00AA00A1"/>
    <w:rsid w:val="00AA5C26"/>
    <w:rsid w:val="00AB1121"/>
    <w:rsid w:val="00AC20C2"/>
    <w:rsid w:val="00AC2D33"/>
    <w:rsid w:val="00AC3597"/>
    <w:rsid w:val="00AE7CBA"/>
    <w:rsid w:val="00AF1634"/>
    <w:rsid w:val="00AF52FC"/>
    <w:rsid w:val="00AF5880"/>
    <w:rsid w:val="00B10065"/>
    <w:rsid w:val="00B1027F"/>
    <w:rsid w:val="00B11072"/>
    <w:rsid w:val="00B24CE4"/>
    <w:rsid w:val="00B25838"/>
    <w:rsid w:val="00B31741"/>
    <w:rsid w:val="00B33328"/>
    <w:rsid w:val="00B40FDB"/>
    <w:rsid w:val="00B51035"/>
    <w:rsid w:val="00B51D38"/>
    <w:rsid w:val="00B53AFB"/>
    <w:rsid w:val="00B60176"/>
    <w:rsid w:val="00B645FD"/>
    <w:rsid w:val="00B67ECD"/>
    <w:rsid w:val="00B71FF5"/>
    <w:rsid w:val="00B72577"/>
    <w:rsid w:val="00B72A33"/>
    <w:rsid w:val="00B733B4"/>
    <w:rsid w:val="00B75592"/>
    <w:rsid w:val="00B76D08"/>
    <w:rsid w:val="00B809C5"/>
    <w:rsid w:val="00B84EF7"/>
    <w:rsid w:val="00B92C79"/>
    <w:rsid w:val="00BA00D5"/>
    <w:rsid w:val="00BA1FC7"/>
    <w:rsid w:val="00BB3B65"/>
    <w:rsid w:val="00BB6AA3"/>
    <w:rsid w:val="00BB6B11"/>
    <w:rsid w:val="00BC0752"/>
    <w:rsid w:val="00BC0B14"/>
    <w:rsid w:val="00BC31CD"/>
    <w:rsid w:val="00BD2845"/>
    <w:rsid w:val="00BD46BD"/>
    <w:rsid w:val="00BD4E8E"/>
    <w:rsid w:val="00BE16F8"/>
    <w:rsid w:val="00BE6FF6"/>
    <w:rsid w:val="00BF025F"/>
    <w:rsid w:val="00C01032"/>
    <w:rsid w:val="00C01942"/>
    <w:rsid w:val="00C04AB1"/>
    <w:rsid w:val="00C1570A"/>
    <w:rsid w:val="00C21E75"/>
    <w:rsid w:val="00C22EC8"/>
    <w:rsid w:val="00C36EAE"/>
    <w:rsid w:val="00C376BC"/>
    <w:rsid w:val="00C450A5"/>
    <w:rsid w:val="00C54E88"/>
    <w:rsid w:val="00C57071"/>
    <w:rsid w:val="00C57201"/>
    <w:rsid w:val="00C578A0"/>
    <w:rsid w:val="00C64D0E"/>
    <w:rsid w:val="00C8611A"/>
    <w:rsid w:val="00C87B6C"/>
    <w:rsid w:val="00C90661"/>
    <w:rsid w:val="00C92BC0"/>
    <w:rsid w:val="00CA0332"/>
    <w:rsid w:val="00CA10D9"/>
    <w:rsid w:val="00CA2B21"/>
    <w:rsid w:val="00CA6A8F"/>
    <w:rsid w:val="00CB18DD"/>
    <w:rsid w:val="00CB5A5E"/>
    <w:rsid w:val="00CB7110"/>
    <w:rsid w:val="00CC0124"/>
    <w:rsid w:val="00CC23F4"/>
    <w:rsid w:val="00CC2A48"/>
    <w:rsid w:val="00CC3B8E"/>
    <w:rsid w:val="00CC6505"/>
    <w:rsid w:val="00CC6D2D"/>
    <w:rsid w:val="00CC7060"/>
    <w:rsid w:val="00CD4FA4"/>
    <w:rsid w:val="00CD6211"/>
    <w:rsid w:val="00CE648B"/>
    <w:rsid w:val="00CE6884"/>
    <w:rsid w:val="00CE7A0B"/>
    <w:rsid w:val="00CE7CCF"/>
    <w:rsid w:val="00CF2BE3"/>
    <w:rsid w:val="00D00BCD"/>
    <w:rsid w:val="00D03FFD"/>
    <w:rsid w:val="00D049E0"/>
    <w:rsid w:val="00D0628A"/>
    <w:rsid w:val="00D06305"/>
    <w:rsid w:val="00D07330"/>
    <w:rsid w:val="00D1236C"/>
    <w:rsid w:val="00D13A41"/>
    <w:rsid w:val="00D226BB"/>
    <w:rsid w:val="00D277B4"/>
    <w:rsid w:val="00D4014C"/>
    <w:rsid w:val="00D53A64"/>
    <w:rsid w:val="00D54140"/>
    <w:rsid w:val="00D55A7C"/>
    <w:rsid w:val="00D60DDD"/>
    <w:rsid w:val="00D610DC"/>
    <w:rsid w:val="00D61B72"/>
    <w:rsid w:val="00D63DEE"/>
    <w:rsid w:val="00D71AE6"/>
    <w:rsid w:val="00D75BB9"/>
    <w:rsid w:val="00D818AE"/>
    <w:rsid w:val="00D871FD"/>
    <w:rsid w:val="00D93C1A"/>
    <w:rsid w:val="00D96A40"/>
    <w:rsid w:val="00DA1CD1"/>
    <w:rsid w:val="00DA28CF"/>
    <w:rsid w:val="00DA50AC"/>
    <w:rsid w:val="00DB33B0"/>
    <w:rsid w:val="00DB6D46"/>
    <w:rsid w:val="00DC0ACC"/>
    <w:rsid w:val="00DC42BB"/>
    <w:rsid w:val="00DC720E"/>
    <w:rsid w:val="00DC7596"/>
    <w:rsid w:val="00DD3D3F"/>
    <w:rsid w:val="00DD4605"/>
    <w:rsid w:val="00DD5C43"/>
    <w:rsid w:val="00DE636A"/>
    <w:rsid w:val="00DF0A94"/>
    <w:rsid w:val="00DF1936"/>
    <w:rsid w:val="00E01003"/>
    <w:rsid w:val="00E05A99"/>
    <w:rsid w:val="00E06703"/>
    <w:rsid w:val="00E12911"/>
    <w:rsid w:val="00E14FB9"/>
    <w:rsid w:val="00E21465"/>
    <w:rsid w:val="00E21E1B"/>
    <w:rsid w:val="00E22B79"/>
    <w:rsid w:val="00E22F40"/>
    <w:rsid w:val="00E3652E"/>
    <w:rsid w:val="00E41A1A"/>
    <w:rsid w:val="00E44108"/>
    <w:rsid w:val="00E44A2D"/>
    <w:rsid w:val="00E667B4"/>
    <w:rsid w:val="00E70A2F"/>
    <w:rsid w:val="00E73776"/>
    <w:rsid w:val="00E75683"/>
    <w:rsid w:val="00E7577C"/>
    <w:rsid w:val="00E82726"/>
    <w:rsid w:val="00E90242"/>
    <w:rsid w:val="00EA22C4"/>
    <w:rsid w:val="00EA2F82"/>
    <w:rsid w:val="00EA67B8"/>
    <w:rsid w:val="00EA6C5A"/>
    <w:rsid w:val="00EB0A5F"/>
    <w:rsid w:val="00EC2147"/>
    <w:rsid w:val="00EC2ECF"/>
    <w:rsid w:val="00EC5928"/>
    <w:rsid w:val="00ED2031"/>
    <w:rsid w:val="00ED3A79"/>
    <w:rsid w:val="00ED3B91"/>
    <w:rsid w:val="00EE243F"/>
    <w:rsid w:val="00EE2EF8"/>
    <w:rsid w:val="00EE5C72"/>
    <w:rsid w:val="00EE5CDA"/>
    <w:rsid w:val="00EE6CB7"/>
    <w:rsid w:val="00EF5B07"/>
    <w:rsid w:val="00F03D58"/>
    <w:rsid w:val="00F103AF"/>
    <w:rsid w:val="00F13C03"/>
    <w:rsid w:val="00F27AD1"/>
    <w:rsid w:val="00F32B75"/>
    <w:rsid w:val="00F33350"/>
    <w:rsid w:val="00F44900"/>
    <w:rsid w:val="00F468AD"/>
    <w:rsid w:val="00F46A6D"/>
    <w:rsid w:val="00F503EA"/>
    <w:rsid w:val="00F542BA"/>
    <w:rsid w:val="00F55A31"/>
    <w:rsid w:val="00F571AF"/>
    <w:rsid w:val="00F61115"/>
    <w:rsid w:val="00F64645"/>
    <w:rsid w:val="00F64776"/>
    <w:rsid w:val="00F65748"/>
    <w:rsid w:val="00F6624B"/>
    <w:rsid w:val="00F675FD"/>
    <w:rsid w:val="00F70404"/>
    <w:rsid w:val="00F72312"/>
    <w:rsid w:val="00F826C2"/>
    <w:rsid w:val="00F83218"/>
    <w:rsid w:val="00F85F40"/>
    <w:rsid w:val="00F8685B"/>
    <w:rsid w:val="00F86BDB"/>
    <w:rsid w:val="00F909BB"/>
    <w:rsid w:val="00F93045"/>
    <w:rsid w:val="00FA138A"/>
    <w:rsid w:val="00FA60C8"/>
    <w:rsid w:val="00FB7610"/>
    <w:rsid w:val="00FC2063"/>
    <w:rsid w:val="00FC34AB"/>
    <w:rsid w:val="00FC42BF"/>
    <w:rsid w:val="00FD1425"/>
    <w:rsid w:val="00FD22E5"/>
    <w:rsid w:val="00FD33FF"/>
    <w:rsid w:val="00FD443E"/>
    <w:rsid w:val="00FD754D"/>
    <w:rsid w:val="00FE2045"/>
    <w:rsid w:val="00FE3AD3"/>
    <w:rsid w:val="00FE592C"/>
    <w:rsid w:val="00FE69E2"/>
    <w:rsid w:val="00FF6452"/>
    <w:rsid w:val="17947AF1"/>
    <w:rsid w:val="550E55D2"/>
    <w:rsid w:val="5859359F"/>
    <w:rsid w:val="6733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F32D6F16-F7D0-414D-B50D-D5B75ECC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D1"/>
    <w:pPr>
      <w:widowControl w:val="0"/>
      <w:jc w:val="both"/>
    </w:pPr>
    <w:rPr>
      <w:kern w:val="2"/>
      <w:sz w:val="21"/>
      <w:szCs w:val="24"/>
    </w:rPr>
  </w:style>
  <w:style w:type="paragraph" w:styleId="1">
    <w:name w:val="heading 1"/>
    <w:basedOn w:val="a"/>
    <w:next w:val="a"/>
    <w:link w:val="1Char"/>
    <w:qFormat/>
    <w:rsid w:val="0051091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F27AD1"/>
    <w:rPr>
      <w:kern w:val="2"/>
      <w:sz w:val="18"/>
      <w:szCs w:val="18"/>
    </w:rPr>
  </w:style>
  <w:style w:type="character" w:styleId="a4">
    <w:name w:val="page number"/>
    <w:basedOn w:val="a0"/>
    <w:rsid w:val="00F27AD1"/>
  </w:style>
  <w:style w:type="character" w:customStyle="1" w:styleId="Char0">
    <w:name w:val="页脚 Char"/>
    <w:link w:val="a5"/>
    <w:uiPriority w:val="99"/>
    <w:rsid w:val="00F27AD1"/>
    <w:rPr>
      <w:kern w:val="2"/>
      <w:sz w:val="18"/>
      <w:szCs w:val="18"/>
    </w:rPr>
  </w:style>
  <w:style w:type="paragraph" w:styleId="a6">
    <w:name w:val="Document Map"/>
    <w:basedOn w:val="a"/>
    <w:semiHidden/>
    <w:rsid w:val="00F27AD1"/>
    <w:pPr>
      <w:shd w:val="clear" w:color="auto" w:fill="000080"/>
    </w:pPr>
  </w:style>
  <w:style w:type="paragraph" w:styleId="a7">
    <w:name w:val="Balloon Text"/>
    <w:basedOn w:val="a"/>
    <w:semiHidden/>
    <w:rsid w:val="00F27AD1"/>
    <w:rPr>
      <w:sz w:val="18"/>
      <w:szCs w:val="18"/>
    </w:rPr>
  </w:style>
  <w:style w:type="paragraph" w:styleId="a3">
    <w:name w:val="header"/>
    <w:basedOn w:val="a"/>
    <w:link w:val="Char"/>
    <w:uiPriority w:val="99"/>
    <w:rsid w:val="00F27AD1"/>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F27AD1"/>
    <w:pPr>
      <w:tabs>
        <w:tab w:val="center" w:pos="4153"/>
        <w:tab w:val="right" w:pos="8306"/>
      </w:tabs>
      <w:snapToGrid w:val="0"/>
      <w:jc w:val="left"/>
    </w:pPr>
    <w:rPr>
      <w:sz w:val="18"/>
      <w:szCs w:val="18"/>
    </w:rPr>
  </w:style>
  <w:style w:type="character" w:styleId="a8">
    <w:name w:val="annotation reference"/>
    <w:rsid w:val="00941FC9"/>
    <w:rPr>
      <w:sz w:val="21"/>
      <w:szCs w:val="21"/>
    </w:rPr>
  </w:style>
  <w:style w:type="paragraph" w:styleId="a9">
    <w:name w:val="annotation text"/>
    <w:basedOn w:val="a"/>
    <w:link w:val="Char1"/>
    <w:rsid w:val="00941FC9"/>
    <w:pPr>
      <w:jc w:val="left"/>
    </w:pPr>
  </w:style>
  <w:style w:type="character" w:customStyle="1" w:styleId="Char1">
    <w:name w:val="批注文字 Char"/>
    <w:link w:val="a9"/>
    <w:rsid w:val="00941FC9"/>
    <w:rPr>
      <w:kern w:val="2"/>
      <w:sz w:val="21"/>
      <w:szCs w:val="24"/>
    </w:rPr>
  </w:style>
  <w:style w:type="paragraph" w:styleId="aa">
    <w:name w:val="annotation subject"/>
    <w:basedOn w:val="a9"/>
    <w:next w:val="a9"/>
    <w:link w:val="Char2"/>
    <w:rsid w:val="00941FC9"/>
    <w:rPr>
      <w:b/>
      <w:bCs/>
    </w:rPr>
  </w:style>
  <w:style w:type="character" w:customStyle="1" w:styleId="Char2">
    <w:name w:val="批注主题 Char"/>
    <w:link w:val="aa"/>
    <w:rsid w:val="00941FC9"/>
    <w:rPr>
      <w:b/>
      <w:bCs/>
      <w:kern w:val="2"/>
      <w:sz w:val="21"/>
      <w:szCs w:val="24"/>
    </w:rPr>
  </w:style>
  <w:style w:type="character" w:customStyle="1" w:styleId="1Char">
    <w:name w:val="标题 1 Char"/>
    <w:link w:val="1"/>
    <w:rsid w:val="00510915"/>
    <w:rPr>
      <w:b/>
      <w:bCs/>
      <w:kern w:val="44"/>
      <w:sz w:val="44"/>
      <w:szCs w:val="44"/>
    </w:rPr>
  </w:style>
  <w:style w:type="character" w:customStyle="1" w:styleId="2">
    <w:name w:val="标题2"/>
    <w:rsid w:val="009D17FA"/>
    <w:rPr>
      <w:rFonts w:ascii="方正小标宋简体" w:eastAsia="方正小标宋简体" w:hAnsi="方正小标宋简体"/>
      <w:sz w:val="44"/>
    </w:rPr>
  </w:style>
  <w:style w:type="paragraph" w:styleId="10">
    <w:name w:val="toc 1"/>
    <w:basedOn w:val="a"/>
    <w:next w:val="a"/>
    <w:autoRedefine/>
    <w:uiPriority w:val="39"/>
    <w:rsid w:val="00685D31"/>
  </w:style>
  <w:style w:type="paragraph" w:styleId="20">
    <w:name w:val="toc 2"/>
    <w:basedOn w:val="a"/>
    <w:next w:val="a"/>
    <w:autoRedefine/>
    <w:uiPriority w:val="39"/>
    <w:rsid w:val="00685D31"/>
    <w:pPr>
      <w:ind w:leftChars="200" w:left="420"/>
    </w:pPr>
  </w:style>
  <w:style w:type="paragraph" w:styleId="3">
    <w:name w:val="toc 3"/>
    <w:basedOn w:val="a"/>
    <w:next w:val="a"/>
    <w:autoRedefine/>
    <w:uiPriority w:val="39"/>
    <w:rsid w:val="00685D31"/>
    <w:pPr>
      <w:ind w:leftChars="400" w:left="840"/>
    </w:pPr>
  </w:style>
  <w:style w:type="character" w:styleId="ab">
    <w:name w:val="Hyperlink"/>
    <w:uiPriority w:val="99"/>
    <w:unhideWhenUsed/>
    <w:rsid w:val="00685D31"/>
    <w:rPr>
      <w:color w:val="0000FF"/>
      <w:u w:val="single"/>
    </w:rPr>
  </w:style>
  <w:style w:type="paragraph" w:styleId="ac">
    <w:name w:val="List Paragraph"/>
    <w:basedOn w:val="a"/>
    <w:uiPriority w:val="99"/>
    <w:qFormat/>
    <w:rsid w:val="00CB7110"/>
    <w:pPr>
      <w:ind w:firstLineChars="200" w:firstLine="420"/>
    </w:pPr>
  </w:style>
  <w:style w:type="paragraph" w:customStyle="1" w:styleId="Default">
    <w:name w:val="Default"/>
    <w:rsid w:val="00D96A40"/>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5784">
      <w:bodyDiv w:val="1"/>
      <w:marLeft w:val="0"/>
      <w:marRight w:val="0"/>
      <w:marTop w:val="0"/>
      <w:marBottom w:val="0"/>
      <w:divBdr>
        <w:top w:val="none" w:sz="0" w:space="0" w:color="auto"/>
        <w:left w:val="none" w:sz="0" w:space="0" w:color="auto"/>
        <w:bottom w:val="none" w:sz="0" w:space="0" w:color="auto"/>
        <w:right w:val="none" w:sz="0" w:space="0" w:color="auto"/>
      </w:divBdr>
      <w:divsChild>
        <w:div w:id="9668534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2.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8724-961B-4AC0-A01E-4B2616C2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1918</Words>
  <Characters>10935</Characters>
  <Application>Microsoft Office Word</Application>
  <DocSecurity>0</DocSecurity>
  <Lines>91</Lines>
  <Paragraphs>25</Paragraphs>
  <ScaleCrop>false</ScaleCrop>
  <Company>Hewlett-Packard Company</Company>
  <LinksUpToDate>false</LinksUpToDate>
  <CharactersWithSpaces>12828</CharactersWithSpaces>
  <SharedDoc>false</SharedDoc>
  <HLinks>
    <vt:vector size="108" baseType="variant">
      <vt:variant>
        <vt:i4>1638463</vt:i4>
      </vt:variant>
      <vt:variant>
        <vt:i4>104</vt:i4>
      </vt:variant>
      <vt:variant>
        <vt:i4>0</vt:i4>
      </vt:variant>
      <vt:variant>
        <vt:i4>5</vt:i4>
      </vt:variant>
      <vt:variant>
        <vt:lpwstr/>
      </vt:variant>
      <vt:variant>
        <vt:lpwstr>_Toc515875825</vt:lpwstr>
      </vt:variant>
      <vt:variant>
        <vt:i4>1638463</vt:i4>
      </vt:variant>
      <vt:variant>
        <vt:i4>98</vt:i4>
      </vt:variant>
      <vt:variant>
        <vt:i4>0</vt:i4>
      </vt:variant>
      <vt:variant>
        <vt:i4>5</vt:i4>
      </vt:variant>
      <vt:variant>
        <vt:lpwstr/>
      </vt:variant>
      <vt:variant>
        <vt:lpwstr>_Toc515875824</vt:lpwstr>
      </vt:variant>
      <vt:variant>
        <vt:i4>1638463</vt:i4>
      </vt:variant>
      <vt:variant>
        <vt:i4>92</vt:i4>
      </vt:variant>
      <vt:variant>
        <vt:i4>0</vt:i4>
      </vt:variant>
      <vt:variant>
        <vt:i4>5</vt:i4>
      </vt:variant>
      <vt:variant>
        <vt:lpwstr/>
      </vt:variant>
      <vt:variant>
        <vt:lpwstr>_Toc515875823</vt:lpwstr>
      </vt:variant>
      <vt:variant>
        <vt:i4>1638463</vt:i4>
      </vt:variant>
      <vt:variant>
        <vt:i4>86</vt:i4>
      </vt:variant>
      <vt:variant>
        <vt:i4>0</vt:i4>
      </vt:variant>
      <vt:variant>
        <vt:i4>5</vt:i4>
      </vt:variant>
      <vt:variant>
        <vt:lpwstr/>
      </vt:variant>
      <vt:variant>
        <vt:lpwstr>_Toc515875822</vt:lpwstr>
      </vt:variant>
      <vt:variant>
        <vt:i4>1638463</vt:i4>
      </vt:variant>
      <vt:variant>
        <vt:i4>80</vt:i4>
      </vt:variant>
      <vt:variant>
        <vt:i4>0</vt:i4>
      </vt:variant>
      <vt:variant>
        <vt:i4>5</vt:i4>
      </vt:variant>
      <vt:variant>
        <vt:lpwstr/>
      </vt:variant>
      <vt:variant>
        <vt:lpwstr>_Toc515875821</vt:lpwstr>
      </vt:variant>
      <vt:variant>
        <vt:i4>1638463</vt:i4>
      </vt:variant>
      <vt:variant>
        <vt:i4>74</vt:i4>
      </vt:variant>
      <vt:variant>
        <vt:i4>0</vt:i4>
      </vt:variant>
      <vt:variant>
        <vt:i4>5</vt:i4>
      </vt:variant>
      <vt:variant>
        <vt:lpwstr/>
      </vt:variant>
      <vt:variant>
        <vt:lpwstr>_Toc515875820</vt:lpwstr>
      </vt:variant>
      <vt:variant>
        <vt:i4>1703999</vt:i4>
      </vt:variant>
      <vt:variant>
        <vt:i4>68</vt:i4>
      </vt:variant>
      <vt:variant>
        <vt:i4>0</vt:i4>
      </vt:variant>
      <vt:variant>
        <vt:i4>5</vt:i4>
      </vt:variant>
      <vt:variant>
        <vt:lpwstr/>
      </vt:variant>
      <vt:variant>
        <vt:lpwstr>_Toc515875819</vt:lpwstr>
      </vt:variant>
      <vt:variant>
        <vt:i4>1703999</vt:i4>
      </vt:variant>
      <vt:variant>
        <vt:i4>62</vt:i4>
      </vt:variant>
      <vt:variant>
        <vt:i4>0</vt:i4>
      </vt:variant>
      <vt:variant>
        <vt:i4>5</vt:i4>
      </vt:variant>
      <vt:variant>
        <vt:lpwstr/>
      </vt:variant>
      <vt:variant>
        <vt:lpwstr>_Toc515875818</vt:lpwstr>
      </vt:variant>
      <vt:variant>
        <vt:i4>1703999</vt:i4>
      </vt:variant>
      <vt:variant>
        <vt:i4>56</vt:i4>
      </vt:variant>
      <vt:variant>
        <vt:i4>0</vt:i4>
      </vt:variant>
      <vt:variant>
        <vt:i4>5</vt:i4>
      </vt:variant>
      <vt:variant>
        <vt:lpwstr/>
      </vt:variant>
      <vt:variant>
        <vt:lpwstr>_Toc515875817</vt:lpwstr>
      </vt:variant>
      <vt:variant>
        <vt:i4>1703999</vt:i4>
      </vt:variant>
      <vt:variant>
        <vt:i4>50</vt:i4>
      </vt:variant>
      <vt:variant>
        <vt:i4>0</vt:i4>
      </vt:variant>
      <vt:variant>
        <vt:i4>5</vt:i4>
      </vt:variant>
      <vt:variant>
        <vt:lpwstr/>
      </vt:variant>
      <vt:variant>
        <vt:lpwstr>_Toc515875816</vt:lpwstr>
      </vt:variant>
      <vt:variant>
        <vt:i4>1703999</vt:i4>
      </vt:variant>
      <vt:variant>
        <vt:i4>44</vt:i4>
      </vt:variant>
      <vt:variant>
        <vt:i4>0</vt:i4>
      </vt:variant>
      <vt:variant>
        <vt:i4>5</vt:i4>
      </vt:variant>
      <vt:variant>
        <vt:lpwstr/>
      </vt:variant>
      <vt:variant>
        <vt:lpwstr>_Toc515875815</vt:lpwstr>
      </vt:variant>
      <vt:variant>
        <vt:i4>1703999</vt:i4>
      </vt:variant>
      <vt:variant>
        <vt:i4>38</vt:i4>
      </vt:variant>
      <vt:variant>
        <vt:i4>0</vt:i4>
      </vt:variant>
      <vt:variant>
        <vt:i4>5</vt:i4>
      </vt:variant>
      <vt:variant>
        <vt:lpwstr/>
      </vt:variant>
      <vt:variant>
        <vt:lpwstr>_Toc515875814</vt:lpwstr>
      </vt:variant>
      <vt:variant>
        <vt:i4>1703999</vt:i4>
      </vt:variant>
      <vt:variant>
        <vt:i4>32</vt:i4>
      </vt:variant>
      <vt:variant>
        <vt:i4>0</vt:i4>
      </vt:variant>
      <vt:variant>
        <vt:i4>5</vt:i4>
      </vt:variant>
      <vt:variant>
        <vt:lpwstr/>
      </vt:variant>
      <vt:variant>
        <vt:lpwstr>_Toc515875813</vt:lpwstr>
      </vt:variant>
      <vt:variant>
        <vt:i4>1703999</vt:i4>
      </vt:variant>
      <vt:variant>
        <vt:i4>26</vt:i4>
      </vt:variant>
      <vt:variant>
        <vt:i4>0</vt:i4>
      </vt:variant>
      <vt:variant>
        <vt:i4>5</vt:i4>
      </vt:variant>
      <vt:variant>
        <vt:lpwstr/>
      </vt:variant>
      <vt:variant>
        <vt:lpwstr>_Toc515875812</vt:lpwstr>
      </vt:variant>
      <vt:variant>
        <vt:i4>1703999</vt:i4>
      </vt:variant>
      <vt:variant>
        <vt:i4>20</vt:i4>
      </vt:variant>
      <vt:variant>
        <vt:i4>0</vt:i4>
      </vt:variant>
      <vt:variant>
        <vt:i4>5</vt:i4>
      </vt:variant>
      <vt:variant>
        <vt:lpwstr/>
      </vt:variant>
      <vt:variant>
        <vt:lpwstr>_Toc515875811</vt:lpwstr>
      </vt:variant>
      <vt:variant>
        <vt:i4>1703999</vt:i4>
      </vt:variant>
      <vt:variant>
        <vt:i4>14</vt:i4>
      </vt:variant>
      <vt:variant>
        <vt:i4>0</vt:i4>
      </vt:variant>
      <vt:variant>
        <vt:i4>5</vt:i4>
      </vt:variant>
      <vt:variant>
        <vt:lpwstr/>
      </vt:variant>
      <vt:variant>
        <vt:lpwstr>_Toc515875810</vt:lpwstr>
      </vt:variant>
      <vt:variant>
        <vt:i4>1769535</vt:i4>
      </vt:variant>
      <vt:variant>
        <vt:i4>8</vt:i4>
      </vt:variant>
      <vt:variant>
        <vt:i4>0</vt:i4>
      </vt:variant>
      <vt:variant>
        <vt:i4>5</vt:i4>
      </vt:variant>
      <vt:variant>
        <vt:lpwstr/>
      </vt:variant>
      <vt:variant>
        <vt:lpwstr>_Toc515875809</vt:lpwstr>
      </vt:variant>
      <vt:variant>
        <vt:i4>1769535</vt:i4>
      </vt:variant>
      <vt:variant>
        <vt:i4>2</vt:i4>
      </vt:variant>
      <vt:variant>
        <vt:i4>0</vt:i4>
      </vt:variant>
      <vt:variant>
        <vt:i4>5</vt:i4>
      </vt:variant>
      <vt:variant>
        <vt:lpwstr/>
      </vt:variant>
      <vt:variant>
        <vt:lpwstr>_Toc515875808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黄亚兰</cp:lastModifiedBy>
  <cp:revision>52</cp:revision>
  <cp:lastPrinted>2018-09-17T02:17:00Z</cp:lastPrinted>
  <dcterms:created xsi:type="dcterms:W3CDTF">2018-09-25T02:52:00Z</dcterms:created>
  <dcterms:modified xsi:type="dcterms:W3CDTF">2018-09-30T01:27:00Z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