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eastAsia="黑体"/>
          <w:b/>
          <w:sz w:val="36"/>
          <w:szCs w:val="36"/>
        </w:rPr>
      </w:pPr>
      <w:bookmarkStart w:id="1" w:name="_GoBack"/>
      <w:bookmarkStart w:id="0" w:name="_Hlk527905326"/>
      <w:r>
        <w:rPr>
          <w:rFonts w:eastAsia="黑体"/>
          <w:b/>
          <w:sz w:val="36"/>
          <w:szCs w:val="36"/>
        </w:rPr>
        <w:t>医疗器械行业禁用HCFCs可行性研究调查表</w:t>
      </w:r>
    </w:p>
    <w:bookmarkEnd w:id="1"/>
    <w:p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一、基本信息</w:t>
      </w:r>
    </w:p>
    <w:tbl>
      <w:tblPr>
        <w:tblStyle w:val="8"/>
        <w:tblW w:w="9996" w:type="dxa"/>
        <w:tblInd w:w="0" w:type="dxa"/>
        <w:tblBorders>
          <w:top w:val="double" w:color="auto" w:sz="4" w:space="0"/>
          <w:left w:val="single" w:color="auto" w:sz="4" w:space="0"/>
          <w:bottom w:val="doub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3471"/>
        <w:gridCol w:w="1403"/>
        <w:gridCol w:w="3385"/>
      </w:tblGrid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企业名称（全称）</w:t>
            </w:r>
          </w:p>
        </w:tc>
        <w:tc>
          <w:tcPr>
            <w:tcW w:w="8259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 xml:space="preserve">                                                   （此处盖章）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96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 xml:space="preserve">所有制： </w:t>
            </w:r>
            <w:r>
              <w:rPr>
                <w:rFonts w:eastAsia="楷体"/>
                <w:szCs w:val="21"/>
              </w:rPr>
              <w:t xml:space="preserve"> A. 中方独资 □   B. 外方独资 □    C. 中外合资 □中方股份比例（            %）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ind w:left="4292" w:hanging="4292" w:hangingChars="2036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建厂时间</w:t>
            </w:r>
          </w:p>
        </w:tc>
        <w:tc>
          <w:tcPr>
            <w:tcW w:w="8259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 xml:space="preserve">     </w:t>
            </w:r>
            <w:r>
              <w:rPr>
                <w:rFonts w:eastAsia="楷体"/>
                <w:szCs w:val="21"/>
              </w:rPr>
              <w:t xml:space="preserve">    年         月         日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企业地址</w:t>
            </w:r>
          </w:p>
        </w:tc>
        <w:tc>
          <w:tcPr>
            <w:tcW w:w="8259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eastAsia="楷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企业联系人</w:t>
            </w:r>
          </w:p>
        </w:tc>
        <w:tc>
          <w:tcPr>
            <w:tcW w:w="347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联系人手机</w:t>
            </w:r>
          </w:p>
        </w:tc>
        <w:tc>
          <w:tcPr>
            <w:tcW w:w="33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固定电话</w:t>
            </w:r>
          </w:p>
        </w:tc>
        <w:tc>
          <w:tcPr>
            <w:tcW w:w="347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电子信箱</w:t>
            </w:r>
          </w:p>
        </w:tc>
        <w:tc>
          <w:tcPr>
            <w:tcW w:w="33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szCs w:val="21"/>
              </w:rPr>
            </w:pPr>
          </w:p>
        </w:tc>
      </w:tr>
    </w:tbl>
    <w:p/>
    <w:p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二、HCFCs消费情况</w:t>
      </w:r>
    </w:p>
    <w:tbl>
      <w:tblPr>
        <w:tblStyle w:val="8"/>
        <w:tblW w:w="9996" w:type="dxa"/>
        <w:tblInd w:w="0" w:type="dxa"/>
        <w:tblBorders>
          <w:top w:val="double" w:color="auto" w:sz="4" w:space="0"/>
          <w:left w:val="single" w:color="auto" w:sz="4" w:space="0"/>
          <w:bottom w:val="doub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86"/>
        <w:gridCol w:w="972"/>
        <w:gridCol w:w="198"/>
        <w:gridCol w:w="172"/>
        <w:gridCol w:w="1387"/>
        <w:gridCol w:w="104"/>
        <w:gridCol w:w="1497"/>
        <w:gridCol w:w="156"/>
        <w:gridCol w:w="1335"/>
        <w:gridCol w:w="422"/>
        <w:gridCol w:w="1757"/>
      </w:tblGrid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9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hint="eastAsia" w:eastAsia="楷体"/>
                <w:b/>
                <w:szCs w:val="21"/>
              </w:rPr>
              <w:t>所</w:t>
            </w:r>
            <w:r>
              <w:rPr>
                <w:rFonts w:eastAsia="楷体"/>
                <w:b/>
                <w:szCs w:val="21"/>
              </w:rPr>
              <w:t>使用</w:t>
            </w:r>
            <w:r>
              <w:rPr>
                <w:rFonts w:hint="eastAsia" w:eastAsia="楷体"/>
                <w:b/>
                <w:szCs w:val="21"/>
              </w:rPr>
              <w:t>的</w:t>
            </w:r>
            <w:r>
              <w:rPr>
                <w:rFonts w:eastAsia="楷体"/>
                <w:b/>
                <w:szCs w:val="21"/>
              </w:rPr>
              <w:t>HCFCs</w:t>
            </w:r>
            <w:r>
              <w:rPr>
                <w:rFonts w:hint="eastAsia" w:eastAsia="楷体"/>
                <w:b/>
                <w:szCs w:val="21"/>
              </w:rPr>
              <w:t>或其</w:t>
            </w:r>
            <w:r>
              <w:rPr>
                <w:rFonts w:eastAsia="楷体"/>
                <w:b/>
                <w:szCs w:val="21"/>
              </w:rPr>
              <w:t>溶剂</w:t>
            </w:r>
            <w:r>
              <w:rPr>
                <w:rFonts w:hint="eastAsia" w:eastAsia="楷体"/>
                <w:b/>
                <w:szCs w:val="21"/>
              </w:rPr>
              <w:t>的</w:t>
            </w:r>
            <w:r>
              <w:rPr>
                <w:rFonts w:eastAsia="楷体"/>
                <w:b/>
                <w:szCs w:val="21"/>
              </w:rPr>
              <w:t>种类</w:t>
            </w:r>
          </w:p>
        </w:tc>
        <w:tc>
          <w:tcPr>
            <w:tcW w:w="1342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HCFC-141b</w:t>
            </w:r>
          </w:p>
          <w:p>
            <w:pPr>
              <w:spacing w:line="38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□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KC-3000</w:t>
            </w:r>
          </w:p>
          <w:p>
            <w:pPr>
              <w:spacing w:line="38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□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GF-6000</w:t>
            </w:r>
          </w:p>
          <w:p>
            <w:pPr>
              <w:widowControl/>
              <w:spacing w:line="38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□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WZ-3000</w:t>
            </w:r>
          </w:p>
          <w:p>
            <w:pPr>
              <w:widowControl/>
              <w:spacing w:line="38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□</w:t>
            </w: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楷体"/>
                <w:szCs w:val="21"/>
                <w:u w:val="single"/>
              </w:rPr>
            </w:pPr>
            <w:r>
              <w:rPr>
                <w:rFonts w:eastAsia="楷体"/>
                <w:szCs w:val="21"/>
              </w:rPr>
              <w:t>其他（请注明）：</w:t>
            </w:r>
          </w:p>
          <w:p>
            <w:pPr>
              <w:widowControl/>
              <w:spacing w:line="380" w:lineRule="exac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  <w:u w:val="single"/>
              </w:rPr>
              <w:t xml:space="preserve">          </w:t>
            </w:r>
            <w:r>
              <w:rPr>
                <w:rFonts w:hint="eastAsia" w:eastAsia="楷体"/>
                <w:szCs w:val="21"/>
                <w:u w:val="single"/>
              </w:rPr>
              <w:t xml:space="preserve"> </w:t>
            </w:r>
            <w:r>
              <w:rPr>
                <w:rFonts w:eastAsia="楷体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96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最初使用时间</w:t>
            </w:r>
          </w:p>
        </w:tc>
        <w:tc>
          <w:tcPr>
            <w:tcW w:w="8000" w:type="dxa"/>
            <w:gridSpan w:val="10"/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735" w:firstLineChars="350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 xml:space="preserve">年     </w:t>
            </w:r>
            <w:r>
              <w:rPr>
                <w:rFonts w:hint="eastAsia" w:eastAsia="楷体"/>
                <w:szCs w:val="21"/>
              </w:rPr>
              <w:t xml:space="preserve">       </w:t>
            </w:r>
            <w:r>
              <w:rPr>
                <w:rFonts w:eastAsia="楷体"/>
                <w:szCs w:val="21"/>
              </w:rPr>
              <w:t>月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96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是否仍在使用</w:t>
            </w:r>
          </w:p>
        </w:tc>
        <w:tc>
          <w:tcPr>
            <w:tcW w:w="8000" w:type="dxa"/>
            <w:gridSpan w:val="10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楷体"/>
                <w:szCs w:val="21"/>
                <w:u w:val="single"/>
              </w:rPr>
            </w:pPr>
            <w:r>
              <w:rPr>
                <w:rFonts w:eastAsia="楷体"/>
                <w:szCs w:val="21"/>
              </w:rPr>
              <w:t xml:space="preserve">       是     否（如答否，请写明现在使用</w:t>
            </w:r>
            <w:r>
              <w:rPr>
                <w:rFonts w:hint="eastAsia" w:eastAsia="楷体"/>
                <w:szCs w:val="21"/>
              </w:rPr>
              <w:t>的溶剂</w:t>
            </w:r>
            <w:r>
              <w:rPr>
                <w:rFonts w:eastAsia="楷体"/>
                <w:szCs w:val="21"/>
              </w:rPr>
              <w:t>）：</w:t>
            </w:r>
            <w:r>
              <w:rPr>
                <w:rFonts w:hint="eastAsia" w:eastAsia="楷体"/>
                <w:szCs w:val="21"/>
                <w:u w:val="single"/>
              </w:rPr>
              <w:t xml:space="preserve"> </w:t>
            </w:r>
            <w:r>
              <w:rPr>
                <w:rFonts w:eastAsia="楷体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66" w:type="dxa"/>
            <w:gridSpan w:val="4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清洗设备</w:t>
            </w:r>
          </w:p>
        </w:tc>
        <w:tc>
          <w:tcPr>
            <w:tcW w:w="683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szCs w:val="21"/>
              </w:rPr>
              <w:t>超声波清洗机 （       ）台</w:t>
            </w:r>
            <w:r>
              <w:rPr>
                <w:rFonts w:hint="eastAsia" w:eastAsia="楷体"/>
                <w:szCs w:val="21"/>
              </w:rPr>
              <w:t>，手工清洗槽（  ）台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66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硅化设备</w:t>
            </w:r>
          </w:p>
        </w:tc>
        <w:tc>
          <w:tcPr>
            <w:tcW w:w="683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针头组装（硅化）设备   （      ）台</w:t>
            </w:r>
          </w:p>
          <w:p>
            <w:pPr>
              <w:spacing w:line="380" w:lineRule="exac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注射器印刷（硅化）设备 （      ）台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96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b/>
                <w:bCs/>
                <w:szCs w:val="21"/>
              </w:rPr>
              <w:t>HCFC</w:t>
            </w:r>
            <w:r>
              <w:rPr>
                <w:rFonts w:eastAsia="楷体"/>
                <w:b/>
                <w:bCs/>
                <w:szCs w:val="21"/>
              </w:rPr>
              <w:t>s</w:t>
            </w:r>
            <w:r>
              <w:rPr>
                <w:rFonts w:hint="eastAsia" w:eastAsia="楷体"/>
                <w:b/>
                <w:bCs/>
                <w:szCs w:val="21"/>
              </w:rPr>
              <w:t>或其溶剂</w:t>
            </w:r>
            <w:r>
              <w:rPr>
                <w:rFonts w:eastAsia="楷体"/>
                <w:b/>
                <w:bCs/>
                <w:szCs w:val="21"/>
              </w:rPr>
              <w:t>年</w:t>
            </w:r>
            <w:r>
              <w:rPr>
                <w:rFonts w:hint="eastAsia" w:eastAsia="楷体"/>
                <w:b/>
                <w:szCs w:val="21"/>
              </w:rPr>
              <w:t>采购量</w:t>
            </w:r>
            <w:r>
              <w:rPr>
                <w:rFonts w:eastAsia="楷体"/>
                <w:b/>
                <w:szCs w:val="21"/>
              </w:rPr>
              <w:t xml:space="preserve"> （公斤）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1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hint="eastAsia" w:eastAsia="楷体"/>
                <w:b/>
                <w:bCs/>
                <w:szCs w:val="21"/>
              </w:rPr>
              <w:t>溶剂种类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hint="eastAsia" w:eastAsia="楷体"/>
                <w:b/>
                <w:bCs/>
                <w:szCs w:val="21"/>
              </w:rPr>
              <w:t>HCFC-141b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hint="eastAsia" w:eastAsia="楷体"/>
                <w:b/>
                <w:bCs/>
                <w:szCs w:val="21"/>
              </w:rPr>
              <w:t>KC-3000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hint="eastAsia" w:eastAsia="楷体"/>
                <w:b/>
                <w:bCs/>
                <w:szCs w:val="21"/>
              </w:rPr>
              <w:t>GF-6000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hint="eastAsia" w:eastAsia="楷体"/>
                <w:b/>
                <w:bCs/>
                <w:szCs w:val="21"/>
              </w:rPr>
              <w:t>WZ-3000</w:t>
            </w:r>
          </w:p>
        </w:tc>
        <w:tc>
          <w:tcPr>
            <w:tcW w:w="175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hint="eastAsia" w:eastAsia="楷体"/>
                <w:b/>
                <w:bCs/>
                <w:szCs w:val="21"/>
              </w:rPr>
              <w:t>HCFC-225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hint="eastAsia" w:eastAsia="楷体"/>
                <w:b/>
                <w:bCs/>
                <w:szCs w:val="21"/>
              </w:rPr>
              <w:t>2015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75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hint="eastAsia" w:eastAsia="楷体"/>
                <w:b/>
                <w:bCs/>
                <w:szCs w:val="21"/>
              </w:rPr>
              <w:t>2016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75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hint="eastAsia" w:eastAsia="楷体"/>
                <w:b/>
                <w:bCs/>
                <w:szCs w:val="21"/>
              </w:rPr>
              <w:t>2017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75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hint="eastAsia" w:eastAsia="楷体"/>
                <w:b/>
                <w:bCs/>
                <w:szCs w:val="21"/>
              </w:rPr>
              <w:t>2018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75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</w:tr>
    </w:tbl>
    <w:p>
      <w:pPr>
        <w:spacing w:line="360" w:lineRule="auto"/>
        <w:rPr>
          <w:rFonts w:eastAsia="楷体"/>
          <w:szCs w:val="21"/>
        </w:rPr>
      </w:pPr>
      <w:r>
        <w:rPr>
          <w:rFonts w:eastAsia="楷体"/>
          <w:szCs w:val="21"/>
        </w:rPr>
        <w:t xml:space="preserve"> </w:t>
      </w:r>
    </w:p>
    <w:p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三、企业HCFCs使用相关技术现状（在合适选项括号内打</w:t>
      </w:r>
      <w:r>
        <w:rPr>
          <w:rFonts w:hint="eastAsia"/>
          <w:b/>
          <w:sz w:val="28"/>
          <w:szCs w:val="28"/>
        </w:rPr>
        <w:sym w:font="Symbol" w:char="F0D6"/>
      </w:r>
      <w:r>
        <w:rPr>
          <w:rFonts w:hint="eastAsia"/>
          <w:b/>
          <w:sz w:val="28"/>
          <w:szCs w:val="28"/>
        </w:rPr>
        <w:t>）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1、目前HCFCs清洗方式为：</w:t>
      </w:r>
    </w:p>
    <w:p>
      <w:pPr>
        <w:spacing w:line="360" w:lineRule="auto"/>
        <w:rPr>
          <w:rFonts w:eastAsia="楷体"/>
          <w:sz w:val="24"/>
        </w:rPr>
      </w:pPr>
      <w:r>
        <w:rPr>
          <w:rFonts w:eastAsia="楷体"/>
          <w:sz w:val="24"/>
        </w:rPr>
        <w:t>A</w:t>
      </w:r>
      <w:r>
        <w:rPr>
          <w:rFonts w:hint="eastAsia" w:eastAsia="楷体"/>
          <w:sz w:val="24"/>
        </w:rPr>
        <w:t xml:space="preserve">、利用简单容器手工清洗 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  <w:r>
        <w:rPr>
          <w:rFonts w:eastAsia="楷体"/>
          <w:sz w:val="24"/>
        </w:rPr>
        <w:t xml:space="preserve"> </w:t>
      </w:r>
    </w:p>
    <w:p>
      <w:pPr>
        <w:spacing w:line="360" w:lineRule="auto"/>
        <w:rPr>
          <w:rFonts w:eastAsia="楷体"/>
          <w:sz w:val="24"/>
        </w:rPr>
      </w:pPr>
      <w:r>
        <w:rPr>
          <w:rFonts w:eastAsia="楷体"/>
          <w:sz w:val="24"/>
        </w:rPr>
        <w:t>B</w:t>
      </w:r>
      <w:r>
        <w:rPr>
          <w:rFonts w:hint="eastAsia" w:eastAsia="楷体"/>
          <w:sz w:val="24"/>
        </w:rPr>
        <w:t xml:space="preserve">、超声设备手工清洗（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 xml:space="preserve">）； </w:t>
      </w:r>
    </w:p>
    <w:p>
      <w:pPr>
        <w:spacing w:line="360" w:lineRule="auto"/>
        <w:rPr>
          <w:rFonts w:eastAsia="楷体"/>
          <w:sz w:val="24"/>
        </w:rPr>
      </w:pPr>
      <w:r>
        <w:rPr>
          <w:rFonts w:eastAsia="楷体"/>
          <w:sz w:val="24"/>
        </w:rPr>
        <w:t>C</w:t>
      </w:r>
      <w:r>
        <w:rPr>
          <w:rFonts w:hint="eastAsia" w:eastAsia="楷体"/>
          <w:sz w:val="24"/>
        </w:rPr>
        <w:t xml:space="preserve">、超声设备半自动清洗（ </w:t>
      </w:r>
      <w:r>
        <w:rPr>
          <w:rFonts w:eastAsia="楷体"/>
          <w:sz w:val="24"/>
        </w:rPr>
        <w:t xml:space="preserve">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eastAsia="楷体"/>
          <w:sz w:val="24"/>
        </w:rPr>
        <w:t>D</w:t>
      </w:r>
      <w:r>
        <w:rPr>
          <w:rFonts w:hint="eastAsia" w:eastAsia="楷体"/>
          <w:sz w:val="24"/>
        </w:rPr>
        <w:t>、超声设备全自动清洗 （</w:t>
      </w:r>
      <w:r>
        <w:rPr>
          <w:rFonts w:eastAsia="楷体"/>
          <w:sz w:val="24"/>
        </w:rPr>
        <w:t xml:space="preserve">      </w:t>
      </w:r>
      <w:r>
        <w:rPr>
          <w:rFonts w:hint="eastAsia" w:eastAsia="楷体"/>
          <w:sz w:val="24"/>
        </w:rPr>
        <w:t xml:space="preserve">）； </w:t>
      </w:r>
    </w:p>
    <w:p>
      <w:pPr>
        <w:spacing w:line="360" w:lineRule="auto"/>
        <w:rPr>
          <w:rFonts w:eastAsia="楷体"/>
          <w:sz w:val="24"/>
        </w:rPr>
      </w:pPr>
      <w:r>
        <w:rPr>
          <w:rFonts w:eastAsia="楷体"/>
          <w:sz w:val="24"/>
        </w:rPr>
        <w:t xml:space="preserve">E. </w:t>
      </w:r>
      <w:r>
        <w:rPr>
          <w:rFonts w:hint="eastAsia" w:eastAsia="楷体"/>
          <w:sz w:val="24"/>
        </w:rPr>
        <w:t>其他方式：</w:t>
      </w:r>
      <w:r>
        <w:rPr>
          <w:rFonts w:hint="eastAsia" w:eastAsia="楷体"/>
          <w:sz w:val="24"/>
          <w:u w:val="single"/>
        </w:rPr>
        <w:t xml:space="preserve"> </w:t>
      </w:r>
      <w:r>
        <w:rPr>
          <w:rFonts w:eastAsia="楷体"/>
          <w:sz w:val="24"/>
          <w:u w:val="single"/>
        </w:rPr>
        <w:t xml:space="preserve">                        </w:t>
      </w:r>
      <w:r>
        <w:rPr>
          <w:rFonts w:hint="eastAsia" w:eastAsia="楷体"/>
          <w:sz w:val="24"/>
        </w:rPr>
        <w:t xml:space="preserve">。 </w:t>
      </w:r>
      <w:r>
        <w:rPr>
          <w:rFonts w:eastAsia="楷体"/>
          <w:sz w:val="24"/>
        </w:rPr>
        <w:t xml:space="preserve">             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2、针头硅化方式为：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A、单独的硅化设备，全手工完成（  </w:t>
      </w:r>
      <w:r>
        <w:rPr>
          <w:rFonts w:eastAsia="楷体"/>
          <w:sz w:val="24"/>
        </w:rPr>
        <w:t xml:space="preserve">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B、硅化工位附属于针头组装生产线，手工进行（ </w:t>
      </w:r>
      <w:r>
        <w:rPr>
          <w:rFonts w:eastAsia="楷体"/>
          <w:sz w:val="24"/>
        </w:rPr>
        <w:t xml:space="preserve"> </w:t>
      </w:r>
      <w:r>
        <w:rPr>
          <w:rFonts w:hint="eastAsia" w:eastAsia="楷体"/>
          <w:sz w:val="24"/>
        </w:rPr>
        <w:t xml:space="preserve"> 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C、硅化工位附属于针头组装生产线，全自动进行（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D、其他方式：</w:t>
      </w:r>
      <w:r>
        <w:rPr>
          <w:rFonts w:hint="eastAsia" w:eastAsia="楷体"/>
          <w:sz w:val="24"/>
          <w:u w:val="single"/>
        </w:rPr>
        <w:t xml:space="preserve"> </w:t>
      </w:r>
      <w:r>
        <w:rPr>
          <w:rFonts w:eastAsia="楷体"/>
          <w:sz w:val="24"/>
          <w:u w:val="single"/>
        </w:rPr>
        <w:t xml:space="preserve">                        </w:t>
      </w:r>
      <w:r>
        <w:rPr>
          <w:rFonts w:hint="eastAsia" w:eastAsia="楷体"/>
          <w:sz w:val="24"/>
        </w:rPr>
        <w:t xml:space="preserve">。 </w:t>
      </w:r>
      <w:r>
        <w:rPr>
          <w:rFonts w:eastAsia="楷体"/>
          <w:sz w:val="24"/>
        </w:rPr>
        <w:t xml:space="preserve">                   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3、注射器针筒硅化方式为：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A、丝印（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B、滚印（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C、移印（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D、其他方式：</w:t>
      </w:r>
      <w:r>
        <w:rPr>
          <w:rFonts w:hint="eastAsia" w:eastAsia="楷体"/>
          <w:sz w:val="24"/>
          <w:u w:val="single"/>
        </w:rPr>
        <w:t xml:space="preserve"> </w:t>
      </w:r>
      <w:r>
        <w:rPr>
          <w:rFonts w:eastAsia="楷体"/>
          <w:sz w:val="24"/>
          <w:u w:val="single"/>
        </w:rPr>
        <w:t xml:space="preserve">                           </w:t>
      </w:r>
      <w:r>
        <w:rPr>
          <w:rFonts w:hint="eastAsia" w:eastAsia="楷体"/>
          <w:sz w:val="24"/>
        </w:rPr>
        <w:t xml:space="preserve">。 </w:t>
      </w:r>
      <w:r>
        <w:rPr>
          <w:rFonts w:eastAsia="楷体"/>
          <w:sz w:val="24"/>
        </w:rPr>
        <w:t xml:space="preserve">                 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4、现在所用设备的先进性：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A、偏低端（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B、中等（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C、较好 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 xml:space="preserve">）； 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D、领先（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）。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5、是否有专人管理硅化和清洗工序：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A、是（ </w:t>
      </w:r>
      <w:r>
        <w:rPr>
          <w:rFonts w:eastAsia="楷体"/>
          <w:sz w:val="24"/>
        </w:rPr>
        <w:t xml:space="preserve">  </w:t>
      </w:r>
      <w:r>
        <w:rPr>
          <w:rFonts w:hint="eastAsia" w:eastAsia="楷体"/>
          <w:sz w:val="24"/>
        </w:rPr>
        <w:t>） （</w:t>
      </w:r>
      <w:r>
        <w:rPr>
          <w:rFonts w:eastAsia="楷体"/>
          <w:sz w:val="24"/>
          <w:u w:val="single"/>
        </w:rPr>
        <w:t xml:space="preserve">         </w:t>
      </w:r>
      <w:r>
        <w:rPr>
          <w:rFonts w:hint="eastAsia" w:eastAsia="楷体"/>
          <w:sz w:val="24"/>
        </w:rPr>
        <w:t xml:space="preserve">人）； 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B、否（ </w:t>
      </w:r>
      <w:r>
        <w:rPr>
          <w:rFonts w:eastAsia="楷体"/>
          <w:sz w:val="24"/>
        </w:rPr>
        <w:t xml:space="preserve">  </w:t>
      </w:r>
      <w:r>
        <w:rPr>
          <w:rFonts w:hint="eastAsia" w:eastAsia="楷体"/>
          <w:sz w:val="24"/>
        </w:rPr>
        <w:t>）。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6、技术人员对HCFCs设备和工艺的熟悉程度：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A、一般（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 xml:space="preserve">）； 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B、较熟悉（ </w:t>
      </w:r>
      <w:r>
        <w:rPr>
          <w:rFonts w:eastAsia="楷体"/>
          <w:sz w:val="24"/>
        </w:rPr>
        <w:t xml:space="preserve">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C、很熟悉（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）。</w:t>
      </w:r>
    </w:p>
    <w:p>
      <w:pPr>
        <w:spacing w:before="100" w:beforeAutospacing="1" w:after="100" w:afterAutospacing="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四、企业HCFCs替代淘汰情况（在合适选项括号内打</w:t>
      </w:r>
      <w:r>
        <w:rPr>
          <w:rFonts w:hint="eastAsia"/>
          <w:b/>
          <w:sz w:val="28"/>
          <w:szCs w:val="28"/>
        </w:rPr>
        <w:sym w:font="Symbol" w:char="F0D6"/>
      </w:r>
      <w:r>
        <w:rPr>
          <w:rFonts w:hint="eastAsia"/>
          <w:b/>
          <w:sz w:val="28"/>
          <w:szCs w:val="28"/>
        </w:rPr>
        <w:t>）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1、目前HCFCs替代改造现状是：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A、已自行完成替代（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B、已通过赠款完成替代（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C、正通过赠款项目进行替代（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D、正在自行开展替代（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eastAsia="楷体"/>
          <w:sz w:val="24"/>
        </w:rPr>
        <w:t>E</w:t>
      </w:r>
      <w:r>
        <w:rPr>
          <w:rFonts w:hint="eastAsia" w:eastAsia="楷体"/>
          <w:sz w:val="24"/>
        </w:rPr>
        <w:t xml:space="preserve">、尚未开展替代（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）。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2、技术人员对HCFC替代技术的了解情况是：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A、完全不了解（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B、有所了解（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C、十分熟悉（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）。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请列出所了解的替代技术：</w:t>
      </w:r>
      <w:r>
        <w:rPr>
          <w:rFonts w:hint="eastAsia" w:eastAsia="楷体"/>
          <w:sz w:val="24"/>
          <w:u w:val="single"/>
        </w:rPr>
        <w:t xml:space="preserve"> </w:t>
      </w:r>
      <w:r>
        <w:rPr>
          <w:rFonts w:eastAsia="楷体"/>
          <w:sz w:val="24"/>
          <w:u w:val="single"/>
        </w:rPr>
        <w:t xml:space="preserve">                                      </w:t>
      </w:r>
      <w:r>
        <w:rPr>
          <w:rFonts w:hint="eastAsia" w:eastAsia="楷体"/>
          <w:sz w:val="24"/>
        </w:rPr>
        <w:t xml:space="preserve"> 。</w:t>
      </w:r>
      <w:r>
        <w:rPr>
          <w:rFonts w:eastAsia="楷体"/>
          <w:sz w:val="24"/>
        </w:rPr>
        <w:t xml:space="preserve">                                            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3、若企业已经完成替代，请根据实际情况回答以下问题：</w:t>
      </w:r>
    </w:p>
    <w:p>
      <w:pPr>
        <w:spacing w:line="360" w:lineRule="auto"/>
        <w:rPr>
          <w:rFonts w:eastAsia="楷体"/>
          <w:sz w:val="24"/>
          <w:u w:val="single"/>
        </w:rPr>
      </w:pPr>
      <w:r>
        <w:rPr>
          <w:rFonts w:hint="eastAsia" w:eastAsia="楷体"/>
          <w:sz w:val="24"/>
        </w:rPr>
        <w:t>3.1</w:t>
      </w:r>
      <w:r>
        <w:rPr>
          <w:rFonts w:eastAsia="楷体"/>
          <w:sz w:val="24"/>
        </w:rPr>
        <w:t xml:space="preserve"> </w:t>
      </w:r>
      <w:r>
        <w:rPr>
          <w:rFonts w:hint="eastAsia" w:eastAsia="楷体"/>
          <w:sz w:val="24"/>
        </w:rPr>
        <w:t>选择的替代技术/替代品是：</w:t>
      </w:r>
      <w:r>
        <w:rPr>
          <w:rFonts w:hint="eastAsia" w:eastAsia="楷体"/>
          <w:sz w:val="24"/>
          <w:u w:val="single"/>
        </w:rPr>
        <w:t xml:space="preserve"> </w:t>
      </w:r>
      <w:r>
        <w:rPr>
          <w:rFonts w:eastAsia="楷体"/>
          <w:sz w:val="24"/>
          <w:u w:val="single"/>
        </w:rPr>
        <w:t xml:space="preserve">                                  </w:t>
      </w:r>
      <w:r>
        <w:rPr>
          <w:rFonts w:hint="eastAsia" w:eastAsia="楷体"/>
          <w:sz w:val="24"/>
        </w:rPr>
        <w:t>。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3.2</w:t>
      </w:r>
      <w:r>
        <w:rPr>
          <w:rFonts w:eastAsia="楷体"/>
          <w:sz w:val="24"/>
        </w:rPr>
        <w:t xml:space="preserve"> </w:t>
      </w:r>
      <w:r>
        <w:rPr>
          <w:rFonts w:hint="eastAsia" w:eastAsia="楷体"/>
          <w:sz w:val="24"/>
        </w:rPr>
        <w:t>替代后，生产是否受到影响：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A、有一定影响（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B、没有影响（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）。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3.3</w:t>
      </w:r>
      <w:r>
        <w:rPr>
          <w:rFonts w:eastAsia="楷体"/>
          <w:sz w:val="24"/>
        </w:rPr>
        <w:t xml:space="preserve"> </w:t>
      </w:r>
      <w:r>
        <w:rPr>
          <w:rFonts w:hint="eastAsia" w:eastAsia="楷体"/>
          <w:sz w:val="24"/>
        </w:rPr>
        <w:t>替代后，针尖质量是否受到影响：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A、提升（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B、无变化（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C、不稳定（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）。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3.4</w:t>
      </w:r>
      <w:r>
        <w:rPr>
          <w:rFonts w:eastAsia="楷体"/>
          <w:sz w:val="24"/>
        </w:rPr>
        <w:t xml:space="preserve"> </w:t>
      </w:r>
      <w:r>
        <w:rPr>
          <w:rFonts w:hint="eastAsia" w:eastAsia="楷体"/>
          <w:sz w:val="24"/>
        </w:rPr>
        <w:t>替代后，针筒质量是否受到影响：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A、提升（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B、无变化（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C、不稳定（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）。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3.5</w:t>
      </w:r>
      <w:r>
        <w:rPr>
          <w:rFonts w:eastAsia="楷体"/>
          <w:sz w:val="24"/>
        </w:rPr>
        <w:t xml:space="preserve"> </w:t>
      </w:r>
      <w:r>
        <w:rPr>
          <w:rFonts w:hint="eastAsia" w:eastAsia="楷体"/>
          <w:sz w:val="24"/>
        </w:rPr>
        <w:t>万支针尖硅化所需要的稀释剂单耗成本是否发生变化：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A、基本不变（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B、上升（ </w:t>
      </w:r>
      <w:r>
        <w:rPr>
          <w:rFonts w:eastAsia="楷体"/>
          <w:sz w:val="24"/>
        </w:rPr>
        <w:t xml:space="preserve">    </w:t>
      </w:r>
      <w:r>
        <w:rPr>
          <w:rFonts w:hint="eastAsia" w:eastAsia="楷体"/>
          <w:sz w:val="24"/>
        </w:rPr>
        <w:t>），上升百分比</w:t>
      </w:r>
      <w:r>
        <w:rPr>
          <w:rFonts w:hint="eastAsia" w:eastAsia="楷体"/>
          <w:sz w:val="24"/>
          <w:u w:val="single"/>
        </w:rPr>
        <w:t xml:space="preserve"> </w:t>
      </w:r>
      <w:r>
        <w:rPr>
          <w:rFonts w:eastAsia="楷体"/>
          <w:sz w:val="24"/>
          <w:u w:val="single"/>
        </w:rPr>
        <w:t xml:space="preserve">    </w:t>
      </w:r>
      <w:r>
        <w:rPr>
          <w:rFonts w:eastAsia="楷体"/>
          <w:sz w:val="24"/>
        </w:rPr>
        <w:t xml:space="preserve"> %</w:t>
      </w:r>
      <w:r>
        <w:rPr>
          <w:rFonts w:hint="eastAsia" w:eastAsia="楷体"/>
          <w:sz w:val="24"/>
        </w:rPr>
        <w:t>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C、下降（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）, 下降百分比</w:t>
      </w:r>
      <w:r>
        <w:rPr>
          <w:rFonts w:hint="eastAsia" w:eastAsia="楷体"/>
          <w:sz w:val="24"/>
          <w:u w:val="single"/>
        </w:rPr>
        <w:t xml:space="preserve"> </w:t>
      </w:r>
      <w:r>
        <w:rPr>
          <w:rFonts w:eastAsia="楷体"/>
          <w:sz w:val="24"/>
          <w:u w:val="single"/>
        </w:rPr>
        <w:t xml:space="preserve">    </w:t>
      </w:r>
      <w:r>
        <w:rPr>
          <w:rFonts w:eastAsia="楷体"/>
          <w:sz w:val="24"/>
        </w:rPr>
        <w:t xml:space="preserve"> %</w:t>
      </w:r>
      <w:r>
        <w:rPr>
          <w:rFonts w:hint="eastAsia" w:eastAsia="楷体"/>
          <w:sz w:val="24"/>
        </w:rPr>
        <w:t>。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3.5</w:t>
      </w:r>
      <w:r>
        <w:rPr>
          <w:rFonts w:eastAsia="楷体"/>
          <w:sz w:val="24"/>
        </w:rPr>
        <w:t xml:space="preserve"> </w:t>
      </w:r>
      <w:r>
        <w:rPr>
          <w:rFonts w:hint="eastAsia" w:eastAsia="楷体"/>
          <w:sz w:val="24"/>
        </w:rPr>
        <w:t>万支针筒硅化所需要的稀释剂单耗成本是否发生变化：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A、基本不变（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B、上升（ </w:t>
      </w:r>
      <w:r>
        <w:rPr>
          <w:rFonts w:eastAsia="楷体"/>
          <w:sz w:val="24"/>
        </w:rPr>
        <w:t xml:space="preserve">    </w:t>
      </w:r>
      <w:r>
        <w:rPr>
          <w:rFonts w:hint="eastAsia" w:eastAsia="楷体"/>
          <w:sz w:val="24"/>
        </w:rPr>
        <w:t>），上升百分比</w:t>
      </w:r>
      <w:r>
        <w:rPr>
          <w:rFonts w:hint="eastAsia" w:eastAsia="楷体"/>
          <w:sz w:val="24"/>
          <w:u w:val="single"/>
        </w:rPr>
        <w:t xml:space="preserve"> </w:t>
      </w:r>
      <w:r>
        <w:rPr>
          <w:rFonts w:eastAsia="楷体"/>
          <w:sz w:val="24"/>
          <w:u w:val="single"/>
        </w:rPr>
        <w:t xml:space="preserve">    </w:t>
      </w:r>
      <w:r>
        <w:rPr>
          <w:rFonts w:eastAsia="楷体"/>
          <w:sz w:val="24"/>
        </w:rPr>
        <w:t xml:space="preserve"> %</w:t>
      </w:r>
      <w:r>
        <w:rPr>
          <w:rFonts w:hint="eastAsia" w:eastAsia="楷体"/>
          <w:sz w:val="24"/>
        </w:rPr>
        <w:t>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C、下降（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）, 下降百分比</w:t>
      </w:r>
      <w:r>
        <w:rPr>
          <w:rFonts w:hint="eastAsia" w:eastAsia="楷体"/>
          <w:sz w:val="24"/>
          <w:u w:val="single"/>
        </w:rPr>
        <w:t xml:space="preserve"> </w:t>
      </w:r>
      <w:r>
        <w:rPr>
          <w:rFonts w:eastAsia="楷体"/>
          <w:sz w:val="24"/>
          <w:u w:val="single"/>
        </w:rPr>
        <w:t xml:space="preserve">    </w:t>
      </w:r>
      <w:r>
        <w:rPr>
          <w:rFonts w:eastAsia="楷体"/>
          <w:sz w:val="24"/>
        </w:rPr>
        <w:t xml:space="preserve"> %</w:t>
      </w:r>
      <w:r>
        <w:rPr>
          <w:rFonts w:hint="eastAsia" w:eastAsia="楷体"/>
          <w:sz w:val="24"/>
        </w:rPr>
        <w:t>。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3.6</w:t>
      </w:r>
      <w:r>
        <w:rPr>
          <w:rFonts w:eastAsia="楷体"/>
          <w:sz w:val="24"/>
        </w:rPr>
        <w:t xml:space="preserve"> </w:t>
      </w:r>
      <w:r>
        <w:rPr>
          <w:rFonts w:hint="eastAsia" w:eastAsia="楷体"/>
          <w:sz w:val="24"/>
        </w:rPr>
        <w:t>稀释剂的采购单价相对于替代前：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A、基本不变（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 xml:space="preserve">）； 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B、有所增加（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），增加百分比</w:t>
      </w:r>
      <w:r>
        <w:rPr>
          <w:rFonts w:hint="eastAsia" w:eastAsia="楷体"/>
          <w:sz w:val="24"/>
          <w:u w:val="single"/>
        </w:rPr>
        <w:t xml:space="preserve"> </w:t>
      </w:r>
      <w:r>
        <w:rPr>
          <w:rFonts w:eastAsia="楷体"/>
          <w:sz w:val="24"/>
          <w:u w:val="single"/>
        </w:rPr>
        <w:t xml:space="preserve">    </w:t>
      </w:r>
      <w:r>
        <w:rPr>
          <w:rFonts w:eastAsia="楷体"/>
          <w:sz w:val="24"/>
        </w:rPr>
        <w:t xml:space="preserve"> %</w:t>
      </w:r>
      <w:r>
        <w:rPr>
          <w:rFonts w:hint="eastAsia" w:eastAsia="楷体"/>
          <w:sz w:val="24"/>
        </w:rPr>
        <w:t>；</w:t>
      </w:r>
    </w:p>
    <w:p>
      <w:pPr>
        <w:spacing w:line="360" w:lineRule="auto"/>
        <w:rPr>
          <w:rFonts w:eastAsia="楷体"/>
          <w:sz w:val="24"/>
        </w:rPr>
      </w:pPr>
      <w:r>
        <w:rPr>
          <w:rFonts w:eastAsia="楷体"/>
          <w:sz w:val="24"/>
        </w:rPr>
        <w:t>C</w:t>
      </w:r>
      <w:r>
        <w:rPr>
          <w:rFonts w:hint="eastAsia" w:eastAsia="楷体"/>
          <w:sz w:val="24"/>
        </w:rPr>
        <w:t xml:space="preserve">、有所下降（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），下降百分比</w:t>
      </w:r>
      <w:r>
        <w:rPr>
          <w:rFonts w:hint="eastAsia" w:eastAsia="楷体"/>
          <w:sz w:val="24"/>
          <w:u w:val="single"/>
        </w:rPr>
        <w:t xml:space="preserve"> </w:t>
      </w:r>
      <w:r>
        <w:rPr>
          <w:rFonts w:eastAsia="楷体"/>
          <w:sz w:val="24"/>
          <w:u w:val="single"/>
        </w:rPr>
        <w:t xml:space="preserve">    </w:t>
      </w:r>
      <w:r>
        <w:rPr>
          <w:rFonts w:eastAsia="楷体"/>
          <w:sz w:val="24"/>
        </w:rPr>
        <w:t xml:space="preserve"> %</w:t>
      </w:r>
      <w:r>
        <w:rPr>
          <w:rFonts w:hint="eastAsia" w:eastAsia="楷体"/>
          <w:sz w:val="24"/>
        </w:rPr>
        <w:t>。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3.7</w:t>
      </w:r>
      <w:r>
        <w:rPr>
          <w:rFonts w:eastAsia="楷体"/>
          <w:sz w:val="24"/>
        </w:rPr>
        <w:t xml:space="preserve"> </w:t>
      </w:r>
      <w:r>
        <w:rPr>
          <w:rFonts w:hint="eastAsia" w:eastAsia="楷体"/>
          <w:sz w:val="24"/>
        </w:rPr>
        <w:t>替代后，生产环境是否发生变化：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A、基本不变（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 xml:space="preserve">）； 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B、改善（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 xml:space="preserve">）； 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C、恶化（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）。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3.8 替代后，是否开展了相应的技术培训：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A、是（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B、否（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）。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3.9 替代后，是否开展了相应的安全培训：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A、是（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B、否（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）。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3.10 替代改造对员工就业情况是否有影响：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A、无影响（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B、所需员工减少（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C、所需员工增加（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）。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4、如正在开展替代工作，面临的困难是（可多选）：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A、替代技术选择（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 xml:space="preserve">）； </w:t>
      </w:r>
      <w:r>
        <w:rPr>
          <w:rFonts w:eastAsia="楷体"/>
          <w:sz w:val="24"/>
        </w:rPr>
        <w:t xml:space="preserve"> 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B、设备改造方案的制定和实施（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 xml:space="preserve">）； 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C、改造费用高（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D、其他（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</w:t>
      </w:r>
      <w:r>
        <w:rPr>
          <w:rFonts w:hint="eastAsia" w:eastAsia="楷体"/>
          <w:sz w:val="24"/>
          <w:u w:val="single"/>
        </w:rPr>
        <w:t xml:space="preserve"> </w:t>
      </w:r>
      <w:r>
        <w:rPr>
          <w:rFonts w:eastAsia="楷体"/>
          <w:sz w:val="24"/>
          <w:u w:val="single"/>
        </w:rPr>
        <w:t xml:space="preserve">                                            </w:t>
      </w:r>
      <w:r>
        <w:rPr>
          <w:rFonts w:hint="eastAsia" w:eastAsia="楷体"/>
          <w:sz w:val="24"/>
        </w:rPr>
        <w:t xml:space="preserve">。 </w:t>
      </w:r>
      <w:r>
        <w:rPr>
          <w:rFonts w:eastAsia="楷体"/>
          <w:sz w:val="24"/>
        </w:rPr>
        <w:t xml:space="preserve">                                      </w:t>
      </w:r>
    </w:p>
    <w:p>
      <w:pPr>
        <w:spacing w:line="360" w:lineRule="auto"/>
        <w:rPr>
          <w:rFonts w:eastAsia="楷体"/>
          <w:sz w:val="24"/>
        </w:rPr>
      </w:pPr>
      <w:r>
        <w:rPr>
          <w:rFonts w:eastAsia="楷体"/>
          <w:sz w:val="24"/>
        </w:rPr>
        <w:t>5</w:t>
      </w:r>
      <w:r>
        <w:rPr>
          <w:rFonts w:hint="eastAsia" w:eastAsia="楷体"/>
          <w:sz w:val="24"/>
        </w:rPr>
        <w:t>、若正准备替代HCFCs，您最希望获得的支持是（可多选）：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A、为替代技术选择提供指导（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B、帮忙制定替代改造方案，并指导实施（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C、给予淘汰改造费用支持（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D、其他（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</w:t>
      </w:r>
      <w:r>
        <w:rPr>
          <w:rFonts w:hint="eastAsia" w:eastAsia="楷体"/>
          <w:sz w:val="24"/>
          <w:u w:val="single"/>
        </w:rPr>
        <w:t xml:space="preserve"> </w:t>
      </w:r>
      <w:r>
        <w:rPr>
          <w:rFonts w:eastAsia="楷体"/>
          <w:sz w:val="24"/>
          <w:u w:val="single"/>
        </w:rPr>
        <w:t xml:space="preserve">                                          </w:t>
      </w:r>
      <w:r>
        <w:rPr>
          <w:rFonts w:hint="eastAsia" w:eastAsia="楷体"/>
          <w:sz w:val="24"/>
        </w:rPr>
        <w:t>。</w:t>
      </w:r>
      <w:r>
        <w:rPr>
          <w:rFonts w:eastAsia="楷体"/>
          <w:sz w:val="24"/>
        </w:rPr>
        <w:t xml:space="preserve">                               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6、若HCFCs年消费量3吨以下，您希望通过哪种方式淘汰：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A、无需任何资金和技术支持，自行完成淘汰（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）。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B、提供技术支持，自筹资金完成（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C、按实际消费量申请一定的替代溶剂采购补助，自行淘汰（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）。</w:t>
      </w:r>
    </w:p>
    <w:p>
      <w:pPr>
        <w:spacing w:before="100" w:beforeAutospacing="1" w:after="100" w:afterAutospacing="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五、企业对HCFCs淘汰相关管理政策的了解（在合适选项括号内打</w:t>
      </w:r>
      <w:r>
        <w:rPr>
          <w:rFonts w:hint="eastAsia"/>
          <w:b/>
          <w:sz w:val="28"/>
          <w:szCs w:val="28"/>
        </w:rPr>
        <w:sym w:font="Symbol" w:char="F0D6"/>
      </w:r>
      <w:r>
        <w:rPr>
          <w:rFonts w:hint="eastAsia"/>
          <w:b/>
          <w:sz w:val="28"/>
          <w:szCs w:val="28"/>
        </w:rPr>
        <w:t>）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1、以下相关管理政策，有所了解的包括：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A、关于保护臭氧层，控制消耗臭氧层物质的《蒙特利尔议定书》（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B、我国《消耗臭氧层物质管理条例》（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C、《中国清洗行业第二阶段HCFCs淘汰管理计划》（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D、《关于加强含氢氯氟烃生产、销售和使用管理的通知》（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E、《关于生产和使用消耗臭氧层物质建设项目管理有关工作的通知》（ </w:t>
      </w:r>
      <w:r>
        <w:rPr>
          <w:rFonts w:eastAsia="楷体"/>
          <w:sz w:val="24"/>
        </w:rPr>
        <w:t xml:space="preserve">    </w:t>
      </w:r>
      <w:r>
        <w:rPr>
          <w:rFonts w:hint="eastAsia" w:eastAsia="楷体"/>
          <w:sz w:val="24"/>
        </w:rPr>
        <w:t>）；</w:t>
      </w:r>
    </w:p>
    <w:p>
      <w:pPr>
        <w:spacing w:line="360" w:lineRule="auto"/>
        <w:rPr>
          <w:rFonts w:eastAsia="楷体"/>
          <w:sz w:val="24"/>
          <w:u w:val="single"/>
        </w:rPr>
      </w:pPr>
      <w:r>
        <w:rPr>
          <w:rFonts w:hint="eastAsia" w:eastAsia="楷体"/>
          <w:sz w:val="24"/>
        </w:rPr>
        <w:t>若有了解的其他相关政策和制度，请补充如下</w:t>
      </w:r>
      <w:r>
        <w:rPr>
          <w:rFonts w:hint="eastAsia" w:eastAsia="楷体"/>
          <w:sz w:val="24"/>
          <w:u w:val="single"/>
        </w:rPr>
        <w:t xml:space="preserve"> </w:t>
      </w:r>
      <w:r>
        <w:rPr>
          <w:rFonts w:eastAsia="楷体"/>
          <w:sz w:val="24"/>
          <w:u w:val="single"/>
        </w:rPr>
        <w:t xml:space="preserve">                         </w:t>
      </w:r>
      <w:r>
        <w:rPr>
          <w:rFonts w:hint="eastAsia" w:eastAsia="楷体"/>
          <w:sz w:val="24"/>
          <w:u w:val="single"/>
        </w:rPr>
        <w:t>。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2、根据我国清洗行业第二阶段HCFCs淘汰管理计划要求，我国将于2020年前在一次性医疗器械行业全面禁止HCFCs作为稀释剂和清洗剂使用，您企业对此的态度是：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A、支持（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</w:t>
      </w:r>
      <w:r>
        <w:rPr>
          <w:rFonts w:eastAsia="楷体"/>
          <w:sz w:val="24"/>
        </w:rPr>
        <w:t xml:space="preserve"> </w:t>
      </w:r>
    </w:p>
    <w:p>
      <w:pPr>
        <w:spacing w:line="360" w:lineRule="auto"/>
        <w:jc w:val="left"/>
        <w:rPr>
          <w:rFonts w:eastAsia="楷体"/>
          <w:sz w:val="24"/>
          <w:u w:val="single"/>
        </w:rPr>
      </w:pPr>
      <w:r>
        <w:rPr>
          <w:rFonts w:hint="eastAsia" w:eastAsia="楷体"/>
          <w:sz w:val="24"/>
        </w:rPr>
        <w:t xml:space="preserve">B、反对（ </w:t>
      </w:r>
      <w:r>
        <w:rPr>
          <w:rFonts w:eastAsia="楷体"/>
          <w:sz w:val="24"/>
        </w:rPr>
        <w:t xml:space="preserve">   </w:t>
      </w:r>
      <w:r>
        <w:rPr>
          <w:rFonts w:hint="eastAsia" w:eastAsia="楷体"/>
          <w:sz w:val="24"/>
        </w:rPr>
        <w:t>）；具体理由</w:t>
      </w:r>
      <w:r>
        <w:rPr>
          <w:rFonts w:hint="eastAsia" w:eastAsia="楷体"/>
          <w:sz w:val="24"/>
          <w:u w:val="single"/>
        </w:rPr>
        <w:t xml:space="preserve"> </w:t>
      </w:r>
      <w:r>
        <w:rPr>
          <w:rFonts w:eastAsia="楷体"/>
          <w:sz w:val="24"/>
          <w:u w:val="single"/>
        </w:rPr>
        <w:t xml:space="preserve">                                   </w:t>
      </w:r>
      <w:r>
        <w:rPr>
          <w:rFonts w:hint="eastAsia" w:eastAsia="楷体"/>
          <w:sz w:val="24"/>
        </w:rPr>
        <w:t>。</w:t>
      </w:r>
    </w:p>
    <w:p>
      <w:pPr>
        <w:spacing w:line="360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C、不关心（ </w:t>
      </w:r>
      <w:r>
        <w:rPr>
          <w:rFonts w:eastAsia="楷体"/>
          <w:sz w:val="24"/>
        </w:rPr>
        <w:t xml:space="preserve">     </w:t>
      </w:r>
      <w:r>
        <w:rPr>
          <w:rFonts w:hint="eastAsia" w:eastAsia="楷体"/>
          <w:sz w:val="24"/>
        </w:rPr>
        <w:t>）。</w:t>
      </w:r>
      <w:bookmarkEnd w:id="0"/>
    </w:p>
    <w:sectPr>
      <w:pgSz w:w="11906" w:h="16838"/>
      <w:pgMar w:top="1191" w:right="992" w:bottom="119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E9"/>
    <w:rsid w:val="001C7048"/>
    <w:rsid w:val="00282510"/>
    <w:rsid w:val="00373B5A"/>
    <w:rsid w:val="004830FB"/>
    <w:rsid w:val="0050216F"/>
    <w:rsid w:val="007B377E"/>
    <w:rsid w:val="007D1CAB"/>
    <w:rsid w:val="007E6CE9"/>
    <w:rsid w:val="008A0844"/>
    <w:rsid w:val="008C7629"/>
    <w:rsid w:val="009E336E"/>
    <w:rsid w:val="00A70633"/>
    <w:rsid w:val="00AF1A2D"/>
    <w:rsid w:val="00B35236"/>
    <w:rsid w:val="00C17F6E"/>
    <w:rsid w:val="00CD5812"/>
    <w:rsid w:val="00D33DA4"/>
    <w:rsid w:val="00DE25EA"/>
    <w:rsid w:val="00F010FC"/>
    <w:rsid w:val="00F068B1"/>
    <w:rsid w:val="389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rPr>
      <w:sz w:val="32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日期 Char"/>
    <w:basedOn w:val="6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 Char"/>
    <w:basedOn w:val="6"/>
    <w:link w:val="2"/>
    <w:qFormat/>
    <w:uiPriority w:val="0"/>
    <w:rPr>
      <w:rFonts w:ascii="Times New Roman" w:hAnsi="Times New Roman" w:eastAsia="宋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7</Pages>
  <Words>564</Words>
  <Characters>3216</Characters>
  <Lines>26</Lines>
  <Paragraphs>7</Paragraphs>
  <TotalTime>0</TotalTime>
  <ScaleCrop>false</ScaleCrop>
  <LinksUpToDate>false</LinksUpToDate>
  <CharactersWithSpaces>3773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2018-10-21T13:02:00Z</dcterms:created>
  <dc:creator>Lenovo</dc:creator>
  <cp:lastModifiedBy>HP</cp:lastModifiedBy>
  <dcterms:modified xsi:type="dcterms:W3CDTF">2018-10-24T07:27:36Z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