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9" w:rsidRPr="00CD35D5" w:rsidRDefault="002314C1" w:rsidP="00CD35D5">
      <w:pPr>
        <w:widowControl/>
        <w:ind w:firstLineChars="400" w:firstLine="1446"/>
        <w:rPr>
          <w:rFonts w:asciiTheme="majorEastAsia" w:eastAsiaTheme="majorEastAsia" w:hAnsiTheme="majorEastAsia"/>
          <w:b/>
          <w:sz w:val="36"/>
          <w:szCs w:val="32"/>
        </w:rPr>
      </w:pPr>
      <w:r w:rsidRPr="00CD35D5">
        <w:rPr>
          <w:rFonts w:asciiTheme="majorEastAsia" w:eastAsiaTheme="majorEastAsia" w:hAnsiTheme="majorEastAsia" w:hint="eastAsia"/>
          <w:b/>
          <w:sz w:val="36"/>
          <w:szCs w:val="32"/>
        </w:rPr>
        <w:t>第1</w:t>
      </w:r>
      <w:r w:rsidR="00E713D4" w:rsidRPr="00CD35D5">
        <w:rPr>
          <w:rFonts w:asciiTheme="majorEastAsia" w:eastAsiaTheme="majorEastAsia" w:hAnsiTheme="majorEastAsia" w:hint="eastAsia"/>
          <w:b/>
          <w:sz w:val="36"/>
          <w:szCs w:val="32"/>
        </w:rPr>
        <w:t>6</w:t>
      </w:r>
      <w:r w:rsidR="00FD79B4" w:rsidRPr="00CD35D5">
        <w:rPr>
          <w:rFonts w:asciiTheme="majorEastAsia" w:eastAsiaTheme="majorEastAsia" w:hAnsiTheme="majorEastAsia" w:hint="eastAsia"/>
          <w:b/>
          <w:sz w:val="36"/>
          <w:szCs w:val="32"/>
        </w:rPr>
        <w:t>届医疗器械产业创新服务论坛</w:t>
      </w:r>
      <w:r w:rsidR="00D747B9" w:rsidRPr="00CD35D5">
        <w:rPr>
          <w:rFonts w:asciiTheme="majorEastAsia" w:eastAsiaTheme="majorEastAsia" w:hAnsiTheme="majorEastAsia" w:hint="eastAsia"/>
          <w:b/>
          <w:sz w:val="36"/>
          <w:szCs w:val="32"/>
        </w:rPr>
        <w:t>通知</w:t>
      </w:r>
    </w:p>
    <w:p w:rsidR="009F731D" w:rsidRPr="00CD35D5" w:rsidRDefault="00B61978" w:rsidP="00CD35D5">
      <w:pPr>
        <w:spacing w:line="276" w:lineRule="auto"/>
        <w:ind w:firstLineChars="200" w:firstLine="480"/>
        <w:rPr>
          <w:rFonts w:ascii="仿宋" w:eastAsia="仿宋" w:hAnsi="仿宋"/>
          <w:b/>
          <w:sz w:val="24"/>
        </w:rPr>
      </w:pPr>
      <w:r w:rsidRPr="00CD35D5">
        <w:rPr>
          <w:rFonts w:ascii="仿宋" w:eastAsia="仿宋" w:hAnsi="仿宋" w:hint="eastAsia"/>
          <w:sz w:val="24"/>
        </w:rPr>
        <w:t>为</w:t>
      </w:r>
      <w:r w:rsidR="00460A85" w:rsidRPr="00CD35D5">
        <w:rPr>
          <w:rFonts w:ascii="仿宋" w:eastAsia="仿宋" w:hAnsi="仿宋" w:hint="eastAsia"/>
          <w:sz w:val="24"/>
        </w:rPr>
        <w:t>持续</w:t>
      </w:r>
      <w:r w:rsidR="002314C1" w:rsidRPr="00CD35D5">
        <w:rPr>
          <w:rFonts w:ascii="仿宋" w:eastAsia="仿宋" w:hAnsi="仿宋" w:hint="eastAsia"/>
          <w:sz w:val="24"/>
        </w:rPr>
        <w:t>推动医疗</w:t>
      </w:r>
      <w:r w:rsidR="006D6FB4" w:rsidRPr="00CD35D5">
        <w:rPr>
          <w:rFonts w:ascii="仿宋" w:eastAsia="仿宋" w:hAnsi="仿宋" w:hint="eastAsia"/>
          <w:sz w:val="24"/>
        </w:rPr>
        <w:t>器械产业技术创新，加</w:t>
      </w:r>
      <w:r w:rsidRPr="00CD35D5">
        <w:rPr>
          <w:rFonts w:ascii="仿宋" w:eastAsia="仿宋" w:hAnsi="仿宋" w:hint="eastAsia"/>
          <w:sz w:val="24"/>
        </w:rPr>
        <w:t>快医疗器械</w:t>
      </w:r>
      <w:r w:rsidR="006D6FB4" w:rsidRPr="00CD35D5">
        <w:rPr>
          <w:rFonts w:ascii="仿宋" w:eastAsia="仿宋" w:hAnsi="仿宋" w:hint="eastAsia"/>
          <w:sz w:val="24"/>
        </w:rPr>
        <w:t>产业发展，围绕产业创新链和产业化</w:t>
      </w:r>
      <w:r w:rsidR="002314C1" w:rsidRPr="00CD35D5">
        <w:rPr>
          <w:rFonts w:ascii="仿宋" w:eastAsia="仿宋" w:hAnsi="仿宋" w:hint="eastAsia"/>
          <w:sz w:val="24"/>
        </w:rPr>
        <w:t>发展的实际需求，促进医疗器械领域科技型企业成长和成果转化，中国医疗器械行业协会创新服务专业委员会联合国</w:t>
      </w:r>
      <w:proofErr w:type="gramStart"/>
      <w:r w:rsidR="002314C1" w:rsidRPr="00CD35D5">
        <w:rPr>
          <w:rFonts w:ascii="仿宋" w:eastAsia="仿宋" w:hAnsi="仿宋" w:hint="eastAsia"/>
          <w:sz w:val="24"/>
        </w:rPr>
        <w:t>家医疗</w:t>
      </w:r>
      <w:proofErr w:type="gramEnd"/>
      <w:r w:rsidR="002314C1" w:rsidRPr="00CD35D5">
        <w:rPr>
          <w:rFonts w:ascii="仿宋" w:eastAsia="仿宋" w:hAnsi="仿宋" w:hint="eastAsia"/>
          <w:sz w:val="24"/>
        </w:rPr>
        <w:t>器械产业技术创新</w:t>
      </w:r>
      <w:r w:rsidR="002C68CF">
        <w:rPr>
          <w:rFonts w:ascii="仿宋" w:eastAsia="仿宋" w:hAnsi="仿宋" w:hint="eastAsia"/>
          <w:sz w:val="24"/>
        </w:rPr>
        <w:t>战略</w:t>
      </w:r>
      <w:r w:rsidR="002314C1" w:rsidRPr="00CD35D5">
        <w:rPr>
          <w:rFonts w:ascii="仿宋" w:eastAsia="仿宋" w:hAnsi="仿宋" w:hint="eastAsia"/>
          <w:sz w:val="24"/>
        </w:rPr>
        <w:t>联盟于2</w:t>
      </w:r>
      <w:r w:rsidR="002314C1" w:rsidRPr="00CD35D5">
        <w:rPr>
          <w:rFonts w:ascii="仿宋" w:eastAsia="仿宋" w:hAnsi="仿宋"/>
          <w:sz w:val="24"/>
        </w:rPr>
        <w:t>0</w:t>
      </w:r>
      <w:r w:rsidR="00B551E6" w:rsidRPr="00CD35D5">
        <w:rPr>
          <w:rFonts w:ascii="仿宋" w:eastAsia="仿宋" w:hAnsi="仿宋" w:hint="eastAsia"/>
          <w:sz w:val="24"/>
        </w:rPr>
        <w:t>2</w:t>
      </w:r>
      <w:r w:rsidR="00E713D4" w:rsidRPr="00CD35D5">
        <w:rPr>
          <w:rFonts w:ascii="仿宋" w:eastAsia="仿宋" w:hAnsi="仿宋" w:hint="eastAsia"/>
          <w:sz w:val="24"/>
        </w:rPr>
        <w:t>1</w:t>
      </w:r>
      <w:r w:rsidR="002314C1" w:rsidRPr="00CD35D5">
        <w:rPr>
          <w:rFonts w:ascii="仿宋" w:eastAsia="仿宋" w:hAnsi="仿宋"/>
          <w:sz w:val="24"/>
        </w:rPr>
        <w:t>年</w:t>
      </w:r>
      <w:r w:rsidR="00E713D4" w:rsidRPr="00CD35D5">
        <w:rPr>
          <w:rFonts w:ascii="仿宋" w:eastAsia="仿宋" w:hAnsi="仿宋" w:hint="eastAsia"/>
          <w:sz w:val="24"/>
        </w:rPr>
        <w:t>5</w:t>
      </w:r>
      <w:r w:rsidR="002314C1" w:rsidRPr="00CD35D5">
        <w:rPr>
          <w:rFonts w:ascii="仿宋" w:eastAsia="仿宋" w:hAnsi="仿宋"/>
          <w:sz w:val="24"/>
        </w:rPr>
        <w:t>月</w:t>
      </w:r>
      <w:r w:rsidR="00E713D4" w:rsidRPr="00CD35D5">
        <w:rPr>
          <w:rFonts w:ascii="仿宋" w:eastAsia="仿宋" w:hAnsi="仿宋" w:hint="eastAsia"/>
          <w:sz w:val="24"/>
        </w:rPr>
        <w:t>1</w:t>
      </w:r>
      <w:r w:rsidR="006511D2" w:rsidRPr="00CD35D5">
        <w:rPr>
          <w:rFonts w:ascii="仿宋" w:eastAsia="仿宋" w:hAnsi="仿宋" w:hint="eastAsia"/>
          <w:sz w:val="24"/>
        </w:rPr>
        <w:t>4</w:t>
      </w:r>
      <w:r w:rsidR="002314C1" w:rsidRPr="00CD35D5">
        <w:rPr>
          <w:rFonts w:ascii="仿宋" w:eastAsia="仿宋" w:hAnsi="仿宋"/>
          <w:sz w:val="24"/>
        </w:rPr>
        <w:t>日在</w:t>
      </w:r>
      <w:r w:rsidR="00B551E6" w:rsidRPr="00CD35D5">
        <w:rPr>
          <w:rFonts w:ascii="仿宋" w:eastAsia="仿宋" w:hAnsi="仿宋" w:hint="eastAsia"/>
          <w:sz w:val="24"/>
        </w:rPr>
        <w:t>上海</w:t>
      </w:r>
      <w:r w:rsidR="002314C1" w:rsidRPr="00CD35D5">
        <w:rPr>
          <w:rFonts w:ascii="仿宋" w:eastAsia="仿宋" w:hAnsi="仿宋"/>
          <w:sz w:val="24"/>
        </w:rPr>
        <w:t>第</w:t>
      </w:r>
      <w:r w:rsidR="002314C1" w:rsidRPr="00CD35D5">
        <w:rPr>
          <w:rFonts w:ascii="仿宋" w:eastAsia="仿宋" w:hAnsi="仿宋" w:hint="eastAsia"/>
          <w:sz w:val="24"/>
        </w:rPr>
        <w:t>8</w:t>
      </w:r>
      <w:r w:rsidR="00E713D4" w:rsidRPr="00CD35D5">
        <w:rPr>
          <w:rFonts w:ascii="仿宋" w:eastAsia="仿宋" w:hAnsi="仿宋" w:hint="eastAsia"/>
          <w:sz w:val="24"/>
        </w:rPr>
        <w:t>4</w:t>
      </w:r>
      <w:r w:rsidR="002314C1" w:rsidRPr="00CD35D5">
        <w:rPr>
          <w:rFonts w:ascii="仿宋" w:eastAsia="仿宋" w:hAnsi="仿宋"/>
          <w:sz w:val="24"/>
        </w:rPr>
        <w:t>届中国国际医疗器械</w:t>
      </w:r>
      <w:r w:rsidR="002314C1" w:rsidRPr="00CD35D5">
        <w:rPr>
          <w:rFonts w:ascii="仿宋" w:eastAsia="仿宋" w:hAnsi="仿宋" w:hint="eastAsia"/>
          <w:sz w:val="24"/>
        </w:rPr>
        <w:t>（</w:t>
      </w:r>
      <w:r w:rsidR="00E713D4" w:rsidRPr="00CD35D5">
        <w:rPr>
          <w:rFonts w:ascii="仿宋" w:eastAsia="仿宋" w:hAnsi="仿宋" w:hint="eastAsia"/>
          <w:sz w:val="24"/>
        </w:rPr>
        <w:t>春</w:t>
      </w:r>
      <w:r w:rsidR="002314C1" w:rsidRPr="00CD35D5">
        <w:rPr>
          <w:rFonts w:ascii="仿宋" w:eastAsia="仿宋" w:hAnsi="仿宋"/>
          <w:sz w:val="24"/>
        </w:rPr>
        <w:t>季</w:t>
      </w:r>
      <w:r w:rsidR="002314C1" w:rsidRPr="00CD35D5">
        <w:rPr>
          <w:rFonts w:ascii="仿宋" w:eastAsia="仿宋" w:hAnsi="仿宋" w:hint="eastAsia"/>
          <w:sz w:val="24"/>
        </w:rPr>
        <w:t>）</w:t>
      </w:r>
      <w:r w:rsidR="002314C1" w:rsidRPr="00CD35D5">
        <w:rPr>
          <w:rFonts w:ascii="仿宋" w:eastAsia="仿宋" w:hAnsi="仿宋"/>
          <w:sz w:val="24"/>
        </w:rPr>
        <w:t>博览会</w:t>
      </w:r>
      <w:r w:rsidR="002314C1" w:rsidRPr="00CD35D5">
        <w:rPr>
          <w:rFonts w:ascii="仿宋" w:eastAsia="仿宋" w:hAnsi="仿宋" w:hint="eastAsia"/>
          <w:sz w:val="24"/>
        </w:rPr>
        <w:t>（</w:t>
      </w:r>
      <w:r w:rsidR="002314C1" w:rsidRPr="00CD35D5">
        <w:rPr>
          <w:rFonts w:ascii="仿宋" w:eastAsia="仿宋" w:hAnsi="仿宋"/>
          <w:sz w:val="24"/>
        </w:rPr>
        <w:t>CMEF）</w:t>
      </w:r>
      <w:r w:rsidR="002314C1" w:rsidRPr="00CD35D5">
        <w:rPr>
          <w:rFonts w:ascii="仿宋" w:eastAsia="仿宋" w:hAnsi="仿宋" w:hint="eastAsia"/>
          <w:sz w:val="24"/>
        </w:rPr>
        <w:t>举办“第1</w:t>
      </w:r>
      <w:r w:rsidR="00E713D4" w:rsidRPr="00CD35D5">
        <w:rPr>
          <w:rFonts w:ascii="仿宋" w:eastAsia="仿宋" w:hAnsi="仿宋" w:hint="eastAsia"/>
          <w:sz w:val="24"/>
        </w:rPr>
        <w:t>6</w:t>
      </w:r>
      <w:r w:rsidR="002314C1" w:rsidRPr="00CD35D5">
        <w:rPr>
          <w:rFonts w:ascii="仿宋" w:eastAsia="仿宋" w:hAnsi="仿宋" w:hint="eastAsia"/>
          <w:sz w:val="24"/>
        </w:rPr>
        <w:t>届医疗器械产业创新服务论坛”。</w:t>
      </w:r>
    </w:p>
    <w:p w:rsidR="009F731D" w:rsidRPr="00CD35D5" w:rsidRDefault="002314C1" w:rsidP="00CC21F0">
      <w:pPr>
        <w:spacing w:line="276" w:lineRule="auto"/>
        <w:ind w:firstLineChars="200" w:firstLine="482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时间：</w:t>
      </w:r>
      <w:r w:rsidRPr="00CD35D5">
        <w:rPr>
          <w:rFonts w:ascii="仿宋" w:eastAsia="仿宋" w:hAnsi="仿宋" w:hint="eastAsia"/>
          <w:sz w:val="24"/>
        </w:rPr>
        <w:t>20</w:t>
      </w:r>
      <w:r w:rsidR="00B551E6" w:rsidRPr="00CD35D5">
        <w:rPr>
          <w:rFonts w:ascii="仿宋" w:eastAsia="仿宋" w:hAnsi="仿宋" w:hint="eastAsia"/>
          <w:sz w:val="24"/>
        </w:rPr>
        <w:t>2</w:t>
      </w:r>
      <w:r w:rsidR="00E713D4" w:rsidRPr="00CD35D5">
        <w:rPr>
          <w:rFonts w:ascii="仿宋" w:eastAsia="仿宋" w:hAnsi="仿宋" w:hint="eastAsia"/>
          <w:sz w:val="24"/>
        </w:rPr>
        <w:t>1</w:t>
      </w:r>
      <w:r w:rsidRPr="00CD35D5">
        <w:rPr>
          <w:rFonts w:ascii="仿宋" w:eastAsia="仿宋" w:hAnsi="仿宋" w:hint="eastAsia"/>
          <w:sz w:val="24"/>
        </w:rPr>
        <w:t>年</w:t>
      </w:r>
      <w:r w:rsidR="00E713D4" w:rsidRPr="00CD35D5">
        <w:rPr>
          <w:rFonts w:ascii="仿宋" w:eastAsia="仿宋" w:hAnsi="仿宋" w:hint="eastAsia"/>
          <w:sz w:val="24"/>
        </w:rPr>
        <w:t>5</w:t>
      </w:r>
      <w:r w:rsidRPr="00CD35D5">
        <w:rPr>
          <w:rFonts w:ascii="仿宋" w:eastAsia="仿宋" w:hAnsi="仿宋" w:hint="eastAsia"/>
          <w:sz w:val="24"/>
        </w:rPr>
        <w:t>月</w:t>
      </w:r>
      <w:r w:rsidR="00E713D4" w:rsidRPr="00CD35D5">
        <w:rPr>
          <w:rFonts w:ascii="仿宋" w:eastAsia="仿宋" w:hAnsi="仿宋" w:hint="eastAsia"/>
          <w:sz w:val="24"/>
        </w:rPr>
        <w:t>1</w:t>
      </w:r>
      <w:r w:rsidR="006511D2" w:rsidRPr="00CD35D5">
        <w:rPr>
          <w:rFonts w:ascii="仿宋" w:eastAsia="仿宋" w:hAnsi="仿宋" w:hint="eastAsia"/>
          <w:sz w:val="24"/>
        </w:rPr>
        <w:t>4</w:t>
      </w:r>
      <w:r w:rsidRPr="00CD35D5">
        <w:rPr>
          <w:rFonts w:ascii="仿宋" w:eastAsia="仿宋" w:hAnsi="仿宋" w:hint="eastAsia"/>
          <w:sz w:val="24"/>
        </w:rPr>
        <w:t>日9:30-16:30</w:t>
      </w:r>
    </w:p>
    <w:p w:rsidR="009F731D" w:rsidRPr="00CD35D5" w:rsidRDefault="002314C1" w:rsidP="00CC21F0">
      <w:pPr>
        <w:spacing w:line="276" w:lineRule="auto"/>
        <w:ind w:firstLineChars="200" w:firstLine="482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地点：</w:t>
      </w:r>
      <w:r w:rsidR="00B551E6" w:rsidRPr="00CD35D5">
        <w:rPr>
          <w:rFonts w:ascii="仿宋" w:eastAsia="仿宋" w:hAnsi="仿宋" w:hint="eastAsia"/>
          <w:sz w:val="24"/>
        </w:rPr>
        <w:t>上海</w:t>
      </w:r>
      <w:r w:rsidR="00D038B4" w:rsidRPr="00CD35D5">
        <w:rPr>
          <w:rFonts w:ascii="仿宋" w:eastAsia="仿宋" w:hAnsi="仿宋" w:hint="eastAsia"/>
          <w:sz w:val="24"/>
        </w:rPr>
        <w:t xml:space="preserve"> </w:t>
      </w:r>
      <w:r w:rsidR="00D038B4" w:rsidRPr="00CD35D5">
        <w:rPr>
          <w:rFonts w:ascii="仿宋" w:eastAsia="仿宋" w:hAnsi="仿宋"/>
          <w:sz w:val="24"/>
        </w:rPr>
        <w:t xml:space="preserve"> </w:t>
      </w:r>
      <w:r w:rsidR="00B551E6" w:rsidRPr="00CD35D5">
        <w:rPr>
          <w:rFonts w:ascii="仿宋" w:eastAsia="仿宋" w:hAnsi="仿宋" w:hint="eastAsia"/>
          <w:sz w:val="24"/>
        </w:rPr>
        <w:t>国家会展中心</w:t>
      </w:r>
    </w:p>
    <w:p w:rsidR="009F731D" w:rsidRPr="00CD35D5" w:rsidRDefault="002314C1" w:rsidP="00CD755F">
      <w:pPr>
        <w:spacing w:line="276" w:lineRule="auto"/>
        <w:ind w:firstLineChars="200" w:firstLine="482"/>
        <w:rPr>
          <w:rFonts w:ascii="仿宋" w:eastAsia="仿宋" w:hAnsi="仿宋"/>
          <w:b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主办单位</w:t>
      </w:r>
    </w:p>
    <w:p w:rsidR="009F731D" w:rsidRPr="00CD35D5" w:rsidRDefault="00E62A85" w:rsidP="00CD755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中国医疗器械行业协会创新服务专</w:t>
      </w:r>
      <w:r w:rsidR="00D84B50">
        <w:rPr>
          <w:rFonts w:ascii="仿宋" w:eastAsia="仿宋" w:hAnsi="仿宋" w:hint="eastAsia"/>
          <w:sz w:val="24"/>
        </w:rPr>
        <w:t>业</w:t>
      </w:r>
      <w:r>
        <w:rPr>
          <w:rFonts w:ascii="仿宋" w:eastAsia="仿宋" w:hAnsi="仿宋" w:hint="eastAsia"/>
          <w:sz w:val="24"/>
        </w:rPr>
        <w:t>委</w:t>
      </w:r>
      <w:r w:rsidR="00D84B50">
        <w:rPr>
          <w:rFonts w:ascii="仿宋" w:eastAsia="仿宋" w:hAnsi="仿宋" w:hint="eastAsia"/>
          <w:sz w:val="24"/>
        </w:rPr>
        <w:t>员</w:t>
      </w:r>
      <w:r>
        <w:rPr>
          <w:rFonts w:ascii="仿宋" w:eastAsia="仿宋" w:hAnsi="仿宋" w:hint="eastAsia"/>
          <w:sz w:val="24"/>
        </w:rPr>
        <w:t>会、</w:t>
      </w:r>
      <w:r w:rsidR="002314C1" w:rsidRPr="00CD35D5">
        <w:rPr>
          <w:rFonts w:ascii="仿宋" w:eastAsia="仿宋" w:hAnsi="仿宋" w:hint="eastAsia"/>
          <w:sz w:val="24"/>
        </w:rPr>
        <w:t>医疗器械产业</w:t>
      </w:r>
      <w:r w:rsidR="002314C1" w:rsidRPr="00CD35D5">
        <w:rPr>
          <w:rFonts w:ascii="仿宋" w:eastAsia="仿宋" w:hAnsi="仿宋"/>
          <w:sz w:val="24"/>
        </w:rPr>
        <w:t>技术</w:t>
      </w:r>
      <w:r w:rsidR="00E713D4" w:rsidRPr="00CD35D5">
        <w:rPr>
          <w:rFonts w:ascii="仿宋" w:eastAsia="仿宋" w:hAnsi="仿宋" w:hint="eastAsia"/>
          <w:sz w:val="24"/>
        </w:rPr>
        <w:t>创新战略</w:t>
      </w:r>
      <w:r w:rsidR="002314C1" w:rsidRPr="00CD35D5">
        <w:rPr>
          <w:rFonts w:ascii="仿宋" w:eastAsia="仿宋" w:hAnsi="仿宋" w:hint="eastAsia"/>
          <w:sz w:val="24"/>
        </w:rPr>
        <w:t>联盟、国药</w:t>
      </w:r>
      <w:proofErr w:type="gramStart"/>
      <w:r w:rsidR="002314C1" w:rsidRPr="00CD35D5">
        <w:rPr>
          <w:rFonts w:ascii="仿宋" w:eastAsia="仿宋" w:hAnsi="仿宋" w:hint="eastAsia"/>
          <w:sz w:val="24"/>
        </w:rPr>
        <w:t>励</w:t>
      </w:r>
      <w:proofErr w:type="gramEnd"/>
      <w:r w:rsidR="002314C1" w:rsidRPr="00CD35D5">
        <w:rPr>
          <w:rFonts w:ascii="仿宋" w:eastAsia="仿宋" w:hAnsi="仿宋" w:hint="eastAsia"/>
          <w:sz w:val="24"/>
        </w:rPr>
        <w:t>展</w:t>
      </w:r>
    </w:p>
    <w:p w:rsidR="00244B21" w:rsidRPr="00CD35D5" w:rsidRDefault="00244B21" w:rsidP="00244B21">
      <w:pPr>
        <w:spacing w:line="276" w:lineRule="auto"/>
        <w:ind w:firstLineChars="200" w:firstLine="482"/>
        <w:rPr>
          <w:rFonts w:ascii="仿宋" w:eastAsia="仿宋" w:hAnsi="仿宋"/>
          <w:b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协办</w:t>
      </w:r>
      <w:r w:rsidR="00E11A15">
        <w:rPr>
          <w:rFonts w:ascii="仿宋" w:eastAsia="仿宋" w:hAnsi="仿宋" w:hint="eastAsia"/>
          <w:b/>
          <w:sz w:val="24"/>
        </w:rPr>
        <w:t>与支持</w:t>
      </w:r>
      <w:r w:rsidRPr="00CD35D5">
        <w:rPr>
          <w:rFonts w:ascii="仿宋" w:eastAsia="仿宋" w:hAnsi="仿宋" w:hint="eastAsia"/>
          <w:b/>
          <w:sz w:val="24"/>
        </w:rPr>
        <w:t>单位</w:t>
      </w:r>
    </w:p>
    <w:p w:rsidR="009F731D" w:rsidRPr="00CD35D5" w:rsidRDefault="00404EAF" w:rsidP="00CD755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>苏州医疗器械创新服务中心、天津医疗器械创新服务中心</w:t>
      </w:r>
      <w:r w:rsidR="00471779">
        <w:rPr>
          <w:rFonts w:ascii="仿宋" w:eastAsia="仿宋" w:hAnsi="仿宋" w:hint="eastAsia"/>
          <w:sz w:val="24"/>
        </w:rPr>
        <w:t>、</w:t>
      </w:r>
      <w:proofErr w:type="gramStart"/>
      <w:r w:rsidR="00471779">
        <w:rPr>
          <w:rFonts w:ascii="仿宋" w:eastAsia="仿宋" w:hAnsi="仿宋" w:hint="eastAsia"/>
          <w:sz w:val="24"/>
        </w:rPr>
        <w:t>广州九泰药械</w:t>
      </w:r>
      <w:proofErr w:type="gramEnd"/>
      <w:r w:rsidR="00471779">
        <w:rPr>
          <w:rFonts w:ascii="仿宋" w:eastAsia="仿宋" w:hAnsi="仿宋" w:hint="eastAsia"/>
          <w:sz w:val="24"/>
        </w:rPr>
        <w:t>、江苏科标</w:t>
      </w:r>
      <w:r w:rsidR="00E11A15">
        <w:rPr>
          <w:rFonts w:ascii="仿宋" w:eastAsia="仿宋" w:hAnsi="仿宋" w:hint="eastAsia"/>
          <w:sz w:val="24"/>
        </w:rPr>
        <w:t>、</w:t>
      </w:r>
      <w:r w:rsidR="00E20A0D" w:rsidRPr="00CD35D5">
        <w:rPr>
          <w:rFonts w:ascii="仿宋" w:eastAsia="仿宋" w:hAnsi="仿宋" w:hint="eastAsia"/>
          <w:sz w:val="24"/>
        </w:rPr>
        <w:t>《中国医疗器械信息》</w:t>
      </w:r>
      <w:r w:rsidR="004C5FF1" w:rsidRPr="00CD35D5">
        <w:rPr>
          <w:rFonts w:ascii="仿宋" w:eastAsia="仿宋" w:hAnsi="仿宋" w:hint="eastAsia"/>
          <w:sz w:val="24"/>
        </w:rPr>
        <w:t>、医疗器械创新网</w:t>
      </w:r>
    </w:p>
    <w:p w:rsidR="00233ED3" w:rsidRPr="00CD35D5" w:rsidRDefault="00233ED3" w:rsidP="00CD755F">
      <w:pPr>
        <w:spacing w:line="276" w:lineRule="auto"/>
        <w:ind w:firstLineChars="200" w:firstLine="482"/>
        <w:rPr>
          <w:rFonts w:ascii="仿宋" w:eastAsia="仿宋" w:hAnsi="仿宋"/>
          <w:b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论坛</w:t>
      </w:r>
      <w:r w:rsidR="00963F82" w:rsidRPr="00CD35D5">
        <w:rPr>
          <w:rFonts w:ascii="仿宋" w:eastAsia="仿宋" w:hAnsi="仿宋" w:hint="eastAsia"/>
          <w:b/>
          <w:sz w:val="24"/>
        </w:rPr>
        <w:t>内容</w:t>
      </w:r>
    </w:p>
    <w:p w:rsidR="00CD35D5" w:rsidRPr="00CD35D5" w:rsidRDefault="00CD35D5" w:rsidP="00CD35D5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>医疗器械创新发展、政策法规、转化孵化、产业服务</w:t>
      </w:r>
    </w:p>
    <w:p w:rsidR="00DE2E1F" w:rsidRPr="00CD35D5" w:rsidRDefault="00191C1F" w:rsidP="00CD755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>第四届</w:t>
      </w:r>
      <w:r w:rsidR="00C7462B" w:rsidRPr="00CD35D5">
        <w:rPr>
          <w:rFonts w:ascii="仿宋" w:eastAsia="仿宋" w:hAnsi="仿宋" w:hint="eastAsia"/>
          <w:sz w:val="24"/>
        </w:rPr>
        <w:t>中国医疗器械创新创业大赛</w:t>
      </w:r>
      <w:r w:rsidR="00D038B4" w:rsidRPr="00CD35D5">
        <w:rPr>
          <w:rFonts w:ascii="仿宋" w:eastAsia="仿宋" w:hAnsi="仿宋" w:hint="eastAsia"/>
          <w:sz w:val="24"/>
        </w:rPr>
        <w:t>赛事</w:t>
      </w:r>
      <w:r w:rsidR="00B5388A" w:rsidRPr="00CD35D5">
        <w:rPr>
          <w:rFonts w:ascii="仿宋" w:eastAsia="仿宋" w:hAnsi="仿宋" w:hint="eastAsia"/>
          <w:sz w:val="24"/>
        </w:rPr>
        <w:t>介绍</w:t>
      </w:r>
    </w:p>
    <w:p w:rsidR="006511D2" w:rsidRPr="00CD35D5" w:rsidRDefault="00D038B4" w:rsidP="00CD755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>2021</w:t>
      </w:r>
      <w:r w:rsidR="006511D2" w:rsidRPr="00CD35D5">
        <w:rPr>
          <w:rFonts w:ascii="仿宋" w:eastAsia="仿宋" w:hAnsi="仿宋" w:hint="eastAsia"/>
          <w:sz w:val="24"/>
        </w:rPr>
        <w:t>医疗器械创新周</w:t>
      </w:r>
      <w:r w:rsidR="00DB7F07">
        <w:rPr>
          <w:rFonts w:ascii="仿宋" w:eastAsia="仿宋" w:hAnsi="仿宋" w:hint="eastAsia"/>
          <w:sz w:val="24"/>
        </w:rPr>
        <w:t>/创新与服务展</w:t>
      </w:r>
      <w:r w:rsidR="006511D2" w:rsidRPr="00CD35D5">
        <w:rPr>
          <w:rFonts w:ascii="仿宋" w:eastAsia="仿宋" w:hAnsi="仿宋" w:hint="eastAsia"/>
          <w:sz w:val="24"/>
        </w:rPr>
        <w:t>暨中国大健康创新创业资源盘活（交易）大会推介</w:t>
      </w:r>
    </w:p>
    <w:p w:rsidR="00CD755F" w:rsidRPr="00CD35D5" w:rsidRDefault="00CD755F" w:rsidP="00504BCA">
      <w:pPr>
        <w:spacing w:line="276" w:lineRule="auto"/>
        <w:ind w:firstLineChars="200" w:firstLine="482"/>
        <w:rPr>
          <w:rFonts w:ascii="仿宋" w:eastAsia="仿宋" w:hAnsi="仿宋"/>
          <w:b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欢迎医疗器械</w:t>
      </w:r>
      <w:r w:rsidR="00C7462B" w:rsidRPr="00CD35D5">
        <w:rPr>
          <w:rFonts w:ascii="仿宋" w:eastAsia="仿宋" w:hAnsi="仿宋" w:hint="eastAsia"/>
          <w:b/>
          <w:sz w:val="24"/>
        </w:rPr>
        <w:t>相关</w:t>
      </w:r>
      <w:r w:rsidRPr="00CD35D5">
        <w:rPr>
          <w:rFonts w:ascii="仿宋" w:eastAsia="仿宋" w:hAnsi="仿宋"/>
          <w:b/>
          <w:sz w:val="24"/>
        </w:rPr>
        <w:t>企业</w:t>
      </w:r>
      <w:r w:rsidR="00C7462B" w:rsidRPr="00CD35D5">
        <w:rPr>
          <w:rFonts w:ascii="仿宋" w:eastAsia="仿宋" w:hAnsi="仿宋" w:hint="eastAsia"/>
          <w:b/>
          <w:sz w:val="24"/>
        </w:rPr>
        <w:t>、机构合作办会</w:t>
      </w:r>
      <w:r w:rsidRPr="00CD35D5">
        <w:rPr>
          <w:rFonts w:ascii="仿宋" w:eastAsia="仿宋" w:hAnsi="仿宋" w:hint="eastAsia"/>
          <w:b/>
          <w:sz w:val="24"/>
        </w:rPr>
        <w:t>，</w:t>
      </w:r>
      <w:r w:rsidR="00E262B8">
        <w:rPr>
          <w:rFonts w:ascii="仿宋" w:eastAsia="仿宋" w:hAnsi="仿宋" w:hint="eastAsia"/>
          <w:b/>
          <w:sz w:val="24"/>
        </w:rPr>
        <w:t>专题演讲，</w:t>
      </w:r>
      <w:bookmarkStart w:id="0" w:name="_GoBack"/>
      <w:bookmarkEnd w:id="0"/>
      <w:r w:rsidR="00C7462B" w:rsidRPr="00CD35D5">
        <w:rPr>
          <w:rFonts w:ascii="仿宋" w:eastAsia="仿宋" w:hAnsi="仿宋" w:hint="eastAsia"/>
          <w:b/>
          <w:sz w:val="24"/>
        </w:rPr>
        <w:t>现场</w:t>
      </w:r>
      <w:r w:rsidR="00B81365" w:rsidRPr="00CD35D5">
        <w:rPr>
          <w:rFonts w:ascii="仿宋" w:eastAsia="仿宋" w:hAnsi="仿宋" w:hint="eastAsia"/>
          <w:b/>
          <w:sz w:val="24"/>
        </w:rPr>
        <w:t>推介</w:t>
      </w:r>
      <w:r w:rsidR="008A2FB0" w:rsidRPr="00CD35D5">
        <w:rPr>
          <w:rFonts w:ascii="仿宋" w:eastAsia="仿宋" w:hAnsi="仿宋" w:hint="eastAsia"/>
          <w:b/>
          <w:sz w:val="24"/>
        </w:rPr>
        <w:t>、宣传</w:t>
      </w:r>
      <w:r w:rsidR="00B81365" w:rsidRPr="00CD35D5">
        <w:rPr>
          <w:rFonts w:ascii="仿宋" w:eastAsia="仿宋" w:hAnsi="仿宋" w:hint="eastAsia"/>
          <w:b/>
          <w:sz w:val="24"/>
        </w:rPr>
        <w:t>。</w:t>
      </w:r>
    </w:p>
    <w:p w:rsidR="009F731D" w:rsidRDefault="002314C1" w:rsidP="007B463D">
      <w:pPr>
        <w:spacing w:line="276" w:lineRule="auto"/>
        <w:ind w:firstLineChars="200" w:firstLine="482"/>
        <w:rPr>
          <w:rStyle w:val="a9"/>
          <w:rFonts w:eastAsia="仿宋"/>
          <w:sz w:val="24"/>
        </w:rPr>
      </w:pPr>
      <w:r w:rsidRPr="00CD35D5">
        <w:rPr>
          <w:rFonts w:ascii="仿宋" w:eastAsia="仿宋" w:hAnsi="仿宋" w:hint="eastAsia"/>
          <w:b/>
          <w:sz w:val="24"/>
        </w:rPr>
        <w:t>联系人</w:t>
      </w:r>
      <w:r w:rsidR="00CD35D5">
        <w:rPr>
          <w:rFonts w:ascii="仿宋" w:eastAsia="仿宋" w:hAnsi="仿宋" w:hint="eastAsia"/>
          <w:b/>
          <w:sz w:val="24"/>
        </w:rPr>
        <w:t xml:space="preserve"> </w:t>
      </w:r>
      <w:r w:rsidR="00CD35D5">
        <w:rPr>
          <w:rFonts w:ascii="仿宋" w:eastAsia="仿宋" w:hAnsi="仿宋"/>
          <w:b/>
          <w:sz w:val="24"/>
        </w:rPr>
        <w:t xml:space="preserve"> </w:t>
      </w:r>
      <w:proofErr w:type="gramStart"/>
      <w:r w:rsidR="00C7462B" w:rsidRPr="00CD35D5">
        <w:rPr>
          <w:rFonts w:ascii="仿宋" w:eastAsia="仿宋" w:hAnsi="仿宋" w:hint="eastAsia"/>
          <w:sz w:val="24"/>
        </w:rPr>
        <w:t>王临</w:t>
      </w:r>
      <w:proofErr w:type="gramEnd"/>
      <w:r w:rsidR="003510D3" w:rsidRPr="00CD35D5">
        <w:rPr>
          <w:rFonts w:ascii="仿宋" w:eastAsia="仿宋" w:hAnsi="仿宋" w:hint="eastAsia"/>
          <w:sz w:val="24"/>
        </w:rPr>
        <w:t xml:space="preserve">    </w:t>
      </w:r>
      <w:r w:rsidR="00401BDA" w:rsidRPr="00CD35D5">
        <w:rPr>
          <w:rFonts w:ascii="仿宋" w:eastAsia="仿宋" w:hAnsi="仿宋" w:hint="eastAsia"/>
          <w:sz w:val="24"/>
        </w:rPr>
        <w:t>1</w:t>
      </w:r>
      <w:r w:rsidR="00C7462B" w:rsidRPr="00CD35D5">
        <w:rPr>
          <w:rFonts w:ascii="仿宋" w:eastAsia="仿宋" w:hAnsi="仿宋" w:hint="eastAsia"/>
          <w:sz w:val="24"/>
        </w:rPr>
        <w:t>3701192397</w:t>
      </w:r>
      <w:r w:rsidR="00B556E5" w:rsidRPr="00CD35D5">
        <w:rPr>
          <w:rFonts w:ascii="仿宋" w:eastAsia="仿宋" w:hAnsi="仿宋" w:hint="eastAsia"/>
          <w:sz w:val="24"/>
        </w:rPr>
        <w:t xml:space="preserve">    </w:t>
      </w:r>
      <w:r w:rsidR="00B556E5" w:rsidRPr="00CD35D5">
        <w:rPr>
          <w:rFonts w:eastAsia="仿宋"/>
          <w:sz w:val="24"/>
        </w:rPr>
        <w:t xml:space="preserve"> </w:t>
      </w:r>
      <w:hyperlink r:id="rId8" w:history="1">
        <w:r w:rsidR="00C7462B" w:rsidRPr="00CD35D5">
          <w:rPr>
            <w:rStyle w:val="a9"/>
            <w:rFonts w:eastAsia="仿宋"/>
            <w:sz w:val="24"/>
          </w:rPr>
          <w:t>storyw@163.com</w:t>
        </w:r>
      </w:hyperlink>
    </w:p>
    <w:p w:rsidR="00E11A15" w:rsidRDefault="00E11A15" w:rsidP="007B463D">
      <w:pPr>
        <w:spacing w:line="276" w:lineRule="auto"/>
        <w:ind w:firstLineChars="200" w:firstLine="480"/>
        <w:rPr>
          <w:rStyle w:val="a9"/>
          <w:rFonts w:eastAsia="仿宋"/>
          <w:sz w:val="24"/>
        </w:rPr>
      </w:pPr>
    </w:p>
    <w:p w:rsidR="00DC4499" w:rsidRPr="00CD35D5" w:rsidRDefault="002314C1" w:rsidP="00471779">
      <w:pPr>
        <w:tabs>
          <w:tab w:val="left" w:pos="8647"/>
        </w:tabs>
        <w:spacing w:beforeLines="50" w:before="217" w:line="276" w:lineRule="auto"/>
        <w:jc w:val="right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 xml:space="preserve">          </w:t>
      </w:r>
      <w:r w:rsidR="00CD35D5">
        <w:rPr>
          <w:rFonts w:ascii="仿宋" w:eastAsia="仿宋" w:hAnsi="仿宋" w:hint="eastAsia"/>
          <w:sz w:val="24"/>
        </w:rPr>
        <w:t xml:space="preserve">      </w:t>
      </w:r>
      <w:r w:rsidR="00DC4499" w:rsidRPr="00CD35D5">
        <w:rPr>
          <w:rFonts w:ascii="仿宋" w:eastAsia="仿宋" w:hAnsi="仿宋" w:hint="eastAsia"/>
          <w:sz w:val="24"/>
        </w:rPr>
        <w:t>中国医疗器械行业协会创新服务专业委员会</w:t>
      </w:r>
    </w:p>
    <w:p w:rsidR="009F731D" w:rsidRPr="00CD35D5" w:rsidRDefault="00DC4499" w:rsidP="00485D17">
      <w:pPr>
        <w:spacing w:line="276" w:lineRule="auto"/>
        <w:ind w:rightChars="-18" w:right="-58" w:firstLineChars="708" w:firstLine="1699"/>
        <w:jc w:val="center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 xml:space="preserve">             </w:t>
      </w:r>
      <w:r w:rsidR="00CD35D5">
        <w:rPr>
          <w:rFonts w:ascii="仿宋" w:eastAsia="仿宋" w:hAnsi="仿宋"/>
          <w:sz w:val="24"/>
        </w:rPr>
        <w:t xml:space="preserve">          </w:t>
      </w:r>
      <w:r w:rsidR="00590234" w:rsidRPr="00CD35D5">
        <w:rPr>
          <w:rFonts w:ascii="仿宋" w:eastAsia="仿宋" w:hAnsi="仿宋" w:hint="eastAsia"/>
          <w:sz w:val="24"/>
        </w:rPr>
        <w:t>国家医疗器械产业技术创新战略</w:t>
      </w:r>
      <w:r w:rsidR="002314C1" w:rsidRPr="00CD35D5">
        <w:rPr>
          <w:rFonts w:ascii="仿宋" w:eastAsia="仿宋" w:hAnsi="仿宋" w:hint="eastAsia"/>
          <w:sz w:val="24"/>
        </w:rPr>
        <w:t>联盟</w:t>
      </w:r>
    </w:p>
    <w:p w:rsidR="003510D3" w:rsidRPr="00CD35D5" w:rsidRDefault="002314C1" w:rsidP="00CD35D5">
      <w:pPr>
        <w:spacing w:line="276" w:lineRule="auto"/>
        <w:ind w:rightChars="247" w:right="790" w:firstLineChars="2700" w:firstLine="6480"/>
        <w:rPr>
          <w:rFonts w:ascii="仿宋" w:eastAsia="仿宋" w:hAnsi="仿宋"/>
          <w:sz w:val="24"/>
        </w:rPr>
      </w:pPr>
      <w:r w:rsidRPr="00CD35D5">
        <w:rPr>
          <w:rFonts w:ascii="仿宋" w:eastAsia="仿宋" w:hAnsi="仿宋" w:hint="eastAsia"/>
          <w:sz w:val="24"/>
        </w:rPr>
        <w:t>20</w:t>
      </w:r>
      <w:r w:rsidR="00C41CE1" w:rsidRPr="00CD35D5">
        <w:rPr>
          <w:rFonts w:ascii="仿宋" w:eastAsia="仿宋" w:hAnsi="仿宋" w:hint="eastAsia"/>
          <w:sz w:val="24"/>
        </w:rPr>
        <w:t>2</w:t>
      </w:r>
      <w:r w:rsidR="00C7462B" w:rsidRPr="00CD35D5">
        <w:rPr>
          <w:rFonts w:ascii="仿宋" w:eastAsia="仿宋" w:hAnsi="仿宋" w:hint="eastAsia"/>
          <w:sz w:val="24"/>
        </w:rPr>
        <w:t>1</w:t>
      </w:r>
      <w:r w:rsidRPr="00CD35D5">
        <w:rPr>
          <w:rFonts w:ascii="仿宋" w:eastAsia="仿宋" w:hAnsi="仿宋" w:hint="eastAsia"/>
          <w:sz w:val="24"/>
        </w:rPr>
        <w:t>年</w:t>
      </w:r>
      <w:r w:rsidR="00C7462B" w:rsidRPr="00CD35D5">
        <w:rPr>
          <w:rFonts w:ascii="仿宋" w:eastAsia="仿宋" w:hAnsi="仿宋" w:hint="eastAsia"/>
          <w:sz w:val="24"/>
        </w:rPr>
        <w:t>3</w:t>
      </w:r>
      <w:r w:rsidRPr="00CD35D5">
        <w:rPr>
          <w:rFonts w:ascii="仿宋" w:eastAsia="仿宋" w:hAnsi="仿宋" w:hint="eastAsia"/>
          <w:sz w:val="24"/>
        </w:rPr>
        <w:t>月</w:t>
      </w:r>
      <w:r w:rsidR="002B7C32" w:rsidRPr="00CD35D5">
        <w:rPr>
          <w:rFonts w:ascii="仿宋" w:eastAsia="仿宋" w:hAnsi="仿宋" w:hint="eastAsia"/>
          <w:sz w:val="24"/>
        </w:rPr>
        <w:t>5</w:t>
      </w:r>
      <w:r w:rsidRPr="00CD35D5">
        <w:rPr>
          <w:rFonts w:ascii="仿宋" w:eastAsia="仿宋" w:hAnsi="仿宋" w:hint="eastAsia"/>
          <w:sz w:val="24"/>
        </w:rPr>
        <w:t>日</w:t>
      </w:r>
    </w:p>
    <w:p w:rsidR="00E11A15" w:rsidRDefault="00E11A15" w:rsidP="003510D3">
      <w:pPr>
        <w:rPr>
          <w:rFonts w:ascii="仿宋" w:eastAsia="仿宋" w:hAnsi="仿宋"/>
          <w:b/>
          <w:sz w:val="28"/>
          <w:szCs w:val="28"/>
        </w:rPr>
      </w:pPr>
    </w:p>
    <w:p w:rsidR="002B7C32" w:rsidRDefault="003510D3" w:rsidP="003510D3">
      <w:pPr>
        <w:rPr>
          <w:rFonts w:ascii="仿宋_GB2312" w:hAnsi="仿宋_GB2312" w:cs="仿宋_GB2312"/>
          <w:b/>
          <w:color w:val="000000"/>
          <w:sz w:val="28"/>
          <w:szCs w:val="28"/>
        </w:rPr>
      </w:pPr>
      <w:r w:rsidRPr="003510D3">
        <w:rPr>
          <w:rFonts w:ascii="仿宋" w:eastAsia="仿宋" w:hAnsi="仿宋" w:hint="eastAsia"/>
          <w:b/>
          <w:sz w:val="28"/>
          <w:szCs w:val="28"/>
        </w:rPr>
        <w:lastRenderedPageBreak/>
        <w:t xml:space="preserve">附件                    </w:t>
      </w:r>
      <w:r w:rsidR="00EF4084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510D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A711E">
        <w:rPr>
          <w:rFonts w:ascii="仿宋" w:eastAsia="仿宋" w:hAnsi="仿宋"/>
          <w:b/>
          <w:sz w:val="28"/>
          <w:szCs w:val="28"/>
        </w:rPr>
        <w:t xml:space="preserve"> </w:t>
      </w:r>
      <w:r w:rsidR="00D047EE">
        <w:rPr>
          <w:rFonts w:ascii="仿宋" w:eastAsia="仿宋" w:hAnsi="仿宋"/>
          <w:b/>
          <w:sz w:val="28"/>
          <w:szCs w:val="28"/>
        </w:rPr>
        <w:t xml:space="preserve"> </w:t>
      </w:r>
      <w:r w:rsidR="0072797E">
        <w:rPr>
          <w:rFonts w:ascii="仿宋" w:eastAsia="仿宋" w:hAnsi="仿宋"/>
          <w:b/>
          <w:sz w:val="28"/>
          <w:szCs w:val="28"/>
        </w:rPr>
        <w:t xml:space="preserve"> </w:t>
      </w:r>
      <w:r w:rsidRPr="003510D3">
        <w:rPr>
          <w:rFonts w:ascii="仿宋" w:eastAsia="仿宋" w:hAnsi="仿宋" w:hint="eastAsia"/>
          <w:b/>
          <w:sz w:val="28"/>
          <w:szCs w:val="28"/>
        </w:rPr>
        <w:t>论坛</w:t>
      </w:r>
      <w:r w:rsidR="00C04EC8">
        <w:rPr>
          <w:rFonts w:ascii="仿宋_GB2312" w:hAnsi="仿宋_GB2312" w:cs="仿宋_GB2312" w:hint="eastAsia"/>
          <w:b/>
          <w:color w:val="000000"/>
          <w:sz w:val="28"/>
          <w:szCs w:val="28"/>
        </w:rPr>
        <w:t>回执</w:t>
      </w:r>
    </w:p>
    <w:tbl>
      <w:tblPr>
        <w:tblpPr w:leftFromText="180" w:rightFromText="180" w:vertAnchor="text" w:horzAnchor="margin" w:tblpXSpec="center" w:tblpY="239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851"/>
        <w:gridCol w:w="1842"/>
        <w:gridCol w:w="426"/>
        <w:gridCol w:w="850"/>
        <w:gridCol w:w="2126"/>
      </w:tblGrid>
      <w:tr w:rsidR="003510D3" w:rsidTr="00F6041D">
        <w:trPr>
          <w:trHeight w:val="56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D3" w:rsidRDefault="003510D3" w:rsidP="00D038B4">
            <w:pPr>
              <w:spacing w:beforeLines="20" w:before="87"/>
              <w:ind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D3" w:rsidRDefault="003510D3" w:rsidP="00F6041D">
            <w:pPr>
              <w:spacing w:beforeLines="20" w:before="87"/>
              <w:ind w:firstLineChars="12" w:firstLine="29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D3" w:rsidRDefault="003510D3" w:rsidP="00D038B4">
            <w:pPr>
              <w:spacing w:beforeLines="20" w:before="87"/>
              <w:ind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行业类别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D3" w:rsidRDefault="003510D3" w:rsidP="00F6041D">
            <w:pPr>
              <w:spacing w:beforeLines="20" w:before="87"/>
              <w:ind w:firstLineChars="12" w:firstLine="29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8B59A2" w:rsidTr="00053D28">
        <w:trPr>
          <w:trHeight w:val="3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A2" w:rsidRDefault="008B59A2" w:rsidP="00D038B4">
            <w:pPr>
              <w:spacing w:beforeLines="20" w:before="8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A2" w:rsidRDefault="008B59A2" w:rsidP="00D038B4">
            <w:pPr>
              <w:spacing w:beforeLines="20" w:before="87"/>
              <w:ind w:firstLineChars="350" w:firstLine="8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省/市       市/区</w:t>
            </w:r>
          </w:p>
        </w:tc>
      </w:tr>
      <w:tr w:rsidR="00F1125A" w:rsidTr="00F6041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D038B4">
            <w:pPr>
              <w:spacing w:beforeLines="20" w:before="8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F6041D">
            <w:pPr>
              <w:spacing w:beforeLines="20" w:before="87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D038B4">
            <w:pPr>
              <w:spacing w:beforeLines="20" w:before="8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F6041D">
            <w:pPr>
              <w:spacing w:beforeLines="20" w:before="87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D038B4">
            <w:pPr>
              <w:spacing w:beforeLines="20" w:before="8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F6041D">
            <w:pPr>
              <w:spacing w:beforeLines="20" w:before="87"/>
              <w:ind w:firstLineChars="12" w:firstLine="29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F1125A" w:rsidTr="00F6041D">
        <w:trPr>
          <w:trHeight w:val="4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D038B4">
            <w:pPr>
              <w:spacing w:beforeLines="20" w:before="8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F6041D">
            <w:pPr>
              <w:spacing w:beforeLines="20" w:before="87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D038B4">
            <w:pPr>
              <w:spacing w:beforeLines="20" w:before="8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F6041D">
            <w:pPr>
              <w:spacing w:beforeLines="20" w:before="87"/>
              <w:ind w:firstLineChars="12" w:firstLine="29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F1125A" w:rsidTr="00272452">
        <w:trPr>
          <w:trHeight w:val="8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A" w:rsidRDefault="00F1125A" w:rsidP="00D038B4">
            <w:pPr>
              <w:spacing w:beforeLines="20" w:before="87"/>
              <w:ind w:firstLineChars="12" w:firstLine="2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参会方式</w:t>
            </w:r>
          </w:p>
          <w:p w:rsidR="00054233" w:rsidRDefault="00054233" w:rsidP="00D038B4">
            <w:pPr>
              <w:spacing w:beforeLines="20" w:before="87"/>
              <w:ind w:firstLineChars="12" w:firstLine="2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32" w:rsidRDefault="00F1125A" w:rsidP="00071432">
            <w:pPr>
              <w:spacing w:beforeLines="20" w:before="87"/>
              <w:ind w:firstLineChars="100" w:firstLine="220"/>
              <w:jc w:val="left"/>
              <w:rPr>
                <w:sz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协办单位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支持单位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论坛演讲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摆放易拉宝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 xml:space="preserve">  </w:t>
            </w:r>
            <w:r w:rsidR="00071432">
              <w:rPr>
                <w:sz w:val="22"/>
              </w:rPr>
              <w:t xml:space="preserve">  </w:t>
            </w:r>
          </w:p>
          <w:p w:rsidR="00F1125A" w:rsidRPr="00100CB6" w:rsidRDefault="00F1125A" w:rsidP="00071432">
            <w:pPr>
              <w:spacing w:beforeLines="20" w:before="87"/>
              <w:ind w:firstLineChars="100" w:firstLine="220"/>
              <w:jc w:val="left"/>
              <w:rPr>
                <w:sz w:val="22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发放资料</w:t>
            </w:r>
            <w:r w:rsidR="00071432"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 w:rsidR="00071432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 xml:space="preserve"> </w:t>
            </w:r>
            <w:r w:rsidR="00071432"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播放宣传片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 xml:space="preserve">    观众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参会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 xml:space="preserve">   </w:t>
            </w:r>
            <w:r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t>其他</w:t>
            </w:r>
            <w:r w:rsidRPr="00100CB6">
              <w:rPr>
                <w:rFonts w:ascii="仿宋_GB2312" w:hAnsi="仿宋_GB2312" w:cs="仿宋_GB2312" w:hint="eastAsia"/>
                <w:bCs/>
                <w:color w:val="000000"/>
                <w:sz w:val="22"/>
                <w:szCs w:val="21"/>
              </w:rPr>
              <w:sym w:font="Wingdings 2" w:char="00A3"/>
            </w:r>
          </w:p>
        </w:tc>
      </w:tr>
      <w:tr w:rsidR="00F6041D" w:rsidTr="00F6041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D" w:rsidRDefault="00F6041D" w:rsidP="00D038B4">
            <w:pPr>
              <w:spacing w:beforeLines="20" w:before="87"/>
              <w:ind w:firstLineChars="12" w:firstLine="2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其他需求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1D" w:rsidRDefault="00F6041D" w:rsidP="00F6041D">
            <w:pPr>
              <w:spacing w:beforeLines="20" w:before="87"/>
              <w:jc w:val="left"/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</w:pPr>
          </w:p>
        </w:tc>
      </w:tr>
      <w:tr w:rsidR="00F1125A" w:rsidTr="002B7C32">
        <w:trPr>
          <w:trHeight w:val="50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125A" w:rsidRPr="00100CB6" w:rsidRDefault="00F1125A" w:rsidP="00D038B4">
            <w:pPr>
              <w:spacing w:beforeLines="20" w:before="87"/>
              <w:jc w:val="center"/>
              <w:rPr>
                <w:rFonts w:ascii="仿宋_GB2312" w:hAnsi="仿宋_GB2312" w:cs="仿宋_GB2312"/>
                <w:bCs/>
                <w:color w:val="00000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4"/>
                <w:szCs w:val="21"/>
              </w:rPr>
              <w:t>说明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125A" w:rsidRPr="00100CB6" w:rsidRDefault="00F6041D" w:rsidP="00D038B4">
            <w:pPr>
              <w:spacing w:beforeLines="20" w:before="87"/>
              <w:rPr>
                <w:rFonts w:ascii="仿宋_GB2312" w:hAnsi="仿宋_GB2312" w:cs="仿宋_GB2312"/>
                <w:bCs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行业类别请选填：科研、生产、流通、服务</w:t>
            </w:r>
            <w:r w:rsidR="00A67B1B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、临床</w:t>
            </w:r>
          </w:p>
        </w:tc>
      </w:tr>
    </w:tbl>
    <w:p w:rsidR="002B7C32" w:rsidRDefault="00CE3CCE" w:rsidP="003510D3">
      <w:pPr>
        <w:spacing w:line="276" w:lineRule="auto"/>
        <w:ind w:rightChars="247" w:right="790"/>
        <w:rPr>
          <w:rFonts w:ascii="仿宋" w:eastAsia="仿宋" w:hAnsi="仿宋"/>
          <w:sz w:val="24"/>
          <w:szCs w:val="28"/>
        </w:rPr>
      </w:pPr>
      <w:hyperlink r:id="rId9" w:history="1">
        <w:r w:rsidR="002B7C32" w:rsidRPr="002B7C32">
          <w:rPr>
            <w:rStyle w:val="a9"/>
            <w:rFonts w:ascii="仿宋" w:eastAsia="仿宋" w:hAnsi="仿宋"/>
            <w:sz w:val="24"/>
            <w:szCs w:val="28"/>
          </w:rPr>
          <w:t>请将回执发至storyw</w:t>
        </w:r>
        <w:r w:rsidR="002B7C32" w:rsidRPr="002B7C32">
          <w:rPr>
            <w:rStyle w:val="a9"/>
            <w:rFonts w:ascii="仿宋" w:eastAsia="仿宋" w:hAnsi="仿宋" w:hint="eastAsia"/>
            <w:sz w:val="24"/>
            <w:szCs w:val="28"/>
          </w:rPr>
          <w:t>@163.com</w:t>
        </w:r>
      </w:hyperlink>
    </w:p>
    <w:p w:rsidR="00F271EB" w:rsidRDefault="00F271EB" w:rsidP="003510D3">
      <w:pPr>
        <w:spacing w:line="276" w:lineRule="auto"/>
        <w:ind w:rightChars="247" w:right="79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参会咨询：</w:t>
      </w:r>
      <w:proofErr w:type="gramStart"/>
      <w:r>
        <w:rPr>
          <w:rFonts w:ascii="仿宋" w:eastAsia="仿宋" w:hAnsi="仿宋" w:hint="eastAsia"/>
          <w:sz w:val="24"/>
          <w:szCs w:val="28"/>
        </w:rPr>
        <w:t>王临</w:t>
      </w:r>
      <w:proofErr w:type="gramEnd"/>
      <w:r>
        <w:rPr>
          <w:rFonts w:ascii="仿宋" w:eastAsia="仿宋" w:hAnsi="仿宋" w:hint="eastAsia"/>
          <w:sz w:val="24"/>
          <w:szCs w:val="28"/>
        </w:rPr>
        <w:t xml:space="preserve"> </w:t>
      </w:r>
      <w:r>
        <w:rPr>
          <w:rFonts w:ascii="仿宋" w:eastAsia="仿宋" w:hAnsi="仿宋"/>
          <w:sz w:val="24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8"/>
        </w:rPr>
        <w:t>13701192397</w:t>
      </w:r>
    </w:p>
    <w:p w:rsidR="00F271EB" w:rsidRPr="00F271EB" w:rsidRDefault="007A11BA" w:rsidP="003510D3">
      <w:pPr>
        <w:spacing w:line="276" w:lineRule="auto"/>
        <w:ind w:rightChars="247" w:right="790"/>
        <w:rPr>
          <w:rFonts w:ascii="仿宋" w:eastAsia="仿宋" w:hAnsi="仿宋"/>
          <w:sz w:val="24"/>
          <w:szCs w:val="28"/>
        </w:rPr>
      </w:pPr>
      <w:r w:rsidRPr="007A11BA">
        <w:rPr>
          <w:rFonts w:ascii="仿宋" w:eastAsia="仿宋" w:hAnsi="仿宋" w:hint="eastAsia"/>
          <w:b/>
          <w:sz w:val="24"/>
          <w:szCs w:val="28"/>
        </w:rPr>
        <w:t>参会报名</w:t>
      </w:r>
      <w:r>
        <w:rPr>
          <w:rFonts w:ascii="仿宋" w:eastAsia="仿宋" w:hAnsi="仿宋" w:hint="eastAsia"/>
          <w:sz w:val="24"/>
          <w:szCs w:val="28"/>
        </w:rPr>
        <w:t>：</w:t>
      </w:r>
      <w:r w:rsidRPr="007A11BA">
        <w:rPr>
          <w:rFonts w:ascii="仿宋" w:eastAsia="仿宋" w:hAnsi="仿宋"/>
          <w:sz w:val="24"/>
          <w:szCs w:val="28"/>
        </w:rPr>
        <w:t>http://lsd74kaajsdvx2ob.mikecrm.com/IFvd6WY</w:t>
      </w:r>
    </w:p>
    <w:p w:rsidR="00495B59" w:rsidRPr="0055353D" w:rsidRDefault="007A11BA" w:rsidP="00FE33FB">
      <w:pPr>
        <w:spacing w:line="276" w:lineRule="auto"/>
        <w:rPr>
          <w:rStyle w:val="a9"/>
          <w:rFonts w:ascii="仿宋" w:eastAsia="仿宋" w:hAnsi="仿宋"/>
          <w:b/>
          <w:color w:val="auto"/>
          <w:sz w:val="24"/>
          <w:szCs w:val="28"/>
          <w:u w:val="none"/>
        </w:rPr>
      </w:pPr>
      <w:r>
        <w:rPr>
          <w:rStyle w:val="a9"/>
          <w:rFonts w:ascii="仿宋" w:eastAsia="仿宋" w:hAnsi="仿宋" w:hint="eastAsia"/>
          <w:b/>
          <w:color w:val="auto"/>
          <w:sz w:val="24"/>
          <w:szCs w:val="28"/>
          <w:u w:val="none"/>
        </w:rPr>
        <w:t>参会</w:t>
      </w:r>
      <w:r w:rsidR="00495B59" w:rsidRPr="0055353D">
        <w:rPr>
          <w:rStyle w:val="a9"/>
          <w:rFonts w:ascii="仿宋" w:eastAsia="仿宋" w:hAnsi="仿宋" w:hint="eastAsia"/>
          <w:b/>
          <w:color w:val="auto"/>
          <w:sz w:val="24"/>
          <w:szCs w:val="28"/>
          <w:u w:val="none"/>
        </w:rPr>
        <w:t>二维码</w:t>
      </w:r>
    </w:p>
    <w:p w:rsidR="003510D3" w:rsidRPr="003510D3" w:rsidRDefault="007A11BA" w:rsidP="007A11BA">
      <w:pPr>
        <w:spacing w:line="276" w:lineRule="auto"/>
        <w:ind w:rightChars="247" w:right="790" w:firstLineChars="200" w:firstLine="560"/>
        <w:rPr>
          <w:rFonts w:ascii="仿宋" w:eastAsia="仿宋" w:hAnsi="仿宋"/>
          <w:sz w:val="28"/>
          <w:szCs w:val="28"/>
        </w:rPr>
      </w:pPr>
      <w:r w:rsidRPr="007A11B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901700" cy="901700"/>
            <wp:effectExtent l="0" t="0" r="0" b="0"/>
            <wp:docPr id="2" name="图片 2" descr="C:\Users\王临\Desktop\16th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王临\Desktop\16th报名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0D3" w:rsidRPr="003510D3" w:rsidSect="00356944">
      <w:headerReference w:type="first" r:id="rId11"/>
      <w:pgSz w:w="11906" w:h="16838"/>
      <w:pgMar w:top="993" w:right="1416" w:bottom="567" w:left="1418" w:header="567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CE" w:rsidRDefault="00CE3CCE" w:rsidP="009F731D">
      <w:r>
        <w:separator/>
      </w:r>
    </w:p>
  </w:endnote>
  <w:endnote w:type="continuationSeparator" w:id="0">
    <w:p w:rsidR="00CE3CCE" w:rsidRDefault="00CE3CCE" w:rsidP="009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CE" w:rsidRDefault="00CE3CCE" w:rsidP="009F731D">
      <w:r>
        <w:separator/>
      </w:r>
    </w:p>
  </w:footnote>
  <w:footnote w:type="continuationSeparator" w:id="0">
    <w:p w:rsidR="00CE3CCE" w:rsidRDefault="00CE3CCE" w:rsidP="009F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1D" w:rsidRPr="00BF51C0" w:rsidRDefault="002314C1">
    <w:pPr>
      <w:pStyle w:val="a7"/>
      <w:jc w:val="distribute"/>
      <w:rPr>
        <w:rFonts w:asciiTheme="majorEastAsia" w:eastAsiaTheme="majorEastAsia" w:hAnsiTheme="majorEastAsia"/>
        <w:b/>
        <w:color w:val="FF0000"/>
        <w:sz w:val="80"/>
        <w:szCs w:val="80"/>
      </w:rPr>
    </w:pPr>
    <w:r w:rsidRPr="00BF51C0">
      <w:rPr>
        <w:rFonts w:asciiTheme="majorEastAsia" w:eastAsiaTheme="majorEastAsia" w:hAnsiTheme="majorEastAsia" w:hint="eastAsia"/>
        <w:b/>
        <w:color w:val="FF0000"/>
        <w:sz w:val="80"/>
        <w:szCs w:val="80"/>
      </w:rPr>
      <w:t>中国医疗器械行业协会</w:t>
    </w:r>
  </w:p>
  <w:p w:rsidR="009F731D" w:rsidRPr="009D4E46" w:rsidRDefault="002314C1" w:rsidP="009D4E46">
    <w:pPr>
      <w:pStyle w:val="a7"/>
      <w:jc w:val="distribute"/>
      <w:rPr>
        <w:rFonts w:asciiTheme="majorEastAsia" w:eastAsiaTheme="majorEastAsia" w:hAnsiTheme="majorEastAsia"/>
        <w:b/>
        <w:color w:val="FF0000"/>
        <w:sz w:val="80"/>
        <w:szCs w:val="80"/>
      </w:rPr>
    </w:pPr>
    <w:r w:rsidRPr="00BF51C0">
      <w:rPr>
        <w:rFonts w:asciiTheme="majorEastAsia" w:eastAsiaTheme="majorEastAsia" w:hAnsiTheme="majorEastAsia" w:hint="eastAsia"/>
        <w:b/>
        <w:color w:val="FF0000"/>
        <w:sz w:val="80"/>
        <w:szCs w:val="80"/>
      </w:rPr>
      <w:t>创新服务专业委员会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0EB"/>
    <w:multiLevelType w:val="hybridMultilevel"/>
    <w:tmpl w:val="A97808A0"/>
    <w:lvl w:ilvl="0" w:tplc="BF3AA3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F3830B4"/>
    <w:multiLevelType w:val="hybridMultilevel"/>
    <w:tmpl w:val="C1208248"/>
    <w:lvl w:ilvl="0" w:tplc="A1048A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C9C0915"/>
    <w:multiLevelType w:val="hybridMultilevel"/>
    <w:tmpl w:val="FB2EA038"/>
    <w:lvl w:ilvl="0" w:tplc="F2D4666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6"/>
  <w:drawingGridVerticalSpacing w:val="62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586"/>
    <w:rsid w:val="00015435"/>
    <w:rsid w:val="000178D0"/>
    <w:rsid w:val="00023AB8"/>
    <w:rsid w:val="00034333"/>
    <w:rsid w:val="00045F53"/>
    <w:rsid w:val="00054233"/>
    <w:rsid w:val="00057A5E"/>
    <w:rsid w:val="000627BF"/>
    <w:rsid w:val="00071432"/>
    <w:rsid w:val="00081DC1"/>
    <w:rsid w:val="00096D40"/>
    <w:rsid w:val="000A5984"/>
    <w:rsid w:val="000B161F"/>
    <w:rsid w:val="000B5D8D"/>
    <w:rsid w:val="000C265A"/>
    <w:rsid w:val="000C7831"/>
    <w:rsid w:val="000D0884"/>
    <w:rsid w:val="000D69BD"/>
    <w:rsid w:val="000E3A53"/>
    <w:rsid w:val="001001C9"/>
    <w:rsid w:val="0011410D"/>
    <w:rsid w:val="00116B04"/>
    <w:rsid w:val="00131A2E"/>
    <w:rsid w:val="001334F7"/>
    <w:rsid w:val="00142F9A"/>
    <w:rsid w:val="001528C1"/>
    <w:rsid w:val="00165BC1"/>
    <w:rsid w:val="00191C1F"/>
    <w:rsid w:val="00192A8F"/>
    <w:rsid w:val="001A1E6C"/>
    <w:rsid w:val="001C5AEB"/>
    <w:rsid w:val="001D02C4"/>
    <w:rsid w:val="001F1E13"/>
    <w:rsid w:val="002003DF"/>
    <w:rsid w:val="0020571F"/>
    <w:rsid w:val="002136BE"/>
    <w:rsid w:val="00220552"/>
    <w:rsid w:val="002262EF"/>
    <w:rsid w:val="002314C1"/>
    <w:rsid w:val="00233ED3"/>
    <w:rsid w:val="002425D4"/>
    <w:rsid w:val="00244B21"/>
    <w:rsid w:val="0025047A"/>
    <w:rsid w:val="002727A6"/>
    <w:rsid w:val="002748A5"/>
    <w:rsid w:val="00281648"/>
    <w:rsid w:val="0028393E"/>
    <w:rsid w:val="002873BE"/>
    <w:rsid w:val="00291EFB"/>
    <w:rsid w:val="002B7C32"/>
    <w:rsid w:val="002C4BD5"/>
    <w:rsid w:val="002C68CF"/>
    <w:rsid w:val="002D012D"/>
    <w:rsid w:val="002D0E52"/>
    <w:rsid w:val="002D3344"/>
    <w:rsid w:val="002D6CC4"/>
    <w:rsid w:val="002E511C"/>
    <w:rsid w:val="002E5FA5"/>
    <w:rsid w:val="0030142F"/>
    <w:rsid w:val="00302E4D"/>
    <w:rsid w:val="00337330"/>
    <w:rsid w:val="003433C6"/>
    <w:rsid w:val="003459E5"/>
    <w:rsid w:val="003510D3"/>
    <w:rsid w:val="00351477"/>
    <w:rsid w:val="00354A6C"/>
    <w:rsid w:val="00356944"/>
    <w:rsid w:val="00357A5F"/>
    <w:rsid w:val="00360874"/>
    <w:rsid w:val="00364570"/>
    <w:rsid w:val="00366A85"/>
    <w:rsid w:val="00374E83"/>
    <w:rsid w:val="0037657E"/>
    <w:rsid w:val="003A35D7"/>
    <w:rsid w:val="003C3B51"/>
    <w:rsid w:val="003D209F"/>
    <w:rsid w:val="003D2BD7"/>
    <w:rsid w:val="003D419C"/>
    <w:rsid w:val="003D5B81"/>
    <w:rsid w:val="003E5B20"/>
    <w:rsid w:val="003F0586"/>
    <w:rsid w:val="003F643A"/>
    <w:rsid w:val="003F6F1F"/>
    <w:rsid w:val="00401BDA"/>
    <w:rsid w:val="00404EAF"/>
    <w:rsid w:val="004100D0"/>
    <w:rsid w:val="00412C2D"/>
    <w:rsid w:val="0043111A"/>
    <w:rsid w:val="00432ED2"/>
    <w:rsid w:val="00460A85"/>
    <w:rsid w:val="00471779"/>
    <w:rsid w:val="00471BEF"/>
    <w:rsid w:val="00472273"/>
    <w:rsid w:val="00474B73"/>
    <w:rsid w:val="00485D17"/>
    <w:rsid w:val="004877E5"/>
    <w:rsid w:val="004921E9"/>
    <w:rsid w:val="00495B59"/>
    <w:rsid w:val="004A6693"/>
    <w:rsid w:val="004C5FF1"/>
    <w:rsid w:val="004C72AE"/>
    <w:rsid w:val="004D4BB6"/>
    <w:rsid w:val="004E0890"/>
    <w:rsid w:val="004F1987"/>
    <w:rsid w:val="004F2B7B"/>
    <w:rsid w:val="004F75F1"/>
    <w:rsid w:val="00504BCA"/>
    <w:rsid w:val="0050678D"/>
    <w:rsid w:val="00515A03"/>
    <w:rsid w:val="005173AC"/>
    <w:rsid w:val="00520505"/>
    <w:rsid w:val="00523B28"/>
    <w:rsid w:val="00527378"/>
    <w:rsid w:val="00537DC2"/>
    <w:rsid w:val="00542FBD"/>
    <w:rsid w:val="00545393"/>
    <w:rsid w:val="0055353D"/>
    <w:rsid w:val="00557A81"/>
    <w:rsid w:val="00563D50"/>
    <w:rsid w:val="00570FBF"/>
    <w:rsid w:val="00584FDF"/>
    <w:rsid w:val="00590234"/>
    <w:rsid w:val="0059355D"/>
    <w:rsid w:val="00597417"/>
    <w:rsid w:val="005C17B3"/>
    <w:rsid w:val="005D2943"/>
    <w:rsid w:val="005D36F2"/>
    <w:rsid w:val="005D7CC1"/>
    <w:rsid w:val="00602A6B"/>
    <w:rsid w:val="006169E7"/>
    <w:rsid w:val="006225FE"/>
    <w:rsid w:val="00635F69"/>
    <w:rsid w:val="00637245"/>
    <w:rsid w:val="006511D2"/>
    <w:rsid w:val="00651DE7"/>
    <w:rsid w:val="0067103A"/>
    <w:rsid w:val="00682309"/>
    <w:rsid w:val="0069755E"/>
    <w:rsid w:val="006A05C4"/>
    <w:rsid w:val="006B3204"/>
    <w:rsid w:val="006D6FB4"/>
    <w:rsid w:val="006E4101"/>
    <w:rsid w:val="006F0C55"/>
    <w:rsid w:val="00704919"/>
    <w:rsid w:val="00711627"/>
    <w:rsid w:val="00714434"/>
    <w:rsid w:val="0072797E"/>
    <w:rsid w:val="0073030F"/>
    <w:rsid w:val="00751CC1"/>
    <w:rsid w:val="00777FF4"/>
    <w:rsid w:val="00780DED"/>
    <w:rsid w:val="007828EF"/>
    <w:rsid w:val="00784B7F"/>
    <w:rsid w:val="00793D1B"/>
    <w:rsid w:val="00795007"/>
    <w:rsid w:val="007A11BA"/>
    <w:rsid w:val="007A2FE6"/>
    <w:rsid w:val="007B0345"/>
    <w:rsid w:val="007B3009"/>
    <w:rsid w:val="007B463D"/>
    <w:rsid w:val="007C060A"/>
    <w:rsid w:val="007C49EB"/>
    <w:rsid w:val="007E1360"/>
    <w:rsid w:val="007E3620"/>
    <w:rsid w:val="007E6CA5"/>
    <w:rsid w:val="007E7A34"/>
    <w:rsid w:val="007F6121"/>
    <w:rsid w:val="00803AD1"/>
    <w:rsid w:val="00814318"/>
    <w:rsid w:val="0082273C"/>
    <w:rsid w:val="00826279"/>
    <w:rsid w:val="00826997"/>
    <w:rsid w:val="008362CD"/>
    <w:rsid w:val="00837C42"/>
    <w:rsid w:val="00842945"/>
    <w:rsid w:val="008471B6"/>
    <w:rsid w:val="008566B4"/>
    <w:rsid w:val="00861C6A"/>
    <w:rsid w:val="0086719F"/>
    <w:rsid w:val="00880D04"/>
    <w:rsid w:val="0088182D"/>
    <w:rsid w:val="008846FD"/>
    <w:rsid w:val="00887696"/>
    <w:rsid w:val="00887B81"/>
    <w:rsid w:val="00887CE6"/>
    <w:rsid w:val="008A2FB0"/>
    <w:rsid w:val="008A3F94"/>
    <w:rsid w:val="008A42EA"/>
    <w:rsid w:val="008A6201"/>
    <w:rsid w:val="008A707C"/>
    <w:rsid w:val="008B2ACF"/>
    <w:rsid w:val="008B59A2"/>
    <w:rsid w:val="008D11F5"/>
    <w:rsid w:val="008E40C7"/>
    <w:rsid w:val="008E49F3"/>
    <w:rsid w:val="008F6FB7"/>
    <w:rsid w:val="00906585"/>
    <w:rsid w:val="0091169F"/>
    <w:rsid w:val="00952B5A"/>
    <w:rsid w:val="00953BB6"/>
    <w:rsid w:val="00960A52"/>
    <w:rsid w:val="00963F82"/>
    <w:rsid w:val="00964B56"/>
    <w:rsid w:val="009715F5"/>
    <w:rsid w:val="009A08A1"/>
    <w:rsid w:val="009B49A3"/>
    <w:rsid w:val="009C298B"/>
    <w:rsid w:val="009D1EF8"/>
    <w:rsid w:val="009D4E46"/>
    <w:rsid w:val="009D6DA2"/>
    <w:rsid w:val="009D7E68"/>
    <w:rsid w:val="009F731D"/>
    <w:rsid w:val="009F7995"/>
    <w:rsid w:val="00A01365"/>
    <w:rsid w:val="00A054B7"/>
    <w:rsid w:val="00A1149E"/>
    <w:rsid w:val="00A15310"/>
    <w:rsid w:val="00A25D6F"/>
    <w:rsid w:val="00A2705B"/>
    <w:rsid w:val="00A3400D"/>
    <w:rsid w:val="00A5158A"/>
    <w:rsid w:val="00A5512E"/>
    <w:rsid w:val="00A67B1B"/>
    <w:rsid w:val="00A67FAD"/>
    <w:rsid w:val="00A73372"/>
    <w:rsid w:val="00A76943"/>
    <w:rsid w:val="00A775B3"/>
    <w:rsid w:val="00A85128"/>
    <w:rsid w:val="00A9038B"/>
    <w:rsid w:val="00A95325"/>
    <w:rsid w:val="00AA0C90"/>
    <w:rsid w:val="00AB03AB"/>
    <w:rsid w:val="00AC4EAB"/>
    <w:rsid w:val="00AE3D8B"/>
    <w:rsid w:val="00AE6ABE"/>
    <w:rsid w:val="00AF0E40"/>
    <w:rsid w:val="00AF29E1"/>
    <w:rsid w:val="00B036BB"/>
    <w:rsid w:val="00B1511A"/>
    <w:rsid w:val="00B22CBB"/>
    <w:rsid w:val="00B51242"/>
    <w:rsid w:val="00B5388A"/>
    <w:rsid w:val="00B551E6"/>
    <w:rsid w:val="00B556E5"/>
    <w:rsid w:val="00B572DE"/>
    <w:rsid w:val="00B61978"/>
    <w:rsid w:val="00B65A47"/>
    <w:rsid w:val="00B67989"/>
    <w:rsid w:val="00B81365"/>
    <w:rsid w:val="00B83E67"/>
    <w:rsid w:val="00B9196F"/>
    <w:rsid w:val="00B92276"/>
    <w:rsid w:val="00BA15BB"/>
    <w:rsid w:val="00BA67DB"/>
    <w:rsid w:val="00BA711E"/>
    <w:rsid w:val="00BD0C39"/>
    <w:rsid w:val="00BF4D35"/>
    <w:rsid w:val="00BF51C0"/>
    <w:rsid w:val="00C040AA"/>
    <w:rsid w:val="00C04EC8"/>
    <w:rsid w:val="00C13A7D"/>
    <w:rsid w:val="00C2618C"/>
    <w:rsid w:val="00C311D9"/>
    <w:rsid w:val="00C326EE"/>
    <w:rsid w:val="00C378BB"/>
    <w:rsid w:val="00C40F6E"/>
    <w:rsid w:val="00C41CE1"/>
    <w:rsid w:val="00C44594"/>
    <w:rsid w:val="00C51C77"/>
    <w:rsid w:val="00C55A98"/>
    <w:rsid w:val="00C615B5"/>
    <w:rsid w:val="00C73713"/>
    <w:rsid w:val="00C7448D"/>
    <w:rsid w:val="00C7462B"/>
    <w:rsid w:val="00C81062"/>
    <w:rsid w:val="00C83CF9"/>
    <w:rsid w:val="00C9292B"/>
    <w:rsid w:val="00C951EA"/>
    <w:rsid w:val="00CA44C1"/>
    <w:rsid w:val="00CB0076"/>
    <w:rsid w:val="00CB503B"/>
    <w:rsid w:val="00CC0478"/>
    <w:rsid w:val="00CC21F0"/>
    <w:rsid w:val="00CC6D14"/>
    <w:rsid w:val="00CD35D5"/>
    <w:rsid w:val="00CD5B7F"/>
    <w:rsid w:val="00CD755F"/>
    <w:rsid w:val="00CE3CCE"/>
    <w:rsid w:val="00CE4A05"/>
    <w:rsid w:val="00CF004F"/>
    <w:rsid w:val="00D038B4"/>
    <w:rsid w:val="00D04711"/>
    <w:rsid w:val="00D047EE"/>
    <w:rsid w:val="00D05D46"/>
    <w:rsid w:val="00D16F99"/>
    <w:rsid w:val="00D2027A"/>
    <w:rsid w:val="00D21B99"/>
    <w:rsid w:val="00D271A3"/>
    <w:rsid w:val="00D317C1"/>
    <w:rsid w:val="00D337E5"/>
    <w:rsid w:val="00D40CC9"/>
    <w:rsid w:val="00D40CFB"/>
    <w:rsid w:val="00D61B9F"/>
    <w:rsid w:val="00D747B9"/>
    <w:rsid w:val="00D82D4D"/>
    <w:rsid w:val="00D84B50"/>
    <w:rsid w:val="00D91CB0"/>
    <w:rsid w:val="00DA27EB"/>
    <w:rsid w:val="00DB486E"/>
    <w:rsid w:val="00DB7F07"/>
    <w:rsid w:val="00DC02E4"/>
    <w:rsid w:val="00DC4499"/>
    <w:rsid w:val="00DE2E1F"/>
    <w:rsid w:val="00DE5427"/>
    <w:rsid w:val="00DF03E7"/>
    <w:rsid w:val="00E06D72"/>
    <w:rsid w:val="00E11A15"/>
    <w:rsid w:val="00E20A0D"/>
    <w:rsid w:val="00E262B8"/>
    <w:rsid w:val="00E30E84"/>
    <w:rsid w:val="00E53267"/>
    <w:rsid w:val="00E62A85"/>
    <w:rsid w:val="00E63BEB"/>
    <w:rsid w:val="00E713D4"/>
    <w:rsid w:val="00E759E0"/>
    <w:rsid w:val="00E75DE9"/>
    <w:rsid w:val="00E77198"/>
    <w:rsid w:val="00E81B04"/>
    <w:rsid w:val="00E91C7E"/>
    <w:rsid w:val="00EA10B1"/>
    <w:rsid w:val="00EA607A"/>
    <w:rsid w:val="00EC1D67"/>
    <w:rsid w:val="00ED60BF"/>
    <w:rsid w:val="00EF0E98"/>
    <w:rsid w:val="00EF4084"/>
    <w:rsid w:val="00EF5069"/>
    <w:rsid w:val="00EF66D2"/>
    <w:rsid w:val="00F1125A"/>
    <w:rsid w:val="00F15615"/>
    <w:rsid w:val="00F214FB"/>
    <w:rsid w:val="00F25637"/>
    <w:rsid w:val="00F271EB"/>
    <w:rsid w:val="00F57AA3"/>
    <w:rsid w:val="00F6041D"/>
    <w:rsid w:val="00F752F6"/>
    <w:rsid w:val="00F83336"/>
    <w:rsid w:val="00F837E4"/>
    <w:rsid w:val="00F94DEA"/>
    <w:rsid w:val="00FA2903"/>
    <w:rsid w:val="00FA69F1"/>
    <w:rsid w:val="00FB2CF0"/>
    <w:rsid w:val="00FC16F2"/>
    <w:rsid w:val="00FC24AB"/>
    <w:rsid w:val="00FC2EA7"/>
    <w:rsid w:val="00FC5E69"/>
    <w:rsid w:val="00FD367E"/>
    <w:rsid w:val="00FD74A7"/>
    <w:rsid w:val="00FD79B4"/>
    <w:rsid w:val="00FE0EBA"/>
    <w:rsid w:val="00FE2789"/>
    <w:rsid w:val="00FE33FB"/>
    <w:rsid w:val="00FE618E"/>
    <w:rsid w:val="00FE74D0"/>
    <w:rsid w:val="00FF5015"/>
    <w:rsid w:val="01BB1A9C"/>
    <w:rsid w:val="02BC2F54"/>
    <w:rsid w:val="03094A46"/>
    <w:rsid w:val="04EB6D2D"/>
    <w:rsid w:val="06E53489"/>
    <w:rsid w:val="073E2DD8"/>
    <w:rsid w:val="0B5402A0"/>
    <w:rsid w:val="0D1D0920"/>
    <w:rsid w:val="124900CC"/>
    <w:rsid w:val="12AC6616"/>
    <w:rsid w:val="145C79FC"/>
    <w:rsid w:val="1B581228"/>
    <w:rsid w:val="1C9453D8"/>
    <w:rsid w:val="1CBB1C0D"/>
    <w:rsid w:val="1D0E752B"/>
    <w:rsid w:val="1D7D2190"/>
    <w:rsid w:val="1E7236C3"/>
    <w:rsid w:val="1FA67EAB"/>
    <w:rsid w:val="22165178"/>
    <w:rsid w:val="244A5B8F"/>
    <w:rsid w:val="28293187"/>
    <w:rsid w:val="28596B06"/>
    <w:rsid w:val="293F71D7"/>
    <w:rsid w:val="2BF004BC"/>
    <w:rsid w:val="3406202E"/>
    <w:rsid w:val="359F3CAD"/>
    <w:rsid w:val="36AC6FA5"/>
    <w:rsid w:val="36C75097"/>
    <w:rsid w:val="378F481A"/>
    <w:rsid w:val="3A536B09"/>
    <w:rsid w:val="3BC94AA5"/>
    <w:rsid w:val="3BF331CF"/>
    <w:rsid w:val="3BF37AFF"/>
    <w:rsid w:val="3D4B0175"/>
    <w:rsid w:val="3D5E2496"/>
    <w:rsid w:val="3FAE649F"/>
    <w:rsid w:val="41302A0D"/>
    <w:rsid w:val="41C2280B"/>
    <w:rsid w:val="429E0344"/>
    <w:rsid w:val="43824C9A"/>
    <w:rsid w:val="47BD07BD"/>
    <w:rsid w:val="48F828F9"/>
    <w:rsid w:val="49C91B39"/>
    <w:rsid w:val="4ABD6E95"/>
    <w:rsid w:val="4AFF367D"/>
    <w:rsid w:val="4B342D2F"/>
    <w:rsid w:val="4D104EDA"/>
    <w:rsid w:val="4E805924"/>
    <w:rsid w:val="5000603A"/>
    <w:rsid w:val="53DE087D"/>
    <w:rsid w:val="56051EA0"/>
    <w:rsid w:val="561979BD"/>
    <w:rsid w:val="5A6F3594"/>
    <w:rsid w:val="5D0D410C"/>
    <w:rsid w:val="60230802"/>
    <w:rsid w:val="6166312B"/>
    <w:rsid w:val="62A15A15"/>
    <w:rsid w:val="63824284"/>
    <w:rsid w:val="6A4C4E05"/>
    <w:rsid w:val="6C991D64"/>
    <w:rsid w:val="70CE6DEC"/>
    <w:rsid w:val="710A014A"/>
    <w:rsid w:val="74C008E9"/>
    <w:rsid w:val="75197346"/>
    <w:rsid w:val="76FF4100"/>
    <w:rsid w:val="79A074C6"/>
    <w:rsid w:val="7ACD7DD4"/>
    <w:rsid w:val="7B8463B9"/>
    <w:rsid w:val="7CA02556"/>
    <w:rsid w:val="7CCA0520"/>
    <w:rsid w:val="7F03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7B7B9-2387-4347-B9E7-AC2405E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D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9F731D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F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731D"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F731D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F731D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F731D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9F731D"/>
    <w:rPr>
      <w:rFonts w:ascii="Times New Roman" w:eastAsia="仿宋_GB2312" w:hAnsi="Times New Roman" w:cs="Times New Roman"/>
      <w:sz w:val="32"/>
      <w:szCs w:val="24"/>
    </w:rPr>
  </w:style>
  <w:style w:type="paragraph" w:styleId="aa">
    <w:name w:val="List Paragraph"/>
    <w:basedOn w:val="a"/>
    <w:uiPriority w:val="99"/>
    <w:unhideWhenUsed/>
    <w:rsid w:val="00795007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A7694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65BC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65BC1"/>
    <w:rPr>
      <w:rFonts w:ascii="Times New Roman" w:eastAsia="仿宋_GB2312" w:hAnsi="Times New Roman"/>
      <w:kern w:val="2"/>
      <w:sz w:val="18"/>
      <w:szCs w:val="18"/>
    </w:rPr>
  </w:style>
  <w:style w:type="table" w:styleId="ad">
    <w:name w:val="Table Grid"/>
    <w:basedOn w:val="a1"/>
    <w:uiPriority w:val="59"/>
    <w:unhideWhenUsed/>
    <w:rsid w:val="009D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yw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35831;&#23558;&#22238;&#25191;&#21457;&#33267;storyw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 临</cp:lastModifiedBy>
  <cp:revision>141</cp:revision>
  <cp:lastPrinted>2019-04-28T07:55:00Z</cp:lastPrinted>
  <dcterms:created xsi:type="dcterms:W3CDTF">2019-04-25T05:24:00Z</dcterms:created>
  <dcterms:modified xsi:type="dcterms:W3CDTF">2021-03-09T08:17:00Z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