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28"/>
        </w:rPr>
        <w:t>附件：</w:t>
      </w:r>
    </w:p>
    <w:p>
      <w:pPr>
        <w:pStyle w:val="16"/>
        <w:spacing w:before="240" w:line="300" w:lineRule="exact"/>
        <w:ind w:firstLine="562"/>
        <w:jc w:val="center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第33届中国国际医疗器械设计与制造技术展览会（I</w:t>
      </w:r>
      <w:r>
        <w:rPr>
          <w:rFonts w:ascii="黑体" w:hAnsi="黑体" w:eastAsia="黑体"/>
          <w:b/>
          <w:bCs/>
          <w:sz w:val="28"/>
        </w:rPr>
        <w:t>CMD</w:t>
      </w:r>
      <w:r>
        <w:rPr>
          <w:rFonts w:hint="eastAsia" w:ascii="黑体" w:hAnsi="黑体" w:eastAsia="黑体"/>
          <w:b/>
          <w:bCs/>
          <w:sz w:val="28"/>
        </w:rPr>
        <w:t>）</w:t>
      </w:r>
      <w:r>
        <w:rPr>
          <w:rFonts w:ascii="黑体" w:hAnsi="黑体" w:eastAsia="黑体"/>
          <w:b/>
          <w:bCs/>
          <w:sz w:val="28"/>
        </w:rPr>
        <w:t>展位申请表</w:t>
      </w:r>
    </w:p>
    <w:p>
      <w:pPr>
        <w:pStyle w:val="16"/>
        <w:spacing w:before="240" w:line="300" w:lineRule="exact"/>
        <w:ind w:firstLine="562"/>
        <w:rPr>
          <w:rFonts w:ascii="黑体" w:hAnsi="黑体" w:eastAsia="黑体"/>
          <w:b/>
          <w:bCs/>
          <w:sz w:val="28"/>
        </w:rPr>
      </w:pPr>
    </w:p>
    <w:p>
      <w:pPr>
        <w:pStyle w:val="16"/>
        <w:spacing w:before="240" w:line="300" w:lineRule="exact"/>
        <w:rPr>
          <w:rFonts w:hAnsi="宋体" w:cs="Times New Roman"/>
          <w:color w:val="auto"/>
          <w:sz w:val="21"/>
        </w:rPr>
      </w:pPr>
      <w:r>
        <w:rPr>
          <w:rFonts w:hint="eastAsia" w:hAnsi="宋体" w:cs="Times New Roman"/>
          <w:color w:val="auto"/>
          <w:sz w:val="21"/>
        </w:rPr>
        <w:t>公司名称（中文）：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                              </w:t>
      </w:r>
    </w:p>
    <w:p>
      <w:pPr>
        <w:pStyle w:val="16"/>
        <w:spacing w:line="360" w:lineRule="exact"/>
        <w:ind w:firstLine="840" w:firstLineChars="400"/>
        <w:jc w:val="both"/>
        <w:rPr>
          <w:rFonts w:hAnsi="宋体" w:cs="Times New Roman"/>
          <w:color w:val="auto"/>
          <w:sz w:val="21"/>
        </w:rPr>
      </w:pPr>
      <w:r>
        <w:rPr>
          <w:rFonts w:hint="eastAsia" w:hAnsi="宋体" w:cs="Times New Roman"/>
          <w:color w:val="auto"/>
          <w:sz w:val="21"/>
        </w:rPr>
        <w:t>（英文）：</w:t>
      </w:r>
      <w:r>
        <w:rPr>
          <w:rFonts w:hint="eastAsia" w:hAnsi="宋体" w:cs="Times New Roman"/>
          <w:b/>
          <w:color w:val="auto"/>
          <w:sz w:val="21"/>
          <w:u w:val="single"/>
        </w:rPr>
        <w:t xml:space="preserve">                                                   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</w:t>
      </w:r>
    </w:p>
    <w:p>
      <w:pPr>
        <w:pStyle w:val="16"/>
        <w:spacing w:line="360" w:lineRule="exact"/>
        <w:jc w:val="both"/>
        <w:rPr>
          <w:rFonts w:hAnsi="宋体" w:cs="Times New Roman"/>
          <w:color w:val="auto"/>
          <w:sz w:val="21"/>
        </w:rPr>
      </w:pPr>
      <w:r>
        <w:rPr>
          <w:rFonts w:hint="eastAsia" w:hAnsi="宋体" w:cs="Times New Roman"/>
          <w:color w:val="auto"/>
          <w:sz w:val="21"/>
        </w:rPr>
        <w:t>联系地址：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                                      </w:t>
      </w:r>
    </w:p>
    <w:p>
      <w:pPr>
        <w:pStyle w:val="16"/>
        <w:spacing w:line="360" w:lineRule="exact"/>
        <w:jc w:val="both"/>
        <w:rPr>
          <w:rFonts w:hAnsi="宋体" w:cs="Times New Roman"/>
          <w:color w:val="auto"/>
          <w:sz w:val="21"/>
        </w:rPr>
      </w:pPr>
      <w:r>
        <w:rPr>
          <w:rFonts w:hint="eastAsia" w:hAnsi="宋体" w:cs="Times New Roman"/>
          <w:color w:val="auto"/>
          <w:sz w:val="21"/>
          <w:lang w:val="nl-NL"/>
        </w:rPr>
        <w:t>网 址：</w:t>
      </w:r>
      <w:r>
        <w:rPr>
          <w:rFonts w:hint="eastAsia" w:hAnsi="宋体" w:cs="Times New Roman"/>
          <w:color w:val="auto"/>
          <w:sz w:val="21"/>
          <w:u w:val="single"/>
          <w:lang w:val="nl-NL"/>
        </w:rPr>
        <w:tab/>
      </w:r>
      <w:r>
        <w:rPr>
          <w:rFonts w:hint="eastAsia" w:hAnsi="宋体" w:cs="Times New Roman"/>
          <w:color w:val="auto"/>
          <w:sz w:val="21"/>
          <w:u w:val="single"/>
          <w:lang w:val="nl-NL"/>
        </w:rPr>
        <w:t xml:space="preserve"> </w:t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</w:t>
      </w:r>
      <w:r>
        <w:rPr>
          <w:rFonts w:hint="eastAsia" w:hAnsi="宋体" w:cs="Times New Roman"/>
          <w:color w:val="auto"/>
          <w:sz w:val="21"/>
        </w:rPr>
        <w:t xml:space="preserve">    邮编：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                 </w:t>
      </w:r>
    </w:p>
    <w:p>
      <w:pPr>
        <w:pStyle w:val="16"/>
        <w:spacing w:line="360" w:lineRule="exact"/>
        <w:jc w:val="both"/>
        <w:rPr>
          <w:rFonts w:hAnsi="宋体" w:cs="Times New Roman"/>
          <w:color w:val="auto"/>
          <w:sz w:val="21"/>
        </w:rPr>
      </w:pPr>
      <w:r>
        <w:rPr>
          <w:rFonts w:hint="eastAsia" w:hAnsi="宋体" w:cs="Times New Roman"/>
          <w:color w:val="auto"/>
          <w:sz w:val="21"/>
        </w:rPr>
        <w:t>展会联系人：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</w:rPr>
        <w:t>职位：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</w:t>
      </w:r>
      <w:r>
        <w:rPr>
          <w:rFonts w:hint="eastAsia" w:hAnsi="宋体" w:cs="Times New Roman"/>
          <w:color w:val="auto"/>
          <w:sz w:val="21"/>
        </w:rPr>
        <w:t>手机：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        </w:t>
      </w:r>
      <w:r>
        <w:rPr>
          <w:rFonts w:hint="eastAsia" w:hAnsi="宋体" w:cs="Times New Roman"/>
          <w:color w:val="auto"/>
          <w:sz w:val="21"/>
        </w:rPr>
        <w:t xml:space="preserve">   </w:t>
      </w:r>
    </w:p>
    <w:p>
      <w:pPr>
        <w:pStyle w:val="16"/>
        <w:spacing w:line="360" w:lineRule="exact"/>
        <w:jc w:val="both"/>
        <w:rPr>
          <w:rFonts w:hAnsi="宋体" w:cs="Times New Roman"/>
          <w:color w:val="auto"/>
          <w:sz w:val="21"/>
          <w:lang w:val="nl-NL"/>
        </w:rPr>
      </w:pPr>
      <w:r>
        <w:rPr>
          <w:rFonts w:hint="eastAsia" w:hAnsi="宋体" w:cs="Times New Roman"/>
          <w:color w:val="auto"/>
          <w:sz w:val="21"/>
        </w:rPr>
        <w:t>固定电话：</w:t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     </w:t>
      </w:r>
      <w:r>
        <w:rPr>
          <w:rFonts w:hint="eastAsia" w:hAnsi="宋体" w:cs="Times New Roman"/>
          <w:color w:val="auto"/>
          <w:sz w:val="21"/>
        </w:rPr>
        <w:t>传真：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</w:t>
      </w:r>
      <w:r>
        <w:rPr>
          <w:rFonts w:hint="eastAsia" w:hAnsi="宋体" w:cs="Times New Roman"/>
          <w:color w:val="auto"/>
          <w:sz w:val="21"/>
          <w:lang w:val="nl-NL"/>
        </w:rPr>
        <w:t>E-mail：</w:t>
      </w:r>
      <w:r>
        <w:rPr>
          <w:rFonts w:hint="eastAsia" w:hAnsi="宋体" w:cs="Times New Roman"/>
          <w:color w:val="auto"/>
          <w:sz w:val="21"/>
          <w:u w:val="single"/>
          <w:lang w:val="nl-NL"/>
        </w:rPr>
        <w:t xml:space="preserve">                                  </w:t>
      </w:r>
    </w:p>
    <w:p>
      <w:pPr>
        <w:pStyle w:val="16"/>
        <w:spacing w:line="360" w:lineRule="exact"/>
        <w:jc w:val="both"/>
        <w:rPr>
          <w:rFonts w:hAnsi="宋体" w:cs="Times New Roman"/>
          <w:color w:val="auto"/>
          <w:sz w:val="21"/>
        </w:rPr>
      </w:pPr>
      <w:r>
        <w:rPr>
          <w:rFonts w:hint="eastAsia" w:hAnsi="宋体" w:cs="Times New Roman"/>
          <w:color w:val="auto"/>
          <w:sz w:val="21"/>
        </w:rPr>
        <w:t>市场部负责人：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</w:t>
      </w:r>
      <w:r>
        <w:rPr>
          <w:rFonts w:hint="eastAsia" w:hAnsi="宋体" w:cs="Times New Roman"/>
          <w:color w:val="auto"/>
          <w:sz w:val="21"/>
        </w:rPr>
        <w:t>职位：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</w:t>
      </w:r>
      <w:r>
        <w:rPr>
          <w:rFonts w:hint="eastAsia" w:hAnsi="宋体" w:cs="Times New Roman"/>
          <w:color w:val="auto"/>
          <w:sz w:val="21"/>
        </w:rPr>
        <w:t>手机：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              </w:t>
      </w:r>
      <w:r>
        <w:rPr>
          <w:rFonts w:hint="eastAsia" w:hAnsi="宋体" w:cs="Times New Roman"/>
          <w:color w:val="auto"/>
          <w:sz w:val="21"/>
        </w:rPr>
        <w:t xml:space="preserve"> </w:t>
      </w:r>
    </w:p>
    <w:p>
      <w:pPr>
        <w:pStyle w:val="16"/>
        <w:spacing w:line="360" w:lineRule="exact"/>
        <w:jc w:val="both"/>
        <w:rPr>
          <w:rFonts w:hAnsi="宋体" w:cs="Times New Roman"/>
          <w:color w:val="auto"/>
          <w:sz w:val="21"/>
          <w:lang w:val="nl-NL"/>
        </w:rPr>
      </w:pPr>
      <w:r>
        <w:rPr>
          <w:rFonts w:hint="eastAsia" w:hAnsi="宋体" w:cs="Times New Roman"/>
          <w:color w:val="auto"/>
          <w:sz w:val="21"/>
        </w:rPr>
        <w:t>固定电话：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</w:t>
      </w:r>
      <w:r>
        <w:rPr>
          <w:rFonts w:hint="eastAsia" w:hAnsi="宋体" w:cs="Times New Roman"/>
          <w:color w:val="auto"/>
          <w:sz w:val="21"/>
          <w:u w:val="single"/>
        </w:rPr>
        <w:tab/>
      </w:r>
      <w:r>
        <w:rPr>
          <w:rFonts w:hint="eastAsia" w:hAnsi="宋体" w:cs="Times New Roman"/>
          <w:color w:val="auto"/>
          <w:sz w:val="21"/>
        </w:rPr>
        <w:t>传真：</w:t>
      </w:r>
      <w:r>
        <w:rPr>
          <w:rFonts w:hint="eastAsia" w:hAnsi="宋体" w:cs="Times New Roman"/>
          <w:color w:val="auto"/>
          <w:sz w:val="21"/>
          <w:u w:val="single"/>
        </w:rPr>
        <w:t xml:space="preserve">                 </w:t>
      </w:r>
      <w:r>
        <w:rPr>
          <w:rFonts w:hint="eastAsia" w:hAnsi="宋体" w:cs="Times New Roman"/>
          <w:color w:val="auto"/>
          <w:sz w:val="21"/>
          <w:lang w:val="nl-NL"/>
        </w:rPr>
        <w:t>E-mail：</w:t>
      </w:r>
      <w:r>
        <w:rPr>
          <w:rFonts w:hint="eastAsia" w:hAnsi="宋体" w:cs="Times New Roman"/>
          <w:color w:val="auto"/>
          <w:sz w:val="21"/>
          <w:u w:val="single"/>
          <w:lang w:val="nl-NL"/>
        </w:rPr>
        <w:t xml:space="preserve">                                  </w:t>
      </w:r>
    </w:p>
    <w:p>
      <w:pPr>
        <w:pStyle w:val="16"/>
        <w:spacing w:before="88" w:beforeLines="20"/>
        <w:ind w:firstLine="422"/>
        <w:jc w:val="center"/>
        <w:rPr>
          <w:rFonts w:hAnsi="宋体" w:cs="Times New Roman"/>
          <w:b/>
          <w:color w:val="auto"/>
        </w:rPr>
      </w:pPr>
    </w:p>
    <w:p>
      <w:pPr>
        <w:pStyle w:val="16"/>
        <w:spacing w:before="88" w:beforeLines="20"/>
        <w:ind w:firstLine="422"/>
        <w:jc w:val="center"/>
        <w:rPr>
          <w:rFonts w:hAnsi="宋体" w:cs="Times New Roman"/>
          <w:b/>
          <w:color w:val="auto"/>
        </w:rPr>
      </w:pPr>
    </w:p>
    <w:p>
      <w:pPr>
        <w:pStyle w:val="16"/>
        <w:spacing w:before="88" w:beforeLines="20"/>
        <w:ind w:firstLine="422"/>
        <w:jc w:val="center"/>
        <w:rPr>
          <w:rFonts w:hAnsi="宋体" w:cs="Times New Roman"/>
          <w:b/>
          <w:color w:val="auto"/>
        </w:rPr>
      </w:pPr>
      <w:r>
        <w:rPr>
          <w:rFonts w:hint="eastAsia" w:hAnsi="宋体" w:cs="Times New Roman"/>
          <w:b/>
          <w:color w:val="auto"/>
        </w:rPr>
        <w:t>2</w:t>
      </w:r>
      <w:r>
        <w:rPr>
          <w:rFonts w:hAnsi="宋体" w:cs="Times New Roman"/>
          <w:b/>
          <w:color w:val="auto"/>
        </w:rPr>
        <w:t>02</w:t>
      </w:r>
      <w:r>
        <w:rPr>
          <w:rFonts w:hint="eastAsia" w:hAnsi="宋体" w:cs="Times New Roman"/>
          <w:b/>
          <w:color w:val="auto"/>
        </w:rPr>
        <w:t>2年展会计划表</w:t>
      </w:r>
    </w:p>
    <w:tbl>
      <w:tblPr>
        <w:tblStyle w:val="7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6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2" w:type="dxa"/>
            <w:shd w:val="clear" w:color="auto" w:fill="auto"/>
          </w:tcPr>
          <w:p>
            <w:pPr>
              <w:pStyle w:val="16"/>
              <w:jc w:val="center"/>
              <w:rPr>
                <w:rFonts w:hAnsi="宋体" w:cs="Times New Roman"/>
                <w:color w:val="auto"/>
                <w:sz w:val="21"/>
              </w:rPr>
            </w:pPr>
            <w:r>
              <w:rPr>
                <w:rFonts w:hint="eastAsia" w:hAnsi="宋体" w:cs="Times New Roman"/>
                <w:color w:val="auto"/>
                <w:sz w:val="21"/>
              </w:rPr>
              <w:t>展会</w:t>
            </w:r>
          </w:p>
        </w:tc>
        <w:tc>
          <w:tcPr>
            <w:tcW w:w="6709" w:type="dxa"/>
            <w:shd w:val="clear" w:color="auto" w:fill="auto"/>
          </w:tcPr>
          <w:p>
            <w:pPr>
              <w:pStyle w:val="16"/>
              <w:jc w:val="center"/>
              <w:rPr>
                <w:rFonts w:hAnsi="宋体" w:cs="Times New Roman"/>
                <w:color w:val="auto"/>
                <w:sz w:val="21"/>
              </w:rPr>
            </w:pPr>
            <w:r>
              <w:rPr>
                <w:rFonts w:hint="eastAsia" w:hAnsi="宋体" w:cs="Times New Roman"/>
                <w:color w:val="auto"/>
                <w:sz w:val="21"/>
              </w:rPr>
              <w:t>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2" w:type="dxa"/>
            <w:shd w:val="clear" w:color="auto" w:fill="auto"/>
          </w:tcPr>
          <w:p>
            <w:pPr>
              <w:pStyle w:val="16"/>
              <w:jc w:val="both"/>
              <w:rPr>
                <w:rFonts w:hAnsi="宋体" w:cs="Times New Roman"/>
                <w:color w:val="auto"/>
                <w:sz w:val="21"/>
              </w:rPr>
            </w:pPr>
            <w:r>
              <w:rPr>
                <w:rFonts w:hint="eastAsia" w:hAnsi="宋体" w:cs="Times New Roman"/>
                <w:color w:val="auto"/>
                <w:sz w:val="21"/>
              </w:rPr>
              <w:t>第33届中国国际医疗器械设计与制造技术（春季）展览会（I</w:t>
            </w:r>
            <w:r>
              <w:rPr>
                <w:rFonts w:hAnsi="宋体" w:cs="Times New Roman"/>
                <w:color w:val="auto"/>
                <w:sz w:val="21"/>
              </w:rPr>
              <w:t>CMD</w:t>
            </w:r>
            <w:r>
              <w:rPr>
                <w:rFonts w:hint="eastAsia" w:hAnsi="宋体" w:cs="Times New Roman"/>
                <w:color w:val="auto"/>
                <w:sz w:val="21"/>
              </w:rPr>
              <w:t>）</w:t>
            </w:r>
          </w:p>
          <w:p>
            <w:pPr>
              <w:pStyle w:val="16"/>
              <w:snapToGrid w:val="0"/>
              <w:rPr>
                <w:rFonts w:hAnsi="宋体" w:cs="Times New Roman"/>
                <w:color w:val="auto"/>
                <w:sz w:val="21"/>
              </w:rPr>
            </w:pPr>
            <w:r>
              <w:rPr>
                <w:rFonts w:hAnsi="宋体" w:cs="Times New Roman"/>
                <w:color w:val="auto"/>
                <w:sz w:val="21"/>
              </w:rPr>
              <w:t>202</w:t>
            </w:r>
            <w:r>
              <w:rPr>
                <w:rFonts w:hint="eastAsia" w:hAnsi="宋体" w:cs="Times New Roman"/>
                <w:color w:val="auto"/>
                <w:sz w:val="21"/>
              </w:rPr>
              <w:t>2</w:t>
            </w:r>
            <w:r>
              <w:rPr>
                <w:rFonts w:hAnsi="宋体" w:cs="Times New Roman"/>
                <w:color w:val="auto"/>
                <w:sz w:val="21"/>
              </w:rPr>
              <w:t>年</w:t>
            </w:r>
            <w:r>
              <w:rPr>
                <w:rFonts w:hint="eastAsia" w:hAnsi="宋体" w:cs="Times New Roman"/>
                <w:color w:val="auto"/>
                <w:sz w:val="21"/>
              </w:rPr>
              <w:t>4</w:t>
            </w:r>
            <w:r>
              <w:rPr>
                <w:rFonts w:hAnsi="宋体" w:cs="Times New Roman"/>
                <w:color w:val="auto"/>
                <w:sz w:val="21"/>
              </w:rPr>
              <w:t>月</w:t>
            </w:r>
            <w:r>
              <w:rPr>
                <w:rFonts w:hint="eastAsia" w:hAnsi="宋体" w:cs="Times New Roman"/>
                <w:color w:val="auto"/>
                <w:sz w:val="21"/>
              </w:rPr>
              <w:t>7</w:t>
            </w:r>
            <w:r>
              <w:rPr>
                <w:rFonts w:hAnsi="宋体" w:cs="Times New Roman"/>
                <w:color w:val="auto"/>
                <w:sz w:val="21"/>
              </w:rPr>
              <w:t>日-</w:t>
            </w:r>
            <w:r>
              <w:rPr>
                <w:rFonts w:hint="eastAsia" w:hAnsi="宋体" w:cs="Times New Roman"/>
                <w:color w:val="auto"/>
                <w:sz w:val="21"/>
              </w:rPr>
              <w:t>4</w:t>
            </w:r>
            <w:r>
              <w:rPr>
                <w:rFonts w:hAnsi="宋体" w:cs="Times New Roman"/>
                <w:color w:val="auto"/>
                <w:sz w:val="21"/>
              </w:rPr>
              <w:t>月</w:t>
            </w:r>
            <w:r>
              <w:rPr>
                <w:rFonts w:hint="eastAsia" w:hAnsi="宋体" w:cs="Times New Roman"/>
                <w:color w:val="auto"/>
                <w:sz w:val="21"/>
              </w:rPr>
              <w:t>10</w:t>
            </w:r>
            <w:r>
              <w:rPr>
                <w:rFonts w:hAnsi="宋体" w:cs="Times New Roman"/>
                <w:color w:val="auto"/>
                <w:sz w:val="21"/>
              </w:rPr>
              <w:t>日</w:t>
            </w:r>
          </w:p>
          <w:p>
            <w:pPr>
              <w:pStyle w:val="16"/>
              <w:jc w:val="both"/>
              <w:rPr>
                <w:rFonts w:hAnsi="宋体" w:cs="Times New Roman"/>
                <w:color w:val="auto"/>
                <w:sz w:val="21"/>
              </w:rPr>
            </w:pPr>
            <w:r>
              <w:rPr>
                <w:rFonts w:hint="eastAsia" w:hAnsi="宋体" w:cs="Times New Roman"/>
                <w:color w:val="auto"/>
                <w:sz w:val="21"/>
              </w:rPr>
              <w:t>国家会展中心（上海）</w:t>
            </w:r>
          </w:p>
        </w:tc>
        <w:tc>
          <w:tcPr>
            <w:tcW w:w="6709" w:type="dxa"/>
            <w:shd w:val="clear" w:color="auto" w:fill="auto"/>
            <w:vAlign w:val="center"/>
          </w:tcPr>
          <w:p>
            <w:pPr>
              <w:pStyle w:val="16"/>
              <w:jc w:val="both"/>
              <w:rPr>
                <w:rFonts w:hAnsi="宋体" w:cs="Times New Roman"/>
                <w:color w:val="auto"/>
                <w:sz w:val="21"/>
              </w:rPr>
            </w:pPr>
            <w:r>
              <w:rPr>
                <w:rFonts w:hint="eastAsia" w:hAnsi="宋体" w:cs="Times New Roman"/>
                <w:color w:val="auto"/>
                <w:sz w:val="21"/>
              </w:rPr>
              <w:t>1</w:t>
            </w:r>
            <w:r>
              <w:rPr>
                <w:rFonts w:hAnsi="宋体" w:cs="Times New Roman"/>
                <w:color w:val="auto"/>
                <w:sz w:val="21"/>
              </w:rPr>
              <w:t>.</w:t>
            </w:r>
            <w:r>
              <w:rPr>
                <w:rFonts w:hint="eastAsia" w:hAnsi="宋体" w:cs="Times New Roman"/>
                <w:color w:val="auto"/>
                <w:sz w:val="21"/>
              </w:rPr>
              <w:t>光地展位</w:t>
            </w:r>
            <w:r>
              <w:rPr>
                <w:rFonts w:hint="eastAsia" w:hAnsi="宋体" w:cs="Times New Roman"/>
                <w:color w:val="auto"/>
                <w:sz w:val="21"/>
                <w:u w:val="single"/>
              </w:rPr>
              <w:t xml:space="preserve"> </w:t>
            </w:r>
            <w:r>
              <w:rPr>
                <w:rFonts w:hAnsi="宋体" w:cs="Times New Roman"/>
                <w:color w:val="auto"/>
                <w:sz w:val="21"/>
                <w:u w:val="single"/>
              </w:rPr>
              <w:t xml:space="preserve">    </w:t>
            </w:r>
            <w:r>
              <w:rPr>
                <w:rFonts w:hAnsi="宋体" w:cs="Times New Roman"/>
                <w:color w:val="auto"/>
                <w:sz w:val="21"/>
              </w:rPr>
              <w:t>m</w:t>
            </w:r>
            <w:r>
              <w:rPr>
                <w:rFonts w:hAnsi="宋体" w:cs="Times New Roman"/>
                <w:color w:val="auto"/>
                <w:sz w:val="21"/>
                <w:vertAlign w:val="superscript"/>
              </w:rPr>
              <w:t>2</w:t>
            </w:r>
            <w:r>
              <w:rPr>
                <w:rFonts w:hAnsi="宋体" w:cs="Times New Roman"/>
                <w:color w:val="auto"/>
                <w:sz w:val="21"/>
              </w:rPr>
              <w:t xml:space="preserve">           </w:t>
            </w:r>
            <w:r>
              <w:rPr>
                <w:rFonts w:hint="eastAsia" w:hAnsi="宋体" w:cs="Times New Roman"/>
                <w:color w:val="auto"/>
                <w:sz w:val="21"/>
              </w:rPr>
              <w:t>展品分区</w:t>
            </w:r>
            <w:r>
              <w:rPr>
                <w:rFonts w:hint="eastAsia" w:hAnsi="宋体" w:cs="Times New Roman"/>
                <w:color w:val="D0CECE"/>
                <w:sz w:val="18"/>
                <w:szCs w:val="21"/>
                <w:u w:val="single" w:color="000000"/>
              </w:rPr>
              <w:t>填写展区编号</w:t>
            </w:r>
            <w:r>
              <w:rPr>
                <w:rFonts w:hint="eastAsia" w:hAnsi="宋体" w:cs="Times New Roman"/>
                <w:color w:val="D0CECE"/>
                <w:sz w:val="18"/>
                <w:u w:val="single" w:color="000000"/>
              </w:rPr>
              <w:t xml:space="preserve"> </w:t>
            </w:r>
          </w:p>
          <w:p>
            <w:pPr>
              <w:pStyle w:val="16"/>
              <w:jc w:val="both"/>
              <w:rPr>
                <w:rFonts w:hAnsi="宋体" w:cs="Times New Roman"/>
                <w:color w:val="auto"/>
                <w:sz w:val="21"/>
              </w:rPr>
            </w:pPr>
            <w:r>
              <w:rPr>
                <w:rFonts w:hint="eastAsia" w:hAnsi="宋体" w:cs="Times New Roman"/>
                <w:color w:val="auto"/>
                <w:sz w:val="21"/>
              </w:rPr>
              <w:t>2</w:t>
            </w:r>
            <w:r>
              <w:rPr>
                <w:rFonts w:hAnsi="宋体" w:cs="Times New Roman"/>
                <w:color w:val="auto"/>
                <w:sz w:val="21"/>
              </w:rPr>
              <w:t>.</w:t>
            </w:r>
            <w:r>
              <w:rPr>
                <w:rFonts w:hint="eastAsia" w:hAnsi="宋体" w:cs="Times New Roman"/>
                <w:color w:val="auto"/>
                <w:sz w:val="21"/>
              </w:rPr>
              <w:t>标准展位</w:t>
            </w:r>
            <w:r>
              <w:rPr>
                <w:rFonts w:hint="eastAsia" w:hAnsi="宋体" w:cs="Times New Roman"/>
                <w:color w:val="auto"/>
                <w:sz w:val="21"/>
                <w:u w:val="single"/>
              </w:rPr>
              <w:t xml:space="preserve"> </w:t>
            </w:r>
            <w:r>
              <w:rPr>
                <w:rFonts w:hAnsi="宋体" w:cs="Times New Roman"/>
                <w:color w:val="auto"/>
                <w:sz w:val="21"/>
                <w:u w:val="single"/>
              </w:rPr>
              <w:t xml:space="preserve">    </w:t>
            </w:r>
            <w:r>
              <w:rPr>
                <w:rFonts w:hAnsi="宋体" w:cs="Times New Roman"/>
                <w:color w:val="auto"/>
                <w:sz w:val="21"/>
              </w:rPr>
              <w:t>m</w:t>
            </w:r>
            <w:r>
              <w:rPr>
                <w:rFonts w:hAnsi="宋体" w:cs="Times New Roman"/>
                <w:color w:val="auto"/>
                <w:sz w:val="21"/>
                <w:vertAlign w:val="superscript"/>
              </w:rPr>
              <w:t xml:space="preserve">2                </w:t>
            </w:r>
            <w:r>
              <w:rPr>
                <w:rFonts w:hint="eastAsia" w:hAnsi="宋体" w:cs="Times New Roman"/>
                <w:color w:val="auto"/>
                <w:sz w:val="21"/>
                <w:vertAlign w:val="superscript"/>
              </w:rPr>
              <w:t xml:space="preserve">     </w:t>
            </w:r>
            <w:r>
              <w:rPr>
                <w:rFonts w:hint="eastAsia" w:hAnsi="宋体" w:cs="Times New Roman"/>
                <w:color w:val="auto"/>
                <w:sz w:val="21"/>
              </w:rPr>
              <w:t>展品分区</w:t>
            </w:r>
            <w:r>
              <w:rPr>
                <w:rFonts w:hint="eastAsia" w:hAnsi="宋体" w:cs="Times New Roman"/>
                <w:color w:val="D0CECE"/>
                <w:sz w:val="18"/>
                <w:szCs w:val="21"/>
                <w:u w:val="single" w:color="000000"/>
              </w:rPr>
              <w:t xml:space="preserve">填写展区编号 </w:t>
            </w:r>
          </w:p>
        </w:tc>
      </w:tr>
    </w:tbl>
    <w:p>
      <w:pPr>
        <w:rPr>
          <w:rFonts w:eastAsia="微软雅黑"/>
          <w:b/>
          <w:sz w:val="22"/>
        </w:rPr>
      </w:pPr>
    </w:p>
    <w:p>
      <w:pPr>
        <w:rPr>
          <w:rFonts w:eastAsia="微软雅黑"/>
          <w:b/>
          <w:sz w:val="22"/>
        </w:rPr>
      </w:pPr>
    </w:p>
    <w:p>
      <w:pPr>
        <w:pStyle w:val="16"/>
        <w:ind w:firstLine="422"/>
        <w:jc w:val="center"/>
        <w:rPr>
          <w:rFonts w:hAnsi="宋体" w:cs="Times New Roman"/>
          <w:b/>
          <w:bCs/>
        </w:rPr>
      </w:pPr>
      <w:r>
        <w:rPr>
          <w:rFonts w:hAnsi="宋体" w:cs="Times New Roman"/>
          <w:b/>
          <w:bCs/>
        </w:rPr>
        <w:t>第3</w:t>
      </w:r>
      <w:r>
        <w:rPr>
          <w:rFonts w:hint="eastAsia" w:hAnsi="宋体" w:cs="Times New Roman"/>
          <w:b/>
          <w:bCs/>
        </w:rPr>
        <w:t>3</w:t>
      </w:r>
      <w:r>
        <w:rPr>
          <w:rFonts w:hAnsi="宋体" w:cs="Times New Roman"/>
          <w:b/>
          <w:bCs/>
        </w:rPr>
        <w:t>届中国国际医疗器械设计与制造技术（</w:t>
      </w:r>
      <w:r>
        <w:rPr>
          <w:rFonts w:hint="eastAsia" w:hAnsi="宋体" w:cs="Times New Roman"/>
          <w:b/>
          <w:bCs/>
        </w:rPr>
        <w:t>春</w:t>
      </w:r>
      <w:r>
        <w:rPr>
          <w:rFonts w:hAnsi="宋体" w:cs="Times New Roman"/>
          <w:b/>
          <w:bCs/>
        </w:rPr>
        <w:t>季）展览会</w:t>
      </w:r>
    </w:p>
    <w:p>
      <w:pPr>
        <w:pStyle w:val="16"/>
        <w:snapToGrid w:val="0"/>
        <w:ind w:left="359" w:leftChars="171" w:firstLine="3306" w:firstLineChars="1372"/>
        <w:rPr>
          <w:rFonts w:hAnsi="宋体" w:cs="Times New Roman"/>
          <w:b/>
          <w:bCs/>
        </w:rPr>
      </w:pPr>
      <w:r>
        <w:rPr>
          <w:rFonts w:hAnsi="宋体" w:cs="Times New Roman"/>
          <w:b/>
          <w:bCs/>
        </w:rPr>
        <w:t>202</w:t>
      </w:r>
      <w:r>
        <w:rPr>
          <w:rFonts w:hint="eastAsia" w:hAnsi="宋体" w:cs="Times New Roman"/>
          <w:b/>
          <w:bCs/>
        </w:rPr>
        <w:t>2</w:t>
      </w:r>
      <w:r>
        <w:rPr>
          <w:rFonts w:hAnsi="宋体" w:cs="Times New Roman"/>
          <w:b/>
          <w:bCs/>
        </w:rPr>
        <w:t>年</w:t>
      </w:r>
      <w:r>
        <w:rPr>
          <w:rFonts w:hint="eastAsia" w:hAnsi="宋体" w:cs="Times New Roman"/>
          <w:b/>
          <w:bCs/>
        </w:rPr>
        <w:t>4</w:t>
      </w:r>
      <w:r>
        <w:rPr>
          <w:rFonts w:hAnsi="宋体" w:cs="Times New Roman"/>
          <w:b/>
          <w:bCs/>
        </w:rPr>
        <w:t>月</w:t>
      </w:r>
      <w:r>
        <w:rPr>
          <w:rFonts w:hint="eastAsia" w:hAnsi="宋体" w:cs="Times New Roman"/>
          <w:b/>
          <w:bCs/>
        </w:rPr>
        <w:t>7</w:t>
      </w:r>
      <w:r>
        <w:rPr>
          <w:rFonts w:hAnsi="宋体" w:cs="Times New Roman"/>
          <w:b/>
          <w:bCs/>
        </w:rPr>
        <w:t>日-</w:t>
      </w:r>
      <w:r>
        <w:rPr>
          <w:rFonts w:hint="eastAsia" w:hAnsi="宋体" w:cs="Times New Roman"/>
          <w:b/>
          <w:bCs/>
        </w:rPr>
        <w:t>4</w:t>
      </w:r>
      <w:r>
        <w:rPr>
          <w:rFonts w:hAnsi="宋体" w:cs="Times New Roman"/>
          <w:b/>
          <w:bCs/>
        </w:rPr>
        <w:t>月</w:t>
      </w:r>
      <w:r>
        <w:rPr>
          <w:rFonts w:hint="eastAsia" w:hAnsi="宋体" w:cs="Times New Roman"/>
          <w:b/>
          <w:bCs/>
        </w:rPr>
        <w:t>10</w:t>
      </w:r>
      <w:r>
        <w:rPr>
          <w:rFonts w:hAnsi="宋体" w:cs="Times New Roman"/>
          <w:b/>
          <w:bCs/>
        </w:rPr>
        <w:t>日</w:t>
      </w:r>
    </w:p>
    <w:p>
      <w:pPr>
        <w:pStyle w:val="16"/>
        <w:snapToGrid w:val="0"/>
        <w:ind w:firstLine="422"/>
        <w:jc w:val="center"/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国家会展中心（上海）</w:t>
      </w:r>
    </w:p>
    <w:p>
      <w:pPr>
        <w:numPr>
          <w:ilvl w:val="0"/>
          <w:numId w:val="1"/>
        </w:numPr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/>
          <w:b/>
          <w:bCs/>
          <w:sz w:val="20"/>
          <w:szCs w:val="20"/>
        </w:rPr>
        <w:t>光地展位(18㎡起订)</w:t>
      </w:r>
    </w:p>
    <w:p>
      <w:pPr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价格：展位费：￥</w:t>
      </w:r>
      <w:r>
        <w:rPr>
          <w:rFonts w:hint="eastAsia" w:ascii="宋体" w:hAnsi="宋体"/>
          <w:sz w:val="20"/>
          <w:szCs w:val="20"/>
        </w:rPr>
        <w:t>14</w:t>
      </w:r>
      <w:r>
        <w:rPr>
          <w:rFonts w:ascii="宋体" w:hAnsi="宋体"/>
          <w:sz w:val="20"/>
          <w:szCs w:val="20"/>
        </w:rPr>
        <w:t>840元/9</w:t>
      </w:r>
      <w:r>
        <w:rPr>
          <w:rFonts w:hint="eastAsia" w:ascii="宋体" w:hAnsi="宋体" w:cs="Arial Unicode MS"/>
          <w:sz w:val="20"/>
          <w:szCs w:val="20"/>
        </w:rPr>
        <w:t>㎡</w:t>
      </w:r>
      <w:r>
        <w:rPr>
          <w:rFonts w:ascii="宋体" w:hAnsi="宋体"/>
          <w:sz w:val="20"/>
          <w:szCs w:val="20"/>
        </w:rPr>
        <w:t xml:space="preserve"> （含6%增值税） </w:t>
      </w:r>
    </w:p>
    <w:p>
      <w:pPr>
        <w:ind w:firstLine="600" w:firstLineChars="3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会刊费：371元 /每家公司/每届（含6%增值税）      </w:t>
      </w:r>
    </w:p>
    <w:p>
      <w:pPr>
        <w:ind w:firstLine="600" w:firstLineChars="3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网络推广服务费：</w:t>
      </w:r>
      <w:r>
        <w:rPr>
          <w:rFonts w:hint="eastAsia" w:ascii="宋体" w:hAnsi="宋体"/>
          <w:sz w:val="20"/>
          <w:szCs w:val="20"/>
        </w:rPr>
        <w:t>4000元/家公司/每届（含6%增值税）用于线上企业店铺、产品展示及展会现场产品查询等服务功能。</w:t>
      </w:r>
    </w:p>
    <w:p>
      <w:pPr>
        <w:numPr>
          <w:ilvl w:val="0"/>
          <w:numId w:val="1"/>
        </w:numPr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/>
          <w:b/>
          <w:bCs/>
          <w:sz w:val="20"/>
          <w:szCs w:val="20"/>
        </w:rPr>
        <w:t>标准展位((9㎡</w:t>
      </w:r>
      <w:r>
        <w:rPr>
          <w:rFonts w:hint="eastAsia" w:ascii="宋体" w:hAnsi="宋体"/>
          <w:b/>
          <w:bCs/>
          <w:sz w:val="20"/>
          <w:szCs w:val="20"/>
        </w:rPr>
        <w:t>/个</w:t>
      </w:r>
      <w:r>
        <w:rPr>
          <w:rFonts w:ascii="宋体" w:hAnsi="宋体"/>
          <w:b/>
          <w:bCs/>
          <w:sz w:val="20"/>
          <w:szCs w:val="20"/>
        </w:rPr>
        <w:t>起订)</w:t>
      </w:r>
    </w:p>
    <w:p>
      <w:pPr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价格：展位费：￥</w:t>
      </w:r>
      <w:r>
        <w:rPr>
          <w:rFonts w:hint="eastAsia" w:ascii="宋体" w:hAnsi="宋体"/>
          <w:sz w:val="20"/>
          <w:szCs w:val="20"/>
        </w:rPr>
        <w:t>1</w:t>
      </w:r>
      <w:r>
        <w:rPr>
          <w:rFonts w:ascii="宋体" w:hAnsi="宋体"/>
          <w:sz w:val="20"/>
          <w:szCs w:val="20"/>
        </w:rPr>
        <w:t>5900元/9</w:t>
      </w:r>
      <w:r>
        <w:rPr>
          <w:rFonts w:hint="eastAsia" w:ascii="宋体" w:hAnsi="宋体" w:cs="Arial Unicode MS"/>
          <w:sz w:val="20"/>
          <w:szCs w:val="20"/>
        </w:rPr>
        <w:t>㎡</w:t>
      </w:r>
      <w:r>
        <w:rPr>
          <w:rFonts w:ascii="宋体" w:hAnsi="宋体"/>
          <w:sz w:val="20"/>
          <w:szCs w:val="20"/>
        </w:rPr>
        <w:t xml:space="preserve"> （含6%增值税） </w:t>
      </w:r>
    </w:p>
    <w:p>
      <w:pPr>
        <w:ind w:firstLine="600" w:firstLineChars="30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会刊费：371元 /每家公司/每届（含6%增值税）      </w:t>
      </w:r>
    </w:p>
    <w:p>
      <w:pPr>
        <w:ind w:left="210" w:leftChars="100" w:firstLine="300" w:firstLineChars="150"/>
        <w:rPr>
          <w:rFonts w:ascii="宋体" w:hAnsi="宋体"/>
          <w:b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网络推广服务费：4000元/家公司/每届（含6%增值税）用于线上企业店铺、产品展示及展会现场产品查询等服务功能。</w:t>
      </w:r>
    </w:p>
    <w:p>
      <w:pPr>
        <w:ind w:firstLine="301" w:firstLineChars="150"/>
        <w:rPr>
          <w:rFonts w:ascii="宋体" w:hAnsi="宋体"/>
          <w:b/>
          <w:sz w:val="20"/>
          <w:szCs w:val="20"/>
        </w:rPr>
      </w:pPr>
      <w:r>
        <w:rPr>
          <w:rFonts w:ascii="宋体" w:hAnsi="宋体"/>
          <w:b/>
          <w:sz w:val="20"/>
          <w:szCs w:val="20"/>
        </w:rPr>
        <w:t>展品分区：（</w:t>
      </w:r>
      <w:r>
        <w:rPr>
          <w:rFonts w:hint="eastAsia" w:ascii="宋体" w:hAnsi="宋体"/>
          <w:b/>
          <w:sz w:val="20"/>
          <w:szCs w:val="20"/>
        </w:rPr>
        <w:t>在首页“展会计划表”中填写对应的“展品分区”数字编号</w:t>
      </w:r>
      <w:r>
        <w:rPr>
          <w:rFonts w:ascii="宋体" w:hAnsi="宋体"/>
          <w:b/>
          <w:sz w:val="20"/>
          <w:szCs w:val="20"/>
        </w:rPr>
        <w:t>）</w:t>
      </w:r>
    </w:p>
    <w:tbl>
      <w:tblPr>
        <w:tblStyle w:val="7"/>
        <w:tblW w:w="8930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06"/>
        <w:gridCol w:w="340"/>
        <w:gridCol w:w="289"/>
        <w:gridCol w:w="700"/>
        <w:gridCol w:w="351"/>
        <w:gridCol w:w="893"/>
        <w:gridCol w:w="577"/>
        <w:gridCol w:w="213"/>
        <w:gridCol w:w="103"/>
        <w:gridCol w:w="1339"/>
        <w:gridCol w:w="166"/>
        <w:gridCol w:w="123"/>
        <w:gridCol w:w="15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930" w:type="dxa"/>
            <w:gridSpan w:val="15"/>
            <w:tcBorders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20"/>
                <w:szCs w:val="20"/>
                <w:highlight w:val="green"/>
              </w:rPr>
              <w:t>(21)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1892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高分子材料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生物材料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金属材料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影像</w:t>
            </w:r>
            <w:r>
              <w:rPr>
                <w:rFonts w:ascii="宋体" w:hAnsi="宋体"/>
                <w:sz w:val="18"/>
                <w:szCs w:val="18"/>
              </w:rPr>
              <w:t>材料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粘合剂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8930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20"/>
                <w:szCs w:val="20"/>
                <w:highlight w:val="green"/>
              </w:rPr>
              <w:t>(22)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设计及</w:t>
            </w:r>
            <w:r>
              <w:rPr>
                <w:rFonts w:ascii="宋体" w:hAnsi="宋体"/>
                <w:b/>
                <w:sz w:val="18"/>
                <w:szCs w:val="18"/>
              </w:rPr>
              <w:t>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设计：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23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造型设计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结构设计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研发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255" w:type="dxa"/>
            <w:gridSpan w:val="9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技术研发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255" w:type="dxa"/>
            <w:gridSpan w:val="9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20"/>
                <w:szCs w:val="20"/>
                <w:highlight w:val="green"/>
              </w:rPr>
              <w:t>(23)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零部件</w:t>
            </w:r>
            <w:r>
              <w:rPr>
                <w:rFonts w:ascii="宋体" w:hAnsi="宋体"/>
                <w:b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组件</w:t>
            </w:r>
            <w:r>
              <w:rPr>
                <w:rFonts w:ascii="宋体" w:hAnsi="宋体"/>
                <w:b/>
                <w:sz w:val="18"/>
                <w:szCs w:val="18"/>
              </w:rPr>
              <w:t>及模块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电子</w:t>
            </w:r>
            <w:r>
              <w:rPr>
                <w:rFonts w:ascii="宋体" w:hAnsi="宋体"/>
                <w:sz w:val="18"/>
                <w:szCs w:val="18"/>
              </w:rPr>
              <w:t>元器件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3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  X射线</w:t>
            </w:r>
            <w:r>
              <w:rPr>
                <w:rFonts w:ascii="宋体" w:hAnsi="宋体"/>
                <w:sz w:val="18"/>
                <w:szCs w:val="18"/>
              </w:rPr>
              <w:t>组件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高频发射器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仪器仪表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3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  电热片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电热片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25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医用</w:t>
            </w:r>
            <w:r>
              <w:rPr>
                <w:rFonts w:ascii="宋体" w:hAnsi="宋体"/>
                <w:sz w:val="18"/>
                <w:szCs w:val="18"/>
              </w:rPr>
              <w:t>传感配件：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3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探头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光电倍增管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连接线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25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结构</w:t>
            </w:r>
            <w:r>
              <w:rPr>
                <w:rFonts w:ascii="宋体" w:hAnsi="宋体"/>
                <w:sz w:val="18"/>
                <w:szCs w:val="18"/>
              </w:rPr>
              <w:t>配件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机械手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插件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脚轮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阻尼器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保险杆</w:t>
            </w: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管路接头配件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风扇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25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滤膜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25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微孔滤膜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20"/>
                <w:szCs w:val="20"/>
                <w:highlight w:val="green"/>
              </w:rPr>
              <w:t>(24)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软件及</w:t>
            </w:r>
            <w:r>
              <w:rPr>
                <w:rFonts w:ascii="宋体" w:hAnsi="宋体"/>
                <w:b/>
                <w:sz w:val="18"/>
                <w:szCs w:val="18"/>
              </w:rPr>
              <w:t>数据处理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软件：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智能</w:t>
            </w:r>
            <w:r>
              <w:rPr>
                <w:rFonts w:ascii="宋体" w:hAnsi="宋体"/>
                <w:sz w:val="18"/>
                <w:szCs w:val="18"/>
              </w:rPr>
              <w:t>识别软件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数据</w:t>
            </w:r>
            <w:r>
              <w:rPr>
                <w:rFonts w:ascii="宋体" w:hAnsi="宋体"/>
                <w:sz w:val="18"/>
                <w:szCs w:val="18"/>
              </w:rPr>
              <w:t>处理设备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25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□  显示器级联设备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0"/>
                <w:szCs w:val="20"/>
                <w:highlight w:val="green"/>
              </w:rPr>
              <w:t>(25)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制造设备</w:t>
            </w:r>
            <w:r>
              <w:rPr>
                <w:rFonts w:ascii="宋体" w:hAnsi="宋体"/>
                <w:b/>
                <w:sz w:val="18"/>
                <w:szCs w:val="18"/>
              </w:rPr>
              <w:t>及OEM技术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930" w:type="dxa"/>
            <w:gridSpan w:val="15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制造</w:t>
            </w:r>
            <w:r>
              <w:rPr>
                <w:rFonts w:ascii="宋体" w:hAnsi="宋体"/>
                <w:sz w:val="18"/>
                <w:szCs w:val="18"/>
              </w:rPr>
              <w:t>设备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22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□  挤出机          □  注塑机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□  尖端成型</w:t>
            </w:r>
            <w:r>
              <w:rPr>
                <w:rFonts w:ascii="宋体" w:hAnsi="宋体"/>
                <w:sz w:val="18"/>
                <w:szCs w:val="18"/>
              </w:rPr>
              <w:t>设备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涂层</w:t>
            </w:r>
            <w:r>
              <w:rPr>
                <w:rFonts w:ascii="宋体" w:hAnsi="宋体"/>
                <w:sz w:val="18"/>
                <w:szCs w:val="18"/>
              </w:rPr>
              <w:t>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930" w:type="dxa"/>
            <w:gridSpan w:val="15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制造</w:t>
            </w:r>
            <w:r>
              <w:rPr>
                <w:rFonts w:ascii="宋体" w:hAnsi="宋体"/>
                <w:sz w:val="18"/>
                <w:szCs w:val="18"/>
              </w:rPr>
              <w:t>技术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221" w:type="dxa"/>
            <w:gridSpan w:val="5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□  精密</w:t>
            </w:r>
            <w:r>
              <w:rPr>
                <w:rFonts w:ascii="宋体" w:hAnsi="宋体"/>
                <w:sz w:val="18"/>
                <w:szCs w:val="18"/>
              </w:rPr>
              <w:t>制造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模具</w:t>
            </w:r>
            <w:r>
              <w:rPr>
                <w:rFonts w:ascii="宋体" w:hAnsi="宋体"/>
                <w:sz w:val="18"/>
                <w:szCs w:val="18"/>
              </w:rPr>
              <w:t>生产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组装</w:t>
            </w:r>
            <w:r>
              <w:rPr>
                <w:rFonts w:ascii="宋体" w:hAnsi="宋体"/>
                <w:sz w:val="18"/>
                <w:szCs w:val="18"/>
              </w:rPr>
              <w:t>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0"/>
                <w:szCs w:val="20"/>
                <w:highlight w:val="green"/>
              </w:rPr>
              <w:t>(26)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包装及</w:t>
            </w:r>
            <w:r>
              <w:rPr>
                <w:rFonts w:ascii="宋体" w:hAnsi="宋体"/>
                <w:b/>
                <w:sz w:val="18"/>
                <w:szCs w:val="18"/>
              </w:rPr>
              <w:t>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221" w:type="dxa"/>
            <w:gridSpan w:val="5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包装</w:t>
            </w:r>
            <w:r>
              <w:rPr>
                <w:rFonts w:ascii="宋体" w:hAnsi="宋体"/>
                <w:sz w:val="18"/>
                <w:szCs w:val="18"/>
              </w:rPr>
              <w:t>设备</w:t>
            </w:r>
          </w:p>
        </w:tc>
        <w:tc>
          <w:tcPr>
            <w:tcW w:w="364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包装材料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打印设备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20"/>
                <w:szCs w:val="20"/>
                <w:highlight w:val="green"/>
              </w:rPr>
              <w:t>(27)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洁净</w:t>
            </w:r>
            <w:r>
              <w:rPr>
                <w:rFonts w:ascii="宋体" w:hAnsi="宋体"/>
                <w:b/>
                <w:sz w:val="18"/>
                <w:szCs w:val="18"/>
              </w:rPr>
              <w:t>及消毒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521" w:type="dxa"/>
            <w:gridSpan w:val="4"/>
            <w:tcBorders>
              <w:top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□  </w:t>
            </w:r>
            <w:r>
              <w:rPr>
                <w:rFonts w:hint="eastAsia" w:ascii="宋体" w:hAnsi="宋体"/>
                <w:sz w:val="18"/>
                <w:szCs w:val="18"/>
              </w:rPr>
              <w:t>水处理</w:t>
            </w:r>
            <w:r>
              <w:rPr>
                <w:rFonts w:ascii="宋体" w:hAnsi="宋体"/>
                <w:sz w:val="18"/>
                <w:szCs w:val="18"/>
              </w:rPr>
              <w:t>设备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消毒设备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/>
                <w:sz w:val="20"/>
                <w:szCs w:val="20"/>
                <w:highlight w:val="green"/>
              </w:rPr>
              <w:t>(28)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各类相关服务: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23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设备检测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注册咨询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认证服务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  <w:highlight w:val="green"/>
              </w:rPr>
            </w:pP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(</w:t>
            </w:r>
            <w:r>
              <w:rPr>
                <w:rFonts w:ascii="宋体" w:hAnsi="宋体"/>
                <w:sz w:val="20"/>
                <w:szCs w:val="20"/>
                <w:highlight w:val="green"/>
              </w:rPr>
              <w:t>29</w:t>
            </w: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电机区</w:t>
            </w:r>
          </w:p>
          <w:p>
            <w:pPr>
              <w:spacing w:line="240" w:lineRule="exact"/>
              <w:rPr>
                <w:rFonts w:ascii="宋体" w:hAnsi="宋体"/>
                <w:sz w:val="20"/>
                <w:szCs w:val="20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□  电动机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  <w:highlight w:val="green"/>
              </w:rPr>
            </w:pP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(3</w:t>
            </w:r>
            <w:r>
              <w:rPr>
                <w:rFonts w:ascii="宋体" w:hAnsi="宋体"/>
                <w:sz w:val="20"/>
                <w:szCs w:val="20"/>
                <w:highlight w:val="green"/>
              </w:rPr>
              <w:t>0</w:t>
            </w: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)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电源区</w:t>
            </w:r>
          </w:p>
          <w:p>
            <w:pPr>
              <w:spacing w:line="240" w:lineRule="exact"/>
              <w:rPr>
                <w:rFonts w:ascii="宋体" w:hAnsi="宋体"/>
                <w:sz w:val="20"/>
                <w:szCs w:val="20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□  开关电源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  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255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(3</w:t>
            </w:r>
            <w:r>
              <w:rPr>
                <w:rFonts w:ascii="宋体" w:hAnsi="宋体"/>
                <w:sz w:val="20"/>
                <w:szCs w:val="20"/>
                <w:highlight w:val="green"/>
              </w:rPr>
              <w:t>1</w:t>
            </w: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光学元器件</w:t>
            </w:r>
            <w:r>
              <w:rPr>
                <w:rFonts w:ascii="宋体" w:hAnsi="宋体"/>
                <w:sz w:val="18"/>
                <w:szCs w:val="18"/>
              </w:rPr>
              <w:t>：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233" w:type="dxa"/>
          <w:trHeight w:val="264" w:hRule="atLeast"/>
        </w:trPr>
        <w:tc>
          <w:tcPr>
            <w:tcW w:w="2232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滤光片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光纤</w:t>
            </w:r>
            <w:r>
              <w:rPr>
                <w:rFonts w:ascii="宋体" w:hAnsi="宋体"/>
                <w:sz w:val="18"/>
                <w:szCs w:val="18"/>
              </w:rPr>
              <w:t>组件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right="-800" w:rightChars="-38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 照片电器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(3</w:t>
            </w:r>
            <w:r>
              <w:rPr>
                <w:rFonts w:ascii="宋体" w:hAnsi="宋体"/>
                <w:sz w:val="20"/>
                <w:szCs w:val="20"/>
                <w:highlight w:val="green"/>
              </w:rPr>
              <w:t>2</w:t>
            </w: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传动控制</w:t>
            </w:r>
          </w:p>
          <w:p>
            <w:pPr>
              <w:spacing w:line="240" w:lineRule="exact"/>
              <w:ind w:firstLine="360" w:firstLineChars="200"/>
              <w:rPr>
                <w:rFonts w:ascii="宋体" w:hAnsi="宋体"/>
                <w:sz w:val="20"/>
                <w:szCs w:val="20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 轴承 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支撑杆 </w:t>
            </w: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□  电动推杆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(</w:t>
            </w:r>
            <w:r>
              <w:rPr>
                <w:rFonts w:ascii="宋体" w:hAnsi="宋体"/>
                <w:sz w:val="20"/>
                <w:szCs w:val="20"/>
                <w:highlight w:val="green"/>
              </w:rPr>
              <w:t>33)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流体控制</w:t>
            </w:r>
          </w:p>
          <w:p>
            <w:pPr>
              <w:spacing w:line="240" w:lineRule="exact"/>
              <w:ind w:firstLine="360" w:firstLineChars="200"/>
              <w:rPr>
                <w:rFonts w:ascii="宋体" w:hAnsi="宋体"/>
                <w:sz w:val="20"/>
                <w:szCs w:val="20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 泵 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□  阀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/>
                <w:sz w:val="18"/>
                <w:szCs w:val="18"/>
              </w:rPr>
              <w:t>□  电磁阀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highlight w:val="green"/>
              </w:rPr>
              <w:t>(</w:t>
            </w:r>
            <w:r>
              <w:rPr>
                <w:rFonts w:ascii="宋体" w:hAnsi="宋体"/>
                <w:sz w:val="20"/>
                <w:szCs w:val="20"/>
                <w:highlight w:val="green"/>
              </w:rPr>
              <w:t>34)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智能制造及芯片</w:t>
            </w:r>
          </w:p>
          <w:p>
            <w:pPr>
              <w:spacing w:line="240" w:lineRule="exact"/>
              <w:ind w:firstLine="360" w:firstLineChars="200"/>
              <w:rPr>
                <w:rFonts w:ascii="宋体" w:hAnsi="宋体"/>
                <w:sz w:val="20"/>
                <w:szCs w:val="20"/>
                <w:highlight w:val="gree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  主板 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□ 芯片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□ 软件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机器人 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机械手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  工业存储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3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0"/>
                <w:szCs w:val="20"/>
                <w:highlight w:val="green"/>
              </w:rPr>
              <w:t>(35)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其它(请注明)：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                        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</w:p>
        </w:tc>
      </w:tr>
    </w:tbl>
    <w:p>
      <w:pPr>
        <w:rPr>
          <w:rFonts w:eastAsia="微软雅黑"/>
          <w:sz w:val="20"/>
          <w:szCs w:val="20"/>
        </w:rPr>
      </w:pPr>
      <w:r>
        <w:rPr>
          <w:rFonts w:hint="eastAsia" w:eastAsia="微软雅黑"/>
          <w:sz w:val="20"/>
          <w:szCs w:val="20"/>
        </w:rPr>
        <w:t xml:space="preserve"> </w:t>
      </w:r>
    </w:p>
    <w:p>
      <w:pPr>
        <w:rPr>
          <w:rFonts w:asciiTheme="minorEastAsia" w:hAnsiTheme="minorEastAsia"/>
          <w:sz w:val="10"/>
        </w:rPr>
      </w:pPr>
    </w:p>
    <w:sectPr>
      <w:footerReference r:id="rId3" w:type="default"/>
      <w:pgSz w:w="11906" w:h="16838"/>
      <w:pgMar w:top="851" w:right="1077" w:bottom="567" w:left="1077" w:header="851" w:footer="992" w:gutter="0"/>
      <w:cols w:space="425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圧.蓦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F72C38"/>
    <w:multiLevelType w:val="multilevel"/>
    <w:tmpl w:val="55F72C38"/>
    <w:lvl w:ilvl="0" w:tentative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D1"/>
    <w:rsid w:val="00001C70"/>
    <w:rsid w:val="00003E72"/>
    <w:rsid w:val="0002256D"/>
    <w:rsid w:val="00024315"/>
    <w:rsid w:val="000374B7"/>
    <w:rsid w:val="00042E1A"/>
    <w:rsid w:val="00044BFC"/>
    <w:rsid w:val="00052A8E"/>
    <w:rsid w:val="0005385C"/>
    <w:rsid w:val="00070942"/>
    <w:rsid w:val="00074AD1"/>
    <w:rsid w:val="000775B1"/>
    <w:rsid w:val="00081863"/>
    <w:rsid w:val="000F2747"/>
    <w:rsid w:val="000F2972"/>
    <w:rsid w:val="000F3898"/>
    <w:rsid w:val="0012015F"/>
    <w:rsid w:val="001212E5"/>
    <w:rsid w:val="00131DE4"/>
    <w:rsid w:val="00143DC7"/>
    <w:rsid w:val="0014635B"/>
    <w:rsid w:val="0015321D"/>
    <w:rsid w:val="001562A9"/>
    <w:rsid w:val="00156FE6"/>
    <w:rsid w:val="00160C29"/>
    <w:rsid w:val="001751D6"/>
    <w:rsid w:val="00175E0B"/>
    <w:rsid w:val="0019055C"/>
    <w:rsid w:val="00193ADA"/>
    <w:rsid w:val="00196558"/>
    <w:rsid w:val="001A560A"/>
    <w:rsid w:val="001A65CF"/>
    <w:rsid w:val="001E269C"/>
    <w:rsid w:val="00256B29"/>
    <w:rsid w:val="002977F9"/>
    <w:rsid w:val="002B61AB"/>
    <w:rsid w:val="002C5342"/>
    <w:rsid w:val="002E67CC"/>
    <w:rsid w:val="002F3AFF"/>
    <w:rsid w:val="002F47A1"/>
    <w:rsid w:val="002F4A56"/>
    <w:rsid w:val="0030276D"/>
    <w:rsid w:val="00323D14"/>
    <w:rsid w:val="003269E7"/>
    <w:rsid w:val="00337A04"/>
    <w:rsid w:val="00385F21"/>
    <w:rsid w:val="0039494F"/>
    <w:rsid w:val="003A3900"/>
    <w:rsid w:val="003A75DE"/>
    <w:rsid w:val="003E1DCD"/>
    <w:rsid w:val="003E4B26"/>
    <w:rsid w:val="003E6A62"/>
    <w:rsid w:val="003E7177"/>
    <w:rsid w:val="003F4BF5"/>
    <w:rsid w:val="004036EC"/>
    <w:rsid w:val="004053E5"/>
    <w:rsid w:val="00417865"/>
    <w:rsid w:val="00425D4A"/>
    <w:rsid w:val="00434757"/>
    <w:rsid w:val="00443D38"/>
    <w:rsid w:val="0046199D"/>
    <w:rsid w:val="00465784"/>
    <w:rsid w:val="00467F46"/>
    <w:rsid w:val="0047107F"/>
    <w:rsid w:val="004870ED"/>
    <w:rsid w:val="004D2C78"/>
    <w:rsid w:val="00500633"/>
    <w:rsid w:val="00501A28"/>
    <w:rsid w:val="00502EA3"/>
    <w:rsid w:val="00531A3D"/>
    <w:rsid w:val="0053561B"/>
    <w:rsid w:val="0053776A"/>
    <w:rsid w:val="00540DD3"/>
    <w:rsid w:val="00547189"/>
    <w:rsid w:val="005530C2"/>
    <w:rsid w:val="00557B92"/>
    <w:rsid w:val="005643F9"/>
    <w:rsid w:val="00570259"/>
    <w:rsid w:val="00594B3B"/>
    <w:rsid w:val="005A32AE"/>
    <w:rsid w:val="005B36F0"/>
    <w:rsid w:val="005D6CCD"/>
    <w:rsid w:val="00601038"/>
    <w:rsid w:val="006030BB"/>
    <w:rsid w:val="00603894"/>
    <w:rsid w:val="006167FC"/>
    <w:rsid w:val="00617B68"/>
    <w:rsid w:val="00624590"/>
    <w:rsid w:val="00635862"/>
    <w:rsid w:val="00646572"/>
    <w:rsid w:val="00651CD5"/>
    <w:rsid w:val="006528A3"/>
    <w:rsid w:val="0065332A"/>
    <w:rsid w:val="006575AE"/>
    <w:rsid w:val="00663C35"/>
    <w:rsid w:val="0067788B"/>
    <w:rsid w:val="006A6603"/>
    <w:rsid w:val="006C7E33"/>
    <w:rsid w:val="006D4E33"/>
    <w:rsid w:val="006F41BF"/>
    <w:rsid w:val="006F6E2E"/>
    <w:rsid w:val="007100D0"/>
    <w:rsid w:val="0072456B"/>
    <w:rsid w:val="007370DD"/>
    <w:rsid w:val="00774D94"/>
    <w:rsid w:val="007A4782"/>
    <w:rsid w:val="007B118C"/>
    <w:rsid w:val="007B52FC"/>
    <w:rsid w:val="007C3145"/>
    <w:rsid w:val="007C36F4"/>
    <w:rsid w:val="007D0350"/>
    <w:rsid w:val="007E494D"/>
    <w:rsid w:val="007F1E74"/>
    <w:rsid w:val="00813DCB"/>
    <w:rsid w:val="00820BC7"/>
    <w:rsid w:val="00827085"/>
    <w:rsid w:val="00847368"/>
    <w:rsid w:val="00862B22"/>
    <w:rsid w:val="00865EFA"/>
    <w:rsid w:val="008707BC"/>
    <w:rsid w:val="008711F0"/>
    <w:rsid w:val="00875325"/>
    <w:rsid w:val="008968F4"/>
    <w:rsid w:val="008B3A19"/>
    <w:rsid w:val="008C4828"/>
    <w:rsid w:val="008C6C95"/>
    <w:rsid w:val="008D1C1A"/>
    <w:rsid w:val="008F65C4"/>
    <w:rsid w:val="0090709F"/>
    <w:rsid w:val="00926358"/>
    <w:rsid w:val="00933FB2"/>
    <w:rsid w:val="00960B82"/>
    <w:rsid w:val="00986D24"/>
    <w:rsid w:val="009A5DFC"/>
    <w:rsid w:val="009A7E7A"/>
    <w:rsid w:val="009B18AC"/>
    <w:rsid w:val="009C3731"/>
    <w:rsid w:val="009C6713"/>
    <w:rsid w:val="00A63E8F"/>
    <w:rsid w:val="00A71F53"/>
    <w:rsid w:val="00A763A6"/>
    <w:rsid w:val="00AC0AF4"/>
    <w:rsid w:val="00AE54B5"/>
    <w:rsid w:val="00AE736B"/>
    <w:rsid w:val="00AF1125"/>
    <w:rsid w:val="00AF43B0"/>
    <w:rsid w:val="00B3612A"/>
    <w:rsid w:val="00B45C09"/>
    <w:rsid w:val="00B80977"/>
    <w:rsid w:val="00B92731"/>
    <w:rsid w:val="00B94976"/>
    <w:rsid w:val="00BA46D1"/>
    <w:rsid w:val="00BB35A8"/>
    <w:rsid w:val="00BB3EC3"/>
    <w:rsid w:val="00BC6436"/>
    <w:rsid w:val="00BD05A8"/>
    <w:rsid w:val="00BD7C37"/>
    <w:rsid w:val="00BE03A4"/>
    <w:rsid w:val="00BF7973"/>
    <w:rsid w:val="00C461DE"/>
    <w:rsid w:val="00C60AA1"/>
    <w:rsid w:val="00C62637"/>
    <w:rsid w:val="00C66266"/>
    <w:rsid w:val="00C919B5"/>
    <w:rsid w:val="00CB14A0"/>
    <w:rsid w:val="00CC1312"/>
    <w:rsid w:val="00CC21AC"/>
    <w:rsid w:val="00CE16B5"/>
    <w:rsid w:val="00CF09D6"/>
    <w:rsid w:val="00D00DEB"/>
    <w:rsid w:val="00D05516"/>
    <w:rsid w:val="00D12E64"/>
    <w:rsid w:val="00D30EE3"/>
    <w:rsid w:val="00D609A2"/>
    <w:rsid w:val="00D61EB7"/>
    <w:rsid w:val="00D81357"/>
    <w:rsid w:val="00D96F5F"/>
    <w:rsid w:val="00D9731A"/>
    <w:rsid w:val="00DA0547"/>
    <w:rsid w:val="00DC6833"/>
    <w:rsid w:val="00DC7C95"/>
    <w:rsid w:val="00E06E4E"/>
    <w:rsid w:val="00E20373"/>
    <w:rsid w:val="00E22D97"/>
    <w:rsid w:val="00E364D2"/>
    <w:rsid w:val="00E43C9B"/>
    <w:rsid w:val="00E66713"/>
    <w:rsid w:val="00E75F38"/>
    <w:rsid w:val="00E9035F"/>
    <w:rsid w:val="00EA0624"/>
    <w:rsid w:val="00EB3597"/>
    <w:rsid w:val="00EB3BC4"/>
    <w:rsid w:val="00ED1B95"/>
    <w:rsid w:val="00ED6346"/>
    <w:rsid w:val="00F0218B"/>
    <w:rsid w:val="00F14FDC"/>
    <w:rsid w:val="00F25984"/>
    <w:rsid w:val="00F3151A"/>
    <w:rsid w:val="00F4101C"/>
    <w:rsid w:val="00F44602"/>
    <w:rsid w:val="00F627B4"/>
    <w:rsid w:val="00F65881"/>
    <w:rsid w:val="00F72409"/>
    <w:rsid w:val="00F80AA6"/>
    <w:rsid w:val="00F829C6"/>
    <w:rsid w:val="00F84833"/>
    <w:rsid w:val="00F965C0"/>
    <w:rsid w:val="00FB1DD1"/>
    <w:rsid w:val="00FF0CAE"/>
    <w:rsid w:val="3E840A5A"/>
    <w:rsid w:val="6F6D8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99"/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圧.蓦堀." w:eastAsia="宋体圧.蓦堀." w:cs="宋体圧.蓦堀." w:hAnsiTheme="minorHAnsi"/>
      <w:color w:val="000000"/>
      <w:sz w:val="24"/>
      <w:szCs w:val="24"/>
      <w:lang w:val="en-US" w:eastAsia="zh-CN" w:bidi="ar-SA"/>
    </w:rPr>
  </w:style>
  <w:style w:type="character" w:customStyle="1" w:styleId="17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页眉 Char"/>
    <w:basedOn w:val="9"/>
    <w:link w:val="5"/>
    <w:qFormat/>
    <w:uiPriority w:val="99"/>
    <w:rPr>
      <w:sz w:val="18"/>
      <w:szCs w:val="18"/>
    </w:rPr>
  </w:style>
  <w:style w:type="paragraph" w:customStyle="1" w:styleId="19">
    <w:name w:val="列出段落11"/>
    <w:basedOn w:val="1"/>
    <w:qFormat/>
    <w:uiPriority w:val="34"/>
    <w:pPr>
      <w:ind w:firstLine="420" w:firstLineChars="200"/>
    </w:p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框文本 Char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483</Words>
  <Characters>2754</Characters>
  <Lines>22</Lines>
  <Paragraphs>6</Paragraphs>
  <TotalTime>160</TotalTime>
  <ScaleCrop>false</ScaleCrop>
  <LinksUpToDate>false</LinksUpToDate>
  <CharactersWithSpaces>3231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2018-08-22T10:39:00Z</dcterms:created>
  <dc:creator>gfzfh</dc:creator>
  <cp:lastModifiedBy>Hu Huihui</cp:lastModifiedBy>
  <dcterms:modified xsi:type="dcterms:W3CDTF">2021-10-29T07:31:16Z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70C5704841ED4D1D9BEEA27C66341888</vt:lpwstr>
  </property>
</Properties>
</file>